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蔬菜加工品行业相关公司筹备报告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(七)、蔬菜加工品项目建设必要性分析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三、蔬菜加工品筹建公司基本信息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_Toc15592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_Toc5391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_Toc30177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(一)、蔬菜加工品项目进度安排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(二)、蔬菜加工品项目实施保障措施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七、蔬菜加工品项目风险分析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(一)、蔬菜加工品项目风险分析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(二)、蔬菜加工品项目风险对策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_Toc22674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" w:history="1">
        <w:r>
          <w:rPr>
            <w:rFonts w:ascii="仿宋" w:eastAsia="仿宋" w:hAnsi="仿宋" w:cs="仿宋" w:hint="eastAsia"/>
            <w:lang w:eastAsia="zh-CN"/>
          </w:rPr>
          <w:t>(五)、蔬菜加工品项目总投资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十、蔬菜加工品项目经济效益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(三)、蔬菜加工品项目盈利能力分析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_Toc8367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十二、蔬菜加工品项目总结分析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9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https://d.book118.com/165012124223011104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蔬菜加工品行业相关公司筹备报告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蔬菜加工品行业相关公司筹备报告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蔬菜加工品行业相关公司筹备报告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蔬菜加工品行业相关公司筹备报告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蔬菜加工品行业相关公司筹备报告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5012124223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2024-02-03T09:54:00Z</dcterms:created>
  <dcterms:modified xsi:type="dcterms:W3CDTF">2024-02-03T09:55:01Z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52A855EA326942AF8207E97A049F01C6_11</vt:lpwstr>
  </property>
  <property fmtid="{D5CDD505-2E9C-101B-9397-08002B2CF9AE}" pid="3" name="KSOProductBuildVer">
    <vt:lpwstr>2052-12.1.0.16250</vt:lpwstr>
  </property>
</Properties>
</file>