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立方氮化硼晶体行业商业计划书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7125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_Toc17125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859" w:history="1">
        <w:r>
          <w:rPr>
            <w:rFonts w:ascii="仿宋" w:eastAsia="仿宋" w:hAnsi="仿宋" w:cs="仿宋" w:hint="eastAsia"/>
            <w:lang w:eastAsia="zh-CN"/>
          </w:rPr>
          <w:t>一、土建工程设计</w:t>
        </w:r>
        <w:r>
          <w:tab/>
        </w:r>
        <w:r>
          <w:fldChar w:fldCharType="begin"/>
        </w:r>
        <w:r>
          <w:instrText xml:space="preserve"> PAGEREF _Toc13859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45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_Toc13045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95" w:history="1">
        <w:r>
          <w:rPr>
            <w:rFonts w:ascii="仿宋" w:eastAsia="仿宋" w:hAnsi="仿宋" w:cs="仿宋" w:hint="eastAsia"/>
            <w:lang w:eastAsia="zh-CN"/>
          </w:rPr>
          <w:t>(二)、土建工程设计年限及安全等级</w:t>
        </w:r>
        <w:r>
          <w:tab/>
        </w:r>
        <w:r>
          <w:fldChar w:fldCharType="begin"/>
        </w:r>
        <w:r>
          <w:instrText xml:space="preserve"> PAGEREF _Toc6095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63" w:history="1">
        <w:r>
          <w:rPr>
            <w:rFonts w:ascii="仿宋" w:eastAsia="仿宋" w:hAnsi="仿宋" w:cs="仿宋" w:hint="eastAsia"/>
            <w:lang w:eastAsia="zh-CN"/>
          </w:rPr>
          <w:t>(三)、建筑工程设计总体要求</w:t>
        </w:r>
        <w:r>
          <w:tab/>
        </w:r>
        <w:r>
          <w:fldChar w:fldCharType="begin"/>
        </w:r>
        <w:r>
          <w:instrText xml:space="preserve"> PAGEREF _Toc31363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67" w:history="1">
        <w:r>
          <w:rPr>
            <w:rFonts w:ascii="仿宋" w:eastAsia="仿宋" w:hAnsi="仿宋" w:cs="仿宋" w:hint="eastAsia"/>
            <w:lang w:eastAsia="zh-CN"/>
          </w:rPr>
          <w:t>(四)、土建工程建设指标</w:t>
        </w:r>
        <w:r>
          <w:tab/>
        </w:r>
        <w:r>
          <w:fldChar w:fldCharType="begin"/>
        </w:r>
        <w:r>
          <w:instrText xml:space="preserve"> PAGEREF _Toc29967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076" w:history="1">
        <w:r>
          <w:rPr>
            <w:rFonts w:ascii="仿宋" w:eastAsia="仿宋" w:hAnsi="仿宋" w:cs="仿宋" w:hint="eastAsia"/>
            <w:lang w:eastAsia="zh-CN"/>
          </w:rPr>
          <w:t>二、运营模式分析</w:t>
        </w:r>
        <w:r>
          <w:tab/>
        </w:r>
        <w:r>
          <w:fldChar w:fldCharType="begin"/>
        </w:r>
        <w:r>
          <w:instrText xml:space="preserve"> PAGEREF _Toc23076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90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_Toc13990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00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_Toc8200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40" w:history="1">
        <w:r>
          <w:rPr>
            <w:rFonts w:ascii="仿宋" w:eastAsia="仿宋" w:hAnsi="仿宋" w:cs="仿宋" w:hint="eastAsia"/>
            <w:lang w:eastAsia="zh-CN"/>
          </w:rPr>
          <w:t>(三)、各部门职责及权限</w:t>
        </w:r>
        <w:r>
          <w:tab/>
        </w:r>
        <w:r>
          <w:fldChar w:fldCharType="begin"/>
        </w:r>
        <w:r>
          <w:instrText xml:space="preserve"> PAGEREF _Toc16540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44" w:history="1">
        <w:r>
          <w:rPr>
            <w:rFonts w:ascii="仿宋" w:eastAsia="仿宋" w:hAnsi="仿宋" w:cs="仿宋" w:hint="eastAsia"/>
            <w:lang w:eastAsia="zh-CN"/>
          </w:rPr>
          <w:t>(四)、财务会计制度</w:t>
        </w:r>
        <w:r>
          <w:tab/>
        </w:r>
        <w:r>
          <w:fldChar w:fldCharType="begin"/>
        </w:r>
        <w:r>
          <w:instrText xml:space="preserve"> PAGEREF _Toc31844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487" w:history="1">
        <w:r>
          <w:rPr>
            <w:rFonts w:ascii="仿宋" w:eastAsia="仿宋" w:hAnsi="仿宋" w:cs="仿宋" w:hint="eastAsia"/>
            <w:lang w:eastAsia="zh-CN"/>
          </w:rPr>
          <w:t>三、市场分析</w:t>
        </w:r>
        <w:r>
          <w:tab/>
        </w:r>
        <w:r>
          <w:fldChar w:fldCharType="begin"/>
        </w:r>
        <w:r>
          <w:instrText xml:space="preserve"> PAGEREF _Toc5487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10" w:history="1">
        <w:r>
          <w:rPr>
            <w:rFonts w:ascii="仿宋" w:eastAsia="仿宋" w:hAnsi="仿宋" w:cs="仿宋" w:hint="eastAsia"/>
            <w:lang w:eastAsia="zh-CN"/>
          </w:rPr>
          <w:t>(一)、行业基本情况</w:t>
        </w:r>
        <w:r>
          <w:tab/>
        </w:r>
        <w:r>
          <w:fldChar w:fldCharType="begin"/>
        </w:r>
        <w:r>
          <w:instrText xml:space="preserve"> PAGEREF _Toc13910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45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_Toc23545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450" w:history="1">
        <w:r>
          <w:rPr>
            <w:rFonts w:ascii="仿宋" w:eastAsia="仿宋" w:hAnsi="仿宋" w:cs="仿宋" w:hint="eastAsia"/>
            <w:lang w:eastAsia="zh-CN"/>
          </w:rPr>
          <w:t>四、立方氮化硼晶体运营管理及商业模式分析</w:t>
        </w:r>
        <w:r>
          <w:tab/>
        </w:r>
        <w:r>
          <w:fldChar w:fldCharType="begin"/>
        </w:r>
        <w:r>
          <w:instrText xml:space="preserve"> PAGEREF _Toc11450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75" w:history="1">
        <w:r>
          <w:rPr>
            <w:rFonts w:ascii="仿宋" w:eastAsia="仿宋" w:hAnsi="仿宋" w:cs="仿宋" w:hint="eastAsia"/>
            <w:lang w:eastAsia="zh-CN"/>
          </w:rPr>
          <w:t>(一)、立方氮化硼晶体数字化发展方案</w:t>
        </w:r>
        <w:r>
          <w:tab/>
        </w:r>
        <w:r>
          <w:fldChar w:fldCharType="begin"/>
        </w:r>
        <w:r>
          <w:instrText xml:space="preserve"> PAGEREF _Toc9575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49" w:history="1">
        <w:r>
          <w:rPr>
            <w:rFonts w:ascii="仿宋" w:eastAsia="仿宋" w:hAnsi="仿宋" w:cs="仿宋" w:hint="eastAsia"/>
            <w:lang w:eastAsia="zh-CN"/>
          </w:rPr>
          <w:t>(二)、立方氮化硼晶体新型运营方式</w:t>
        </w:r>
        <w:r>
          <w:tab/>
        </w:r>
        <w:r>
          <w:fldChar w:fldCharType="begin"/>
        </w:r>
        <w:r>
          <w:instrText xml:space="preserve"> PAGEREF _Toc10949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23" w:history="1">
        <w:r>
          <w:rPr>
            <w:rFonts w:ascii="仿宋" w:eastAsia="仿宋" w:hAnsi="仿宋" w:cs="仿宋" w:hint="eastAsia"/>
            <w:lang w:eastAsia="zh-CN"/>
          </w:rPr>
          <w:t>(三)、立方氮化硼晶体风险管理</w:t>
        </w:r>
        <w:r>
          <w:tab/>
        </w:r>
        <w:r>
          <w:fldChar w:fldCharType="begin"/>
        </w:r>
        <w:r>
          <w:instrText xml:space="preserve"> PAGEREF _Toc31723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734" w:history="1">
        <w:r>
          <w:rPr>
            <w:rFonts w:ascii="仿宋" w:eastAsia="仿宋" w:hAnsi="仿宋" w:cs="仿宋" w:hint="eastAsia"/>
            <w:lang w:eastAsia="zh-CN"/>
          </w:rPr>
          <w:t>五、环保分析</w:t>
        </w:r>
        <w:r>
          <w:tab/>
        </w:r>
        <w:r>
          <w:fldChar w:fldCharType="begin"/>
        </w:r>
        <w:r>
          <w:instrText xml:space="preserve"> PAGEREF _Toc5734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59" w:history="1">
        <w:r>
          <w:rPr>
            <w:rFonts w:ascii="仿宋" w:eastAsia="仿宋" w:hAnsi="仿宋" w:cs="仿宋" w:hint="eastAsia"/>
            <w:lang w:eastAsia="zh-CN"/>
          </w:rPr>
          <w:t>(一)、建设期环境影响</w:t>
        </w:r>
        <w:r>
          <w:tab/>
        </w:r>
        <w:r>
          <w:fldChar w:fldCharType="begin"/>
        </w:r>
        <w:r>
          <w:instrText xml:space="preserve"> PAGEREF _Toc18459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47" w:history="1">
        <w:r>
          <w:rPr>
            <w:rFonts w:ascii="仿宋" w:eastAsia="仿宋" w:hAnsi="仿宋" w:cs="仿宋" w:hint="eastAsia"/>
            <w:lang w:eastAsia="zh-CN"/>
          </w:rPr>
          <w:t>(二)、营运期环境评价</w:t>
        </w:r>
        <w:r>
          <w:tab/>
        </w:r>
        <w:r>
          <w:fldChar w:fldCharType="begin"/>
        </w:r>
        <w:r>
          <w:instrText xml:space="preserve"> PAGEREF _Toc28347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62" w:history="1">
        <w:r>
          <w:rPr>
            <w:rFonts w:ascii="仿宋" w:eastAsia="仿宋" w:hAnsi="仿宋" w:cs="仿宋" w:hint="eastAsia"/>
            <w:lang w:eastAsia="zh-CN"/>
          </w:rPr>
          <w:t>(三)、环境管理与控制</w:t>
        </w:r>
        <w:r>
          <w:tab/>
        </w:r>
        <w:r>
          <w:fldChar w:fldCharType="begin"/>
        </w:r>
        <w:r>
          <w:instrText xml:space="preserve"> PAGEREF _Toc18962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2" w:history="1">
        <w:r>
          <w:rPr>
            <w:rFonts w:ascii="仿宋" w:eastAsia="仿宋" w:hAnsi="仿宋" w:cs="仿宋" w:hint="eastAsia"/>
            <w:lang w:eastAsia="zh-CN"/>
          </w:rPr>
          <w:t>(四)、环境改善与建议</w:t>
        </w:r>
        <w:r>
          <w:tab/>
        </w:r>
        <w:r>
          <w:fldChar w:fldCharType="begin"/>
        </w:r>
        <w:r>
          <w:instrText xml:space="preserve"> PAGEREF _Toc792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80" w:history="1">
        <w:r>
          <w:rPr>
            <w:rFonts w:ascii="仿宋" w:eastAsia="仿宋" w:hAnsi="仿宋" w:cs="仿宋" w:hint="eastAsia"/>
            <w:lang w:eastAsia="zh-CN"/>
          </w:rPr>
          <w:t>六、行业前景及市场预测</w:t>
        </w:r>
        <w:r>
          <w:tab/>
        </w:r>
        <w:r>
          <w:fldChar w:fldCharType="begin"/>
        </w:r>
        <w:r>
          <w:instrText xml:space="preserve"> PAGEREF _Toc3280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49" w:history="1">
        <w:r>
          <w:rPr>
            <w:rFonts w:ascii="仿宋" w:eastAsia="仿宋" w:hAnsi="仿宋" w:cs="仿宋" w:hint="eastAsia"/>
            <w:lang w:eastAsia="zh-CN"/>
          </w:rPr>
          <w:t>(一)、行业基本情况</w:t>
        </w:r>
        <w:r>
          <w:tab/>
        </w:r>
        <w:r>
          <w:fldChar w:fldCharType="begin"/>
        </w:r>
        <w:r>
          <w:instrText xml:space="preserve"> PAGEREF _Toc20349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30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_Toc11630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449" w:history="1">
        <w:r>
          <w:rPr>
            <w:rFonts w:ascii="仿宋" w:eastAsia="仿宋" w:hAnsi="仿宋" w:cs="仿宋" w:hint="eastAsia"/>
            <w:lang w:eastAsia="zh-CN"/>
          </w:rPr>
          <w:t>七、立方氮化硼晶体项目选址研究</w:t>
        </w:r>
        <w:r>
          <w:tab/>
        </w:r>
        <w:r>
          <w:fldChar w:fldCharType="begin"/>
        </w:r>
        <w:r>
          <w:instrText xml:space="preserve"> PAGEREF _Toc4449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41" w:history="1">
        <w:r>
          <w:rPr>
            <w:rFonts w:ascii="仿宋" w:eastAsia="仿宋" w:hAnsi="仿宋" w:cs="仿宋" w:hint="eastAsia"/>
            <w:lang w:eastAsia="zh-CN"/>
          </w:rPr>
          <w:t>(一)、立方氮化硼晶体项目选址的指导原则</w:t>
        </w:r>
        <w:r>
          <w:tab/>
        </w:r>
        <w:r>
          <w:fldChar w:fldCharType="begin"/>
        </w:r>
        <w:r>
          <w:instrText xml:space="preserve"> PAGEREF _Toc23841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" w:history="1">
        <w:r>
          <w:rPr>
            <w:rFonts w:ascii="仿宋" w:eastAsia="仿宋" w:hAnsi="仿宋" w:cs="仿宋" w:hint="eastAsia"/>
            <w:lang w:eastAsia="zh-CN"/>
          </w:rPr>
          <w:t>(二)、立方氮化硼晶体项目选址</w:t>
        </w:r>
        <w:r>
          <w:tab/>
        </w:r>
        <w:r>
          <w:fldChar w:fldCharType="begin"/>
        </w:r>
        <w:r>
          <w:instrText xml:space="preserve"> PAGEREF _Toc68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78" w:history="1">
        <w:r>
          <w:rPr>
            <w:rFonts w:ascii="仿宋" w:eastAsia="仿宋" w:hAnsi="仿宋" w:cs="仿宋" w:hint="eastAsia"/>
            <w:lang w:eastAsia="zh-CN"/>
          </w:rPr>
          <w:t>(三)、建设环境与条件分析</w:t>
        </w:r>
        <w:r>
          <w:tab/>
        </w:r>
        <w:r>
          <w:fldChar w:fldCharType="begin"/>
        </w:r>
        <w:r>
          <w:instrText xml:space="preserve"> PAGEREF _Toc31778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36" w:history="1">
        <w:r>
          <w:rPr>
            <w:rFonts w:ascii="仿宋" w:eastAsia="仿宋" w:hAnsi="仿宋" w:cs="仿宋" w:hint="eastAsia"/>
            <w:lang w:eastAsia="zh-CN"/>
          </w:rPr>
          <w:t>(四)、土地使用控制标准</w:t>
        </w:r>
        <w:r>
          <w:tab/>
        </w:r>
        <w:r>
          <w:fldChar w:fldCharType="begin"/>
        </w:r>
        <w:r>
          <w:instrText xml:space="preserve"> PAGEREF _Toc12136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86" w:history="1">
        <w:r>
          <w:rPr>
            <w:rFonts w:ascii="仿宋" w:eastAsia="仿宋" w:hAnsi="仿宋" w:cs="仿宋" w:hint="eastAsia"/>
            <w:lang w:eastAsia="zh-CN"/>
          </w:rPr>
          <w:t>(五)、土地利用的总体需求</w:t>
        </w:r>
        <w:r>
          <w:tab/>
        </w:r>
        <w:r>
          <w:fldChar w:fldCharType="begin"/>
        </w:r>
        <w:r>
          <w:instrText xml:space="preserve"> PAGEREF _Toc23786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8" w:history="1">
        <w:r>
          <w:rPr>
            <w:rFonts w:ascii="仿宋" w:eastAsia="仿宋" w:hAnsi="仿宋" w:cs="仿宋" w:hint="eastAsia"/>
            <w:lang w:eastAsia="zh-CN"/>
          </w:rPr>
          <w:t>(六)、用地效率提升策略</w:t>
        </w:r>
        <w:r>
          <w:tab/>
        </w:r>
        <w:r>
          <w:fldChar w:fldCharType="begin"/>
        </w:r>
        <w:r>
          <w:instrText xml:space="preserve"> PAGEREF _Toc2708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51" w:history="1">
        <w:r>
          <w:rPr>
            <w:rFonts w:ascii="仿宋" w:eastAsia="仿宋" w:hAnsi="仿宋" w:cs="仿宋" w:hint="eastAsia"/>
            <w:lang w:eastAsia="zh-CN"/>
          </w:rPr>
          <w:t>(七)、总体布局与规划方案</w:t>
        </w:r>
        <w:r>
          <w:tab/>
        </w:r>
        <w:r>
          <w:fldChar w:fldCharType="begin"/>
        </w:r>
        <w:r>
          <w:instrText xml:space="preserve"> PAGEREF _Toc31351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42" w:history="1">
        <w:r>
          <w:rPr>
            <w:rFonts w:ascii="仿宋" w:eastAsia="仿宋" w:hAnsi="仿宋" w:cs="仿宋" w:hint="eastAsia"/>
            <w:lang w:eastAsia="zh-CN"/>
          </w:rPr>
          <w:t>(八)、物流与运输系统设计</w:t>
        </w:r>
        <w:r>
          <w:tab/>
        </w:r>
        <w:r>
          <w:fldChar w:fldCharType="begin"/>
        </w:r>
        <w:r>
          <w:instrText xml:space="preserve"> PAGEREF _Toc11742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7" w:history="1">
        <w:r>
          <w:rPr>
            <w:rFonts w:ascii="仿宋" w:eastAsia="仿宋" w:hAnsi="仿宋" w:cs="仿宋" w:hint="eastAsia"/>
            <w:lang w:eastAsia="zh-CN"/>
          </w:rPr>
          <w:t>(九)、选址方案的综合评估</w:t>
        </w:r>
        <w:r>
          <w:tab/>
        </w:r>
        <w:r>
          <w:fldChar w:fldCharType="begin"/>
        </w:r>
        <w:r>
          <w:instrText xml:space="preserve"> PAGEREF _Toc357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345" w:history="1">
        <w:r>
          <w:rPr>
            <w:rFonts w:ascii="仿宋" w:eastAsia="仿宋" w:hAnsi="仿宋" w:cs="仿宋" w:hint="eastAsia"/>
            <w:lang w:eastAsia="zh-CN"/>
          </w:rPr>
          <w:t>八、工艺技术分析</w:t>
        </w:r>
        <w:r>
          <w:tab/>
        </w:r>
        <w:r>
          <w:fldChar w:fldCharType="begin"/>
        </w:r>
        <w:r>
          <w:instrText xml:space="preserve"> PAGEREF _Toc6345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35" w:history="1">
        <w:r>
          <w:rPr>
            <w:rFonts w:ascii="仿宋" w:eastAsia="仿宋" w:hAnsi="仿宋" w:cs="仿宋" w:hint="eastAsia"/>
            <w:lang w:eastAsia="zh-CN"/>
          </w:rPr>
          <w:t>(一)、立方氮化硼晶体项目建设期原辅材料供应情况</w:t>
        </w:r>
        <w:r>
          <w:tab/>
        </w:r>
        <w:r>
          <w:fldChar w:fldCharType="begin"/>
        </w:r>
        <w:r>
          <w:instrText xml:space="preserve"> PAGEREF _Toc19235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64" w:history="1">
        <w:r>
          <w:rPr>
            <w:rFonts w:ascii="仿宋" w:eastAsia="仿宋" w:hAnsi="仿宋" w:cs="仿宋" w:hint="eastAsia"/>
            <w:lang w:eastAsia="zh-CN"/>
          </w:rPr>
          <w:t>(二)、立方氮化硼晶体项目运营期原辅材料采购及管理</w:t>
        </w:r>
        <w:r>
          <w:tab/>
        </w:r>
        <w:r>
          <w:fldChar w:fldCharType="begin"/>
        </w:r>
        <w:r>
          <w:instrText xml:space="preserve"> PAGEREF _Toc32564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07" w:history="1">
        <w:r>
          <w:rPr>
            <w:rFonts w:ascii="仿宋" w:eastAsia="仿宋" w:hAnsi="仿宋" w:cs="仿宋" w:hint="eastAsia"/>
            <w:lang w:eastAsia="zh-CN"/>
          </w:rPr>
          <w:t>(三)、立方氮化硼晶体项目工艺技术设计方案</w:t>
        </w:r>
        <w:r>
          <w:tab/>
        </w:r>
        <w:r>
          <w:fldChar w:fldCharType="begin"/>
        </w:r>
        <w:r>
          <w:instrText xml:space="preserve"> PAGEREF _Toc9107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11" w:history="1">
        <w:r>
          <w:rPr>
            <w:rFonts w:ascii="仿宋" w:eastAsia="仿宋" w:hAnsi="仿宋" w:cs="仿宋" w:hint="eastAsia"/>
            <w:lang w:eastAsia="zh-CN"/>
          </w:rPr>
          <w:t>(四)、设备选型方案</w:t>
        </w:r>
        <w:r>
          <w:tab/>
        </w:r>
        <w:r>
          <w:fldChar w:fldCharType="begin"/>
        </w:r>
        <w:r>
          <w:instrText xml:space="preserve"> PAGEREF _Toc20211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3516" w:history="1">
        <w:r>
          <w:rPr>
            <w:rFonts w:ascii="仿宋" w:eastAsia="仿宋" w:hAnsi="仿宋" w:cs="仿宋" w:hint="eastAsia"/>
            <w:lang w:eastAsia="zh-CN"/>
          </w:rPr>
          <w:t>九、团队和合作伙伴</w:t>
        </w:r>
        <w:r>
          <w:tab/>
        </w:r>
        <w:r>
          <w:fldChar w:fldCharType="begin"/>
        </w:r>
        <w:r>
          <w:instrText xml:space="preserve"> PAGEREF _Toc13516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75" w:history="1">
        <w:r>
          <w:rPr>
            <w:rFonts w:ascii="仿宋" w:eastAsia="仿宋" w:hAnsi="仿宋" w:cs="仿宋" w:hint="eastAsia"/>
            <w:lang w:eastAsia="zh-CN"/>
          </w:rPr>
          <w:t>(一)、立方氮化硼晶体项目团队</w:t>
        </w:r>
        <w:r>
          <w:tab/>
        </w:r>
        <w:r>
          <w:fldChar w:fldCharType="begin"/>
        </w:r>
        <w:r>
          <w:instrText xml:space="preserve"> PAGEREF _Toc30475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74" w:history="1">
        <w:r>
          <w:rPr>
            <w:rFonts w:ascii="仿宋" w:eastAsia="仿宋" w:hAnsi="仿宋" w:cs="仿宋" w:hint="eastAsia"/>
            <w:lang w:eastAsia="zh-CN"/>
          </w:rPr>
          <w:t>(二)、合作伙伴和利益相关者</w:t>
        </w:r>
        <w:r>
          <w:tab/>
        </w:r>
        <w:r>
          <w:fldChar w:fldCharType="begin"/>
        </w:r>
        <w:r>
          <w:instrText xml:space="preserve"> PAGEREF _Toc4574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699" w:history="1">
        <w:r>
          <w:rPr>
            <w:rFonts w:ascii="仿宋" w:eastAsia="仿宋" w:hAnsi="仿宋" w:cs="仿宋" w:hint="eastAsia"/>
            <w:lang w:eastAsia="zh-CN"/>
          </w:rPr>
          <w:t>十、法规合规与审计</w:t>
        </w:r>
        <w:r>
          <w:tab/>
        </w:r>
        <w:r>
          <w:fldChar w:fldCharType="begin"/>
        </w:r>
        <w:r>
          <w:instrText xml:space="preserve"> PAGEREF _Toc9699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76" w:history="1">
        <w:r>
          <w:rPr>
            <w:rFonts w:ascii="仿宋" w:eastAsia="仿宋" w:hAnsi="仿宋" w:cs="仿宋" w:hint="eastAsia"/>
            <w:lang w:eastAsia="zh-CN"/>
          </w:rPr>
          <w:t>(一)、法规遵从与合规性</w:t>
        </w:r>
        <w:r>
          <w:tab/>
        </w:r>
        <w:r>
          <w:fldChar w:fldCharType="begin"/>
        </w:r>
        <w:r>
          <w:instrText xml:space="preserve"> PAGEREF _Toc24776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60" w:history="1">
        <w:r>
          <w:rPr>
            <w:rFonts w:ascii="仿宋" w:eastAsia="仿宋" w:hAnsi="仿宋" w:cs="仿宋" w:hint="eastAsia"/>
            <w:lang w:eastAsia="zh-CN"/>
          </w:rPr>
          <w:t>(二)、内部审计计划</w:t>
        </w:r>
        <w:r>
          <w:tab/>
        </w:r>
        <w:r>
          <w:fldChar w:fldCharType="begin"/>
        </w:r>
        <w:r>
          <w:instrText xml:space="preserve"> PAGEREF _Toc7660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52" w:history="1">
        <w:r>
          <w:rPr>
            <w:rFonts w:ascii="仿宋" w:eastAsia="仿宋" w:hAnsi="仿宋" w:cs="仿宋" w:hint="eastAsia"/>
            <w:lang w:eastAsia="zh-CN"/>
          </w:rPr>
          <w:t>(三)、外部审计准备</w:t>
        </w:r>
        <w:r>
          <w:tab/>
        </w:r>
        <w:r>
          <w:fldChar w:fldCharType="begin"/>
        </w:r>
        <w:r>
          <w:instrText xml:space="preserve"> PAGEREF _Toc25852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78" w:history="1">
        <w:r>
          <w:rPr>
            <w:rFonts w:ascii="仿宋" w:eastAsia="仿宋" w:hAnsi="仿宋" w:cs="仿宋" w:hint="eastAsia"/>
            <w:lang w:eastAsia="zh-CN"/>
          </w:rPr>
          <w:t>(四)、审计结果整改</w:t>
        </w:r>
        <w:r>
          <w:tab/>
        </w:r>
        <w:r>
          <w:fldChar w:fldCharType="begin"/>
        </w:r>
        <w:r>
          <w:instrText xml:space="preserve"> PAGEREF _Toc31878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503" w:history="1">
        <w:r>
          <w:rPr>
            <w:rFonts w:ascii="仿宋" w:eastAsia="仿宋" w:hAnsi="仿宋" w:cs="仿宋" w:hint="eastAsia"/>
            <w:lang w:eastAsia="zh-CN"/>
          </w:rPr>
          <w:t>十一、经济效益分析</w:t>
        </w:r>
        <w:r>
          <w:tab/>
        </w:r>
        <w:r>
          <w:fldChar w:fldCharType="begin"/>
        </w:r>
        <w:r>
          <w:instrText xml:space="preserve"> PAGEREF _Toc30503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61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_Toc27961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90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_Toc7190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62" w:history="1">
        <w:r>
          <w:rPr>
            <w:rFonts w:ascii="仿宋" w:eastAsia="仿宋" w:hAnsi="仿宋" w:cs="仿宋" w:hint="eastAsia"/>
            <w:lang w:eastAsia="zh-CN"/>
          </w:rPr>
          <w:t>(三)、立方氮化硼晶体项目盈利能力分析</w:t>
        </w:r>
        <w:r>
          <w:tab/>
        </w:r>
        <w:r>
          <w:fldChar w:fldCharType="begin"/>
        </w:r>
        <w:r>
          <w:instrText xml:space="preserve"> PAGEREF _Toc21362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47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_Toc15347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1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_Toc1891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50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_Toc17450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303" w:history="1">
        <w:r>
          <w:rPr>
            <w:rFonts w:ascii="仿宋" w:eastAsia="仿宋" w:hAnsi="仿宋" w:cs="仿宋" w:hint="eastAsia"/>
            <w:lang w:eastAsia="zh-CN"/>
          </w:rPr>
          <w:t>十二、营销和销售分析</w:t>
        </w:r>
        <w:r>
          <w:tab/>
        </w:r>
        <w:r>
          <w:fldChar w:fldCharType="begin"/>
        </w:r>
        <w:r>
          <w:instrText xml:space="preserve"> PAGEREF _Toc26303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34" w:history="1">
        <w:r>
          <w:rPr>
            <w:rFonts w:ascii="仿宋" w:eastAsia="仿宋" w:hAnsi="仿宋" w:cs="仿宋" w:hint="eastAsia"/>
            <w:lang w:eastAsia="zh-CN"/>
          </w:rPr>
          <w:t>(一)、营销策略分析</w:t>
        </w:r>
        <w:r>
          <w:tab/>
        </w:r>
        <w:r>
          <w:fldChar w:fldCharType="begin"/>
        </w:r>
        <w:r>
          <w:instrText xml:space="preserve"> PAGEREF _Toc4534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78" w:history="1">
        <w:r>
          <w:rPr>
            <w:rFonts w:ascii="仿宋" w:eastAsia="仿宋" w:hAnsi="仿宋" w:cs="仿宋" w:hint="eastAsia"/>
            <w:lang w:eastAsia="zh-CN"/>
          </w:rPr>
          <w:t>(二)、销售渠道分析</w:t>
        </w:r>
        <w:r>
          <w:tab/>
        </w:r>
        <w:r>
          <w:fldChar w:fldCharType="begin"/>
        </w:r>
        <w:r>
          <w:instrText xml:space="preserve"> PAGEREF _Toc16478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50" w:history="1">
        <w:r>
          <w:rPr>
            <w:rFonts w:ascii="仿宋" w:eastAsia="仿宋" w:hAnsi="仿宋" w:cs="仿宋" w:hint="eastAsia"/>
            <w:lang w:eastAsia="zh-CN"/>
          </w:rPr>
          <w:t>(三)、定价策略分析</w:t>
        </w:r>
        <w:r>
          <w:tab/>
        </w:r>
        <w:r>
          <w:fldChar w:fldCharType="begin"/>
        </w:r>
        <w:r>
          <w:instrText xml:space="preserve"> PAGEREF _Toc11950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80" w:history="1">
        <w:r>
          <w:rPr>
            <w:rFonts w:ascii="仿宋" w:eastAsia="仿宋" w:hAnsi="仿宋" w:cs="仿宋" w:hint="eastAsia"/>
            <w:lang w:eastAsia="zh-CN"/>
          </w:rPr>
          <w:t>(四)、营销活动的效果评估</w:t>
        </w:r>
        <w:r>
          <w:tab/>
        </w:r>
        <w:r>
          <w:fldChar w:fldCharType="begin"/>
        </w:r>
        <w:r>
          <w:instrText xml:space="preserve"> PAGEREF _Toc6680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41" w:history="1">
        <w:r>
          <w:rPr>
            <w:rFonts w:ascii="仿宋" w:eastAsia="仿宋" w:hAnsi="仿宋" w:cs="仿宋" w:hint="eastAsia"/>
            <w:lang w:eastAsia="zh-CN"/>
          </w:rPr>
          <w:t>十三、工程设计方案</w:t>
        </w:r>
        <w:r>
          <w:tab/>
        </w:r>
        <w:r>
          <w:fldChar w:fldCharType="begin"/>
        </w:r>
        <w:r>
          <w:instrText xml:space="preserve"> PAGEREF _Toc1341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2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_Toc2642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06" w:history="1">
        <w:r>
          <w:rPr>
            <w:rFonts w:ascii="仿宋" w:eastAsia="仿宋" w:hAnsi="仿宋" w:cs="仿宋" w:hint="eastAsia"/>
            <w:lang w:eastAsia="zh-CN"/>
          </w:rPr>
          <w:t>(二)、立方氮化硼晶体项目工程建设标准规范</w:t>
        </w:r>
        <w:r>
          <w:tab/>
        </w:r>
        <w:r>
          <w:fldChar w:fldCharType="begin"/>
        </w:r>
        <w:r>
          <w:instrText xml:space="preserve"> PAGEREF _Toc31606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09" w:history="1">
        <w:r>
          <w:rPr>
            <w:rFonts w:ascii="仿宋" w:eastAsia="仿宋" w:hAnsi="仿宋" w:cs="仿宋" w:hint="eastAsia"/>
            <w:lang w:eastAsia="zh-CN"/>
          </w:rPr>
          <w:t>(三)、立方氮化硼晶体项目总平面设计要求</w:t>
        </w:r>
        <w:r>
          <w:tab/>
        </w:r>
        <w:r>
          <w:fldChar w:fldCharType="begin"/>
        </w:r>
        <w:r>
          <w:instrText xml:space="preserve"> PAGEREF _Toc27409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76" w:history="1">
        <w:r>
          <w:rPr>
            <w:rFonts w:ascii="仿宋" w:eastAsia="仿宋" w:hAnsi="仿宋" w:cs="仿宋" w:hint="eastAsia"/>
            <w:lang w:eastAsia="zh-CN"/>
          </w:rPr>
          <w:t>(四)、建筑设计规范和标准</w:t>
        </w:r>
        <w:r>
          <w:tab/>
        </w:r>
        <w:r>
          <w:fldChar w:fldCharType="begin"/>
        </w:r>
        <w:r>
          <w:instrText xml:space="preserve"> PAGEREF _Toc18076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04" w:history="1">
        <w:r>
          <w:rPr>
            <w:rFonts w:ascii="仿宋" w:eastAsia="仿宋" w:hAnsi="仿宋" w:cs="仿宋" w:hint="eastAsia"/>
            <w:lang w:eastAsia="zh-CN"/>
          </w:rPr>
          <w:t>(五)、土建工程设计年限及安全等级</w:t>
        </w:r>
        <w:r>
          <w:tab/>
        </w:r>
        <w:r>
          <w:fldChar w:fldCharType="begin"/>
        </w:r>
        <w:r>
          <w:instrText xml:space="preserve"> PAGEREF _Toc6804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91" w:history="1">
        <w:r>
          <w:rPr>
            <w:rFonts w:ascii="仿宋" w:eastAsia="仿宋" w:hAnsi="仿宋" w:cs="仿宋" w:hint="eastAsia"/>
            <w:lang w:eastAsia="zh-CN"/>
          </w:rPr>
          <w:t>(六)、建筑工程设计总体要求</w:t>
        </w:r>
        <w:r>
          <w:tab/>
        </w:r>
        <w:r>
          <w:fldChar w:fldCharType="begin"/>
        </w:r>
        <w:r>
          <w:instrText xml:space="preserve"> PAGEREF _Toc31191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95" w:history="1">
        <w:r>
          <w:rPr>
            <w:rFonts w:ascii="仿宋" w:eastAsia="仿宋" w:hAnsi="仿宋" w:cs="仿宋" w:hint="eastAsia"/>
            <w:lang w:eastAsia="zh-CN"/>
          </w:rPr>
          <w:t>(七)、土建工程建设指标</w:t>
        </w:r>
        <w:r>
          <w:tab/>
        </w:r>
        <w:r>
          <w:fldChar w:fldCharType="begin"/>
        </w:r>
        <w:r>
          <w:instrText xml:space="preserve"> PAGEREF _Toc23995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170" w:history="1">
        <w:r>
          <w:rPr>
            <w:rFonts w:ascii="仿宋" w:eastAsia="仿宋" w:hAnsi="仿宋" w:cs="仿宋" w:hint="eastAsia"/>
            <w:lang w:eastAsia="zh-CN"/>
          </w:rPr>
          <w:t>十四、产品规划及建设规模</w:t>
        </w:r>
        <w:r>
          <w:tab/>
        </w:r>
        <w:r>
          <w:fldChar w:fldCharType="begin"/>
        </w:r>
        <w:r>
          <w:instrText xml:space="preserve"> PAGEREF _Toc13170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52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_Toc23252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85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_Toc9485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007" w:history="1">
        <w:r>
          <w:rPr>
            <w:rFonts w:ascii="仿宋" w:eastAsia="仿宋" w:hAnsi="仿宋" w:cs="仿宋" w:hint="eastAsia"/>
            <w:lang w:eastAsia="zh-CN"/>
          </w:rPr>
          <w:t>十五、社会影响与可持续性报告</w:t>
        </w:r>
        <w:r>
          <w:tab/>
        </w:r>
        <w:r>
          <w:fldChar w:fldCharType="begin"/>
        </w:r>
        <w:r>
          <w:instrText xml:space="preserve"> PAGEREF _Toc6007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26" w:history="1">
        <w:r>
          <w:rPr>
            <w:rFonts w:ascii="仿宋" w:eastAsia="仿宋" w:hAnsi="仿宋" w:cs="仿宋" w:hint="eastAsia"/>
            <w:lang w:eastAsia="zh-CN"/>
          </w:rPr>
          <w:t>(一)、社会责任与可持续性</w:t>
        </w:r>
        <w:r>
          <w:tab/>
        </w:r>
        <w:r>
          <w:fldChar w:fldCharType="begin"/>
        </w:r>
        <w:r>
          <w:instrText xml:space="preserve"> PAGEREF _Toc22126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84" w:history="1">
        <w:r>
          <w:rPr>
            <w:rFonts w:ascii="仿宋" w:eastAsia="仿宋" w:hAnsi="仿宋" w:cs="仿宋" w:hint="eastAsia"/>
            <w:lang w:eastAsia="zh-CN"/>
          </w:rPr>
          <w:t>(二)、社会影响评估</w:t>
        </w:r>
        <w:r>
          <w:tab/>
        </w:r>
        <w:r>
          <w:fldChar w:fldCharType="begin"/>
        </w:r>
        <w:r>
          <w:instrText xml:space="preserve"> PAGEREF _Toc31384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46" w:history="1">
        <w:r>
          <w:rPr>
            <w:rFonts w:ascii="仿宋" w:eastAsia="仿宋" w:hAnsi="仿宋" w:cs="仿宋" w:hint="eastAsia"/>
            <w:lang w:eastAsia="zh-CN"/>
          </w:rPr>
          <w:t>(三)、可持续性报告与透明度</w:t>
        </w:r>
        <w:r>
          <w:tab/>
        </w:r>
        <w:r>
          <w:fldChar w:fldCharType="begin"/>
        </w:r>
        <w:r>
          <w:instrText xml:space="preserve"> PAGEREF _Toc16346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175" w:history="1">
        <w:r>
          <w:rPr>
            <w:rFonts w:ascii="仿宋" w:eastAsia="仿宋" w:hAnsi="仿宋" w:cs="仿宋" w:hint="eastAsia"/>
            <w:lang w:eastAsia="zh-CN"/>
          </w:rPr>
          <w:t>十六、环保分析</w:t>
        </w:r>
        <w:r>
          <w:tab/>
        </w:r>
        <w:r>
          <w:fldChar w:fldCharType="begin"/>
        </w:r>
        <w:r>
          <w:instrText xml:space="preserve"> PAGEREF _Toc7175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_Toc18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45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_Toc13545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60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_Toc21360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11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_Toc24811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35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_Toc23735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55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_Toc7755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21" w:history="1">
        <w:r>
          <w:rPr>
            <w:rFonts w:ascii="仿宋" w:eastAsia="仿宋" w:hAnsi="仿宋" w:cs="仿宋" w:hint="eastAsia"/>
            <w:lang w:eastAsia="zh-CN"/>
          </w:rPr>
          <w:t>(七)、环境管理分析</w:t>
        </w:r>
        <w:r>
          <w:tab/>
        </w:r>
        <w:r>
          <w:fldChar w:fldCharType="begin"/>
        </w:r>
        <w:r>
          <w:instrText xml:space="preserve"> PAGEREF _Toc5521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86" w:history="1">
        <w:r>
          <w:rPr>
            <w:rFonts w:ascii="仿宋" w:eastAsia="仿宋" w:hAnsi="仿宋" w:cs="仿宋" w:hint="eastAsia"/>
            <w:lang w:eastAsia="zh-CN"/>
          </w:rPr>
          <w:t>(八)、结论及建议</w:t>
        </w:r>
        <w:r>
          <w:tab/>
        </w:r>
        <w:r>
          <w:fldChar w:fldCharType="begin"/>
        </w:r>
        <w:r>
          <w:instrText xml:space="preserve"> PAGEREF _Toc10986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1218" w:history="1">
        <w:r>
          <w:rPr>
            <w:rFonts w:ascii="仿宋" w:eastAsia="仿宋" w:hAnsi="仿宋" w:cs="仿宋" w:hint="eastAsia"/>
            <w:lang w:eastAsia="zh-CN"/>
          </w:rPr>
          <w:t>十七、立方氮化硼晶体项目实施时间节点</w:t>
        </w:r>
        <w:r>
          <w:tab/>
        </w:r>
        <w:r>
          <w:fldChar w:fldCharType="begin"/>
        </w:r>
        <w:r>
          <w:instrText xml:space="preserve"> PAGEREF _Toc11218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27" w:history="1">
        <w:r>
          <w:rPr>
            <w:rFonts w:ascii="仿宋" w:eastAsia="仿宋" w:hAnsi="仿宋" w:cs="仿宋" w:hint="eastAsia"/>
            <w:lang w:eastAsia="zh-CN"/>
          </w:rPr>
          <w:t>(一)、立方氮化硼晶体项目启动阶段时间节点</w:t>
        </w:r>
        <w:r>
          <w:tab/>
        </w:r>
        <w:r>
          <w:fldChar w:fldCharType="begin"/>
        </w:r>
        <w:r>
          <w:instrText xml:space="preserve"> PAGEREF _Toc3827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21" w:history="1">
        <w:r>
          <w:rPr>
            <w:rFonts w:ascii="仿宋" w:eastAsia="仿宋" w:hAnsi="仿宋" w:cs="仿宋" w:hint="eastAsia"/>
            <w:lang w:eastAsia="zh-CN"/>
          </w:rPr>
          <w:t>(二)、立方氮化硼晶体项目执行阶段时间节点</w:t>
        </w:r>
        <w:r>
          <w:tab/>
        </w:r>
        <w:r>
          <w:fldChar w:fldCharType="begin"/>
        </w:r>
        <w:r>
          <w:instrText xml:space="preserve"> PAGEREF _Toc31221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19" w:history="1">
        <w:r>
          <w:rPr>
            <w:rFonts w:ascii="仿宋" w:eastAsia="仿宋" w:hAnsi="仿宋" w:cs="仿宋" w:hint="eastAsia"/>
            <w:lang w:eastAsia="zh-CN"/>
          </w:rPr>
          <w:t>(三)、立方氮化硼晶体项目完成阶段时间节点</w:t>
        </w:r>
        <w:r>
          <w:tab/>
        </w:r>
        <w:r>
          <w:fldChar w:fldCharType="begin"/>
        </w:r>
        <w:r>
          <w:instrText xml:space="preserve"> PAGEREF _Toc27119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861" w:history="1">
        <w:r>
          <w:rPr>
            <w:rFonts w:ascii="仿宋" w:eastAsia="仿宋" w:hAnsi="仿宋" w:cs="仿宋" w:hint="eastAsia"/>
            <w:lang w:eastAsia="zh-CN"/>
          </w:rPr>
          <w:t>十八、外部合作与产业联盟</w:t>
        </w:r>
        <w:r>
          <w:tab/>
        </w:r>
        <w:r>
          <w:fldChar w:fldCharType="begin"/>
        </w:r>
        <w:r>
          <w:instrText xml:space="preserve"> PAGEREF _Toc31861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53" w:history="1">
        <w:r>
          <w:rPr>
            <w:rFonts w:ascii="仿宋" w:eastAsia="仿宋" w:hAnsi="仿宋" w:cs="仿宋" w:hint="eastAsia"/>
            <w:lang w:eastAsia="zh-CN"/>
          </w:rPr>
          <w:t>(一)、行业合作与协作机会</w:t>
        </w:r>
        <w:r>
          <w:tab/>
        </w:r>
        <w:r>
          <w:fldChar w:fldCharType="begin"/>
        </w:r>
        <w:r>
          <w:instrText xml:space="preserve"> PAGEREF _Toc32053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20" w:history="1">
        <w:r>
          <w:rPr>
            <w:rFonts w:ascii="仿宋" w:eastAsia="仿宋" w:hAnsi="仿宋" w:cs="仿宋" w:hint="eastAsia"/>
            <w:lang w:eastAsia="zh-CN"/>
          </w:rPr>
          <w:t>(二)、参与产业联盟的战略意义</w:t>
        </w:r>
        <w:r>
          <w:tab/>
        </w:r>
        <w:r>
          <w:fldChar w:fldCharType="begin"/>
        </w:r>
        <w:r>
          <w:instrText xml:space="preserve"> PAGEREF _Toc29420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4" w:history="1">
        <w:r>
          <w:rPr>
            <w:rFonts w:ascii="仿宋" w:eastAsia="仿宋" w:hAnsi="仿宋" w:cs="仿宋" w:hint="eastAsia"/>
            <w:lang w:eastAsia="zh-CN"/>
          </w:rPr>
          <w:t>(三)、合作伙伴关系的长期发展规划</w:t>
        </w:r>
        <w:r>
          <w:tab/>
        </w:r>
        <w:r>
          <w:fldChar w:fldCharType="begin"/>
        </w:r>
        <w:r>
          <w:instrText xml:space="preserve"> PAGEREF _Toc1814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889" w:history="1">
        <w:r>
          <w:rPr>
            <w:rFonts w:ascii="仿宋" w:eastAsia="仿宋" w:hAnsi="仿宋" w:cs="仿宋" w:hint="eastAsia"/>
            <w:lang w:eastAsia="zh-CN"/>
          </w:rPr>
          <w:t>十九、市场反馈与迭代</w:t>
        </w:r>
        <w:r>
          <w:tab/>
        </w:r>
        <w:r>
          <w:fldChar w:fldCharType="begin"/>
        </w:r>
        <w:r>
          <w:instrText xml:space="preserve"> PAGEREF _Toc4889 \h </w:instrText>
        </w:r>
        <w:r>
          <w:fldChar w:fldCharType="separate"/>
        </w:r>
        <w:r>
          <w:t>95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12" w:history="1">
        <w:r>
          <w:rPr>
            <w:rFonts w:ascii="仿宋" w:eastAsia="仿宋" w:hAnsi="仿宋" w:cs="仿宋" w:hint="eastAsia"/>
            <w:lang w:eastAsia="zh-CN"/>
          </w:rPr>
          <w:t>(一)、市场反馈概述</w:t>
        </w:r>
        <w:r>
          <w:tab/>
        </w:r>
        <w:r>
          <w:fldChar w:fldCharType="begin"/>
        </w:r>
        <w:r>
          <w:instrText xml:space="preserve"> PAGEREF _Toc23612 \h </w:instrText>
        </w:r>
        <w:r>
          <w:fldChar w:fldCharType="separate"/>
        </w:r>
        <w:r>
          <w:t>95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40" w:history="1">
        <w:r>
          <w:rPr>
            <w:rFonts w:ascii="仿宋" w:eastAsia="仿宋" w:hAnsi="仿宋" w:cs="仿宋" w:hint="eastAsia"/>
            <w:lang w:eastAsia="zh-CN"/>
          </w:rPr>
          <w:t>(二)、顾客反馈与满意度调查</w:t>
        </w:r>
        <w:r>
          <w:tab/>
        </w:r>
        <w:r>
          <w:fldChar w:fldCharType="begin"/>
        </w:r>
        <w:r>
          <w:instrText xml:space="preserve"> PAGEREF _Toc9540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91" w:history="1">
        <w:r>
          <w:rPr>
            <w:rFonts w:ascii="仿宋" w:eastAsia="仿宋" w:hAnsi="仿宋" w:cs="仿宋" w:hint="eastAsia"/>
            <w:lang w:eastAsia="zh-CN"/>
          </w:rPr>
          <w:t>(三)、产品改进与迭代策略</w:t>
        </w:r>
        <w:r>
          <w:tab/>
        </w:r>
        <w:r>
          <w:fldChar w:fldCharType="begin"/>
        </w:r>
        <w:r>
          <w:instrText xml:space="preserve"> PAGEREF _Toc22791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706" w:history="1">
        <w:r>
          <w:rPr>
            <w:rFonts w:ascii="仿宋" w:eastAsia="仿宋" w:hAnsi="仿宋" w:cs="仿宋" w:hint="eastAsia"/>
            <w:lang w:eastAsia="zh-CN"/>
          </w:rPr>
          <w:t>二十、渠道管理概述</w:t>
        </w:r>
        <w:r>
          <w:tab/>
        </w:r>
        <w:r>
          <w:fldChar w:fldCharType="begin"/>
        </w:r>
        <w:r>
          <w:instrText xml:space="preserve"> PAGEREF _Toc23706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45" w:history="1">
        <w:r>
          <w:rPr>
            <w:rFonts w:ascii="仿宋" w:eastAsia="仿宋" w:hAnsi="仿宋" w:cs="仿宋" w:hint="eastAsia"/>
            <w:lang w:eastAsia="zh-CN"/>
          </w:rPr>
          <w:t>(一)、市场营销渠道与分销渠道</w:t>
        </w:r>
        <w:r>
          <w:tab/>
        </w:r>
        <w:r>
          <w:fldChar w:fldCharType="begin"/>
        </w:r>
        <w:r>
          <w:instrText xml:space="preserve"> PAGEREF _Toc21245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73" w:history="1">
        <w:r>
          <w:rPr>
            <w:rFonts w:ascii="仿宋" w:eastAsia="仿宋" w:hAnsi="仿宋" w:cs="仿宋" w:hint="eastAsia"/>
            <w:lang w:eastAsia="zh-CN"/>
          </w:rPr>
          <w:t>(二)、分销渠道管理目标和任务</w:t>
        </w:r>
        <w:r>
          <w:tab/>
        </w:r>
        <w:r>
          <w:fldChar w:fldCharType="begin"/>
        </w:r>
        <w:r>
          <w:instrText xml:space="preserve"> PAGEREF _Toc4973 \h </w:instrText>
        </w:r>
        <w:r>
          <w:fldChar w:fldCharType="separate"/>
        </w:r>
        <w:r>
          <w:t>98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7125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3859"/>
      <w:r>
        <w:rPr>
          <w:rFonts w:ascii="仿宋" w:eastAsia="仿宋" w:hAnsi="仿宋" w:cs="仿宋" w:hint="eastAsia"/>
          <w:sz w:val="28"/>
          <w:lang w:eastAsia="zh-CN"/>
        </w:rPr>
        <w:t>一、土建工程设计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3045"/>
      <w:r>
        <w:rPr>
          <w:rFonts w:ascii="仿宋" w:eastAsia="仿宋" w:hAnsi="仿宋" w:cs="仿宋" w:hint="eastAsia"/>
          <w:lang w:eastAsia="zh-CN"/>
        </w:rPr>
        <w:t>(一)、建筑工程设计原则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功能性原则强调建筑设计要满足用户需求，提供合适的空间。确保功能得以实现，空间布局合理。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美学性原则注重建筑的外观设计，追求艺术性和美感。使建筑在外观、色彩、比例和形式等方面具有良好的视觉效果。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结构稳定性原则要求建筑结构牢固可靠，能够承受各种外力。重点关注结构设计和材料选择，确保建筑的整体安全。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环境友好性原则强调建筑应注重能源利用效率、材料的可再生性和废弃物处理等。以减少对环境的不良影响。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经济性原则要求建筑设计在经济可行性的基础上进行，保持合理的建设成本。考虑预算和维护成本，实现经济效益和资源利用效率。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https://d.book118.com/165044012342011113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立方氮化硼晶体行业商业计划书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立方氮化硼晶体行业商业计划书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立方氮化硼晶体行业商业计划书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立方氮化硼晶体行业商业计划书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立方氮化硼晶体行业商业计划书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68203B"/>
    <w:rsid w:val="3968203B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165044012342011113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2024-02-24T12:09:00Z</dcterms:created>
  <dcterms:modified xsi:type="dcterms:W3CDTF">2024-02-24T12:10:06Z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8B59C85E57A24B9A96CBEA3278413883_11</vt:lpwstr>
  </property>
  <property fmtid="{D5CDD505-2E9C-101B-9397-08002B2CF9AE}" pid="3" name="KSOProductBuildVer">
    <vt:lpwstr>2052-12.1.0.16250</vt:lpwstr>
  </property>
</Properties>
</file>