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Theme="minorEastAsia" w:eastAsiaTheme="minorEastAsia" w:hAnsiTheme="minorEastAsia" w:cstheme="minorEastAsia" w:hint="eastAsia"/>
          <w:kern w:val="0"/>
          <w:sz w:val="24"/>
        </w:rPr>
        <w:id w:val="147483346"/>
        <w:richText/>
        <w15:color w:val="DBDBDB"/>
      </w:sdtPr>
      <w:sdtEndPr>
        <w:rPr>
          <w:rFonts w:asciiTheme="minorHAnsi" w:eastAsiaTheme="minorEastAsia" w:hAnsiTheme="minorHAnsi" w:cstheme="minorBidi" w:hint="eastAsia"/>
          <w:kern w:val="0"/>
          <w:sz w:val="20"/>
          <w:szCs w:val="20"/>
        </w:rPr>
      </w:sdtEndPr>
      <w:sdtContent>
        <w:sdt>
          <w:sdtPr>
            <w:rPr>
              <w:rFonts w:asciiTheme="minorEastAsia" w:eastAsiaTheme="minorEastAsia" w:hAnsiTheme="minorEastAsia" w:cstheme="minorEastAsia" w:hint="eastAsia"/>
              <w:sz w:val="24"/>
            </w:rPr>
            <w:id w:val="-1632706137"/>
            <w:docPartObj>
              <w:docPartGallery w:val="Table of Contents"/>
              <w:docPartUnique/>
            </w:docPartObj>
            <w15:color w:val="DBDBDB"/>
          </w:sdtPr>
          <w:sdtEndPr>
            <w:rPr>
              <w:rFonts w:asciiTheme="minorEastAsia" w:eastAsiaTheme="minorEastAsia" w:hAnsiTheme="minorEastAsia" w:cstheme="minorEastAsia" w:hint="eastAsia"/>
              <w:sz w:val="24"/>
            </w:rPr>
          </w:sdtEndPr>
          <w:sdtContent>
            <w:p>
              <w:pPr>
                <w:spacing w:before="600" w:after="600" w:line="400" w:lineRule="exact"/>
                <w:ind w:left="0"/>
                <w:jc w:val="center"/>
                <w:rPr>
                  <w:rFonts w:asciiTheme="minorEastAsia" w:eastAsiaTheme="minorEastAsia" w:hAnsiTheme="minorEastAsia" w:cstheme="minorEastAsia"/>
                  <w:sz w:val="24"/>
                </w:rPr>
              </w:pPr>
              <w:r>
                <w:rPr>
                  <w:rFonts w:asciiTheme="minorEastAsia" w:eastAsiaTheme="minorEastAsia" w:hAnsiTheme="minorEastAsia" w:cstheme="minorEastAsia" w:hint="eastAsia"/>
                  <w:sz w:val="36"/>
                  <w:szCs w:val="36"/>
                </w:rPr>
                <w:t>目 录</w:t>
              </w:r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5336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47457873"/>
                    <w:placeholder>
                      <w:docPart w:val="{2f6b2988-99be-4e57-ac6a-3351387f61c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第1章 背景分析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0" w:name="_Toc15336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</w:t>
                </w:r>
                <w:bookmarkEnd w:id="0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621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398097310"/>
                    <w:placeholder>
                      <w:docPart w:val="{0cc8b159-452a-47a8-a605-e3d3e78df506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第2章 电子商务在保险业应用的现状分析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" w:name="_Toc19621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</w:t>
                </w:r>
                <w:bookmarkEnd w:id="1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621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310240887"/>
                    <w:placeholder>
                      <w:docPart w:val="{52770ca8-ae59-4e3c-84e7-c55e75855bf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2.1电子商务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" w:name="_Toc19621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</w:t>
                </w:r>
                <w:bookmarkEnd w:id="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621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493791884"/>
                    <w:placeholder>
                      <w:docPart w:val="{e2dcd99b-1c39-4468-8d74-312ea08a7328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2.1.1电子商务的定义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" w:name="_Toc19621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</w:t>
                </w:r>
                <w:bookmarkEnd w:id="3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3560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518582566"/>
                    <w:placeholder>
                      <w:docPart w:val="{6a13e6a4-aafb-4233-a4d3-fa5517edd62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2.1.2电子商务的构成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" w:name="_Toc3560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</w:t>
                </w:r>
                <w:bookmarkEnd w:id="4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3560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331422205"/>
                    <w:placeholder>
                      <w:docPart w:val="{117c3a84-6768-41c0-bce8-f56ec22999ad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2.2保险电子商务的诞生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" w:name="_Toc3560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3</w:t>
                </w:r>
                <w:bookmarkEnd w:id="5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642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373121954"/>
                    <w:placeholder>
                      <w:docPart w:val="{9599996b-d698-4617-8c05-2259f641dee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2.2.1保险电子商务的定义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" w:name="_Toc14642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3</w:t>
                </w:r>
                <w:bookmarkEnd w:id="6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26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612790201"/>
                    <w:placeholder>
                      <w:docPart w:val="{ed6c8ba7-19d8-49a5-b029-7be332c60cd4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2.2.2我国保险行业的现状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7" w:name="_Toc1926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3</w:t>
                </w:r>
                <w:bookmarkEnd w:id="7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7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029767606"/>
                    <w:placeholder>
                      <w:docPart w:val="{7a514d04-ede8-449f-a6e7-078fe117c307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2.2.3我国保险行业的发展趋势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8" w:name="_Toc2247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3</w:t>
                </w:r>
                <w:bookmarkEnd w:id="8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3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799791846"/>
                    <w:placeholder>
                      <w:docPart w:val="{0d2ed23c-025d-4c3a-95ce-d85fa758edfb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2.2.4国内外保险电子商务化的对比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9" w:name="_Toc2243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4</w:t>
                </w:r>
                <w:bookmarkEnd w:id="9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3560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97989061"/>
                    <w:placeholder>
                      <w:docPart w:val="{9869a234-d316-4f73-b197-7ef9e55de6aa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第3章 以天安人寿为例保险业电子商务化SWOT分析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0" w:name="_Toc3560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0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3661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394657225"/>
                    <w:placeholder>
                      <w:docPart w:val="{c1e8f2ce-30dc-40dd-8d5d-249f3d05bdde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3.1天安人寿实行电子商务化后的优势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1" w:name="_Toc13661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1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4250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95379416"/>
                    <w:placeholder>
                      <w:docPart w:val="{be69b5db-e856-49cf-b2b5-ab4790747e56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3.1.1产品特色主导市场竞争力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2" w:name="_Toc24250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430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955013190"/>
                    <w:placeholder>
                      <w:docPart w:val="{fda7c7ad-d337-4a68-b4d2-8f3d8de14fd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3.1.2 更新周期快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3" w:name="_Toc430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3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122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68195430"/>
                    <w:placeholder>
                      <w:docPart w:val="{2e33a1d3-affe-4805-83ce-b0066cb120a0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3.1.3 经营成本节约优势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4" w:name="_Toc2122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4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373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08557129"/>
                    <w:placeholder>
                      <w:docPart w:val="{21e4d0fe-6d2d-41ba-bbe5-7993cb354e7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3.1.4 办公效率提升，树立良好企业形象优势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5" w:name="_Toc14373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5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642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26300817"/>
                    <w:placeholder>
                      <w:docPart w:val="{0aa0e94d-e2cd-42ff-9cc9-f37d047d301e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3.2天安人寿实行电子商务化后的劣势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6" w:name="_Toc14642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5</w:t>
                </w:r>
                <w:bookmarkEnd w:id="16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0214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182357665"/>
                    <w:placeholder>
                      <w:docPart w:val="{e29fadde-61d5-460f-b35f-3aa8f3b4004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3.2.1 产品特性决定的劣势影响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7" w:name="_Toc10214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17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1634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868554391"/>
                    <w:placeholder>
                      <w:docPart w:val="{97d5cae0-6575-4e2d-8597-a786271bac84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3.2.2 我国技术发展的限制劣势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8" w:name="_Toc21634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18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268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101560676"/>
                    <w:placeholder>
                      <w:docPart w:val="{3d1e4f5d-9fb0-4676-8899-df83fe68a31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3.3天安人寿实行电子商务化后的威胁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19" w:name="_Toc19268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19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320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66922142"/>
                    <w:placeholder>
                      <w:docPart w:val="{81fafc61-808e-44d9-bf1d-81f3bd2db6cb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3.3.1 竞争者的加入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0" w:name="_Toc320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20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17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815150580"/>
                    <w:placeholder>
                      <w:docPart w:val="{8a8a246c-4c2a-4dc0-aee6-5e4b95bbd2b6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3.3.2 发展劣势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1" w:name="_Toc2217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21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425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372886772"/>
                    <w:placeholder>
                      <w:docPart w:val="{8a6b6682-42db-40ab-9d41-df1c0a82155e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3.3.3 以</w: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  <w:lang w:eastAsia="zh-CN"/>
                      </w:rPr>
                      <w:t>支付宝</w: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“相互保”产品为例的替代品冲击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2" w:name="_Toc2425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6</w:t>
                </w:r>
                <w:bookmarkEnd w:id="2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7232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431939076"/>
                    <w:placeholder>
                      <w:docPart w:val="{296f79fc-36e9-4915-a456-59ef9201cac0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3.3.4同业竞争激烈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3" w:name="_Toc7232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7</w:t>
                </w:r>
                <w:bookmarkEnd w:id="23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77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290006768"/>
                    <w:placeholder>
                      <w:docPart w:val="{c9a51b13-d653-42b7-ab0f-50eeabac30a1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3.4天安人寿实行电子商务化的机会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4" w:name="_Toc22477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7</w:t>
                </w:r>
                <w:bookmarkEnd w:id="24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68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927794867"/>
                    <w:placeholder>
                      <w:docPart w:val="{1fcaac42-09e0-4ae7-871c-a4b1131fbda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3.4.1 网上市场发展前景广阔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5" w:name="_Toc168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7</w:t>
                </w:r>
                <w:bookmarkEnd w:id="25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273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236284235"/>
                    <w:placeholder>
                      <w:docPart w:val="{3ca8cc1f-a2de-4d8d-80c0-3d7273a9abb1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3.4.2国家双重发展政策的支持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6" w:name="_Toc1273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8</w:t>
                </w:r>
                <w:bookmarkEnd w:id="26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3661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788115368"/>
                    <w:placeholder>
                      <w:docPart w:val="{574d9484-f7f1-4ded-b5e1-ca69d34124a3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第4章 天安人寿电子商务化的进程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7" w:name="_Toc13661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9</w:t>
                </w:r>
                <w:bookmarkEnd w:id="27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37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399488782"/>
                    <w:placeholder>
                      <w:docPart w:val="{96ffd599-8f42-4a5d-a6b0-37edbdb90f57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4.1电子商务在天安人寿市场营销中的应用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28" w:name="_Toc22437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9</w:t>
                </w:r>
                <w:bookmarkEnd w:id="28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  <w:sectPr>
                  <w:headerReference w:type="even" r:id="rId5"/>
                  <w:headerReference w:type="default" r:id="rId6"/>
                  <w:footerReference w:type="even" r:id="rId7"/>
                  <w:footerReference w:type="default" r:id="rId8"/>
                  <w:pgSz w:w="11906" w:h="16838"/>
                  <w:pgMar w:top="1440" w:right="1800" w:bottom="1440" w:left="1800" w:header="851" w:footer="992" w:gutter="0"/>
                  <w:pgNumType w:fmt="upperRoman" w:start="1"/>
                  <w:cols w:num="1" w:space="425"/>
                  <w:docGrid w:type="lines" w:linePitch="312" w:charSpace="0"/>
                </w:sectPr>
              </w:pPr>
              <w:hyperlink w:anchor="_Toc14754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815471704"/>
                    <w:placeholder>
                      <w:docPart w:val="{83b88197-aa6d-45d7-8ae5-9d9538dea92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4.1.1“天龙营销”公众号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0" w:name="_Toc14754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9</w:t>
                </w:r>
                <w:bookmarkEnd w:id="30"/>
              </w:hyperlink>
            </w:p>
          </w:sdtContent>
        </w:sdt>
      </w:sdtContent>
    </w:sdt>
    <w:sdt>
      <w:sdtPr>
        <w:rPr>
          <w:rFonts w:asciiTheme="minorEastAsia" w:eastAsiaTheme="minorEastAsia" w:hAnsiTheme="minorEastAsia" w:cstheme="minorEastAsia" w:hint="eastAsia"/>
          <w:kern w:val="0"/>
          <w:sz w:val="24"/>
        </w:rPr>
        <w:id w:val="1241490056"/>
        <w:richText/>
        <w15:color w:val="DBDBDB"/>
      </w:sdtPr>
      <w:sdtEndPr>
        <w:rPr>
          <w:rFonts w:asciiTheme="minorHAnsi" w:eastAsiaTheme="minorEastAsia" w:hAnsiTheme="minorHAnsi" w:cstheme="minorBidi" w:hint="eastAsia"/>
          <w:kern w:val="0"/>
          <w:sz w:val="20"/>
          <w:szCs w:val="20"/>
        </w:rPr>
      </w:sdtEndPr>
      <w:sdtContent>
        <w:sdt>
          <w:sdtPr>
            <w:rPr>
              <w:rFonts w:asciiTheme="minorEastAsia" w:eastAsiaTheme="minorEastAsia" w:hAnsiTheme="minorEastAsia" w:cstheme="minorEastAsia" w:hint="eastAsia"/>
              <w:sz w:val="24"/>
            </w:rPr>
            <w:id w:val="2083656729"/>
            <w:docPartObj>
              <w:docPartGallery w:val="Table of Contents"/>
              <w:docPartUnique/>
            </w:docPartObj>
            <w15:color w:val="DBDBDB"/>
          </w:sdtPr>
          <w:sdtEndPr>
            <w:rPr>
              <w:rFonts w:asciiTheme="minorEastAsia" w:eastAsiaTheme="minorEastAsia" w:hAnsiTheme="minorEastAsia" w:cstheme="minorEastAsia" w:hint="eastAsia"/>
              <w:sz w:val="24"/>
            </w:rPr>
          </w:sdtEndPr>
          <w:sdtContent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964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894550437"/>
                    <w:placeholder>
                      <w:docPart w:val="{23aba828-d3c0-4010-a4fd-1f0c79ee72d1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4.1.1.1 产品专题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1" w:name="_Toc2964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9</w:t>
                </w:r>
                <w:bookmarkEnd w:id="31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5969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849746910"/>
                    <w:placeholder>
                      <w:docPart w:val="{68252df3-4302-4d47-91c5-3f176c8afcb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4.1.1.2 H5计划书展示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2" w:name="_Toc5969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10</w:t>
                </w:r>
                <w:bookmarkEnd w:id="3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9909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53046583"/>
                    <w:placeholder>
                      <w:docPart w:val="{e75c5f25-1a4d-4de4-80bd-52857749094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4.1.1.3条款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3" w:name="_Toc29909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11</w:t>
                </w:r>
                <w:bookmarkEnd w:id="33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085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480303313"/>
                    <w:placeholder>
                      <w:docPart w:val="{9c200239-e724-494d-b337-cd1c2bb9113c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4.1.1.4在线投保系统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4" w:name="_Toc14085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12</w:t>
                </w:r>
                <w:bookmarkEnd w:id="34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802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627348157"/>
                    <w:placeholder>
                      <w:docPart w:val="{04fbf91b-ffd3-4c22-9100-16fcddcc917a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4.1.2 CALL TA系统的应用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5" w:name="_Toc1802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12</w:t>
                </w:r>
                <w:bookmarkEnd w:id="35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4250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904563721"/>
                    <w:placeholder>
                      <w:docPart w:val="{81a6b2d4-1aed-462c-988e-3a2990865e33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4.2 电子商务在天安人寿企业管理中的应用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6" w:name="_Toc24250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12</w:t>
                </w:r>
                <w:bookmarkEnd w:id="36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5060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2043505874"/>
                    <w:placeholder>
                      <w:docPart w:val="{df08a203-2a46-4981-9773-66a74aa918a8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4.2.1营销管理系统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7" w:name="_Toc15060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12</w:t>
                </w:r>
                <w:bookmarkEnd w:id="37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3560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494690168"/>
                    <w:placeholder>
                      <w:docPart w:val="{0c926dc6-e715-4385-9183-faa1592f6957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4.2.2企业微信的应用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8" w:name="_Toc23560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13</w:t>
                </w:r>
                <w:bookmarkEnd w:id="38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642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739434492"/>
                    <w:placeholder>
                      <w:docPart w:val="{6550a4e6-c9e6-4c63-aa97-2bbad537f60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第5章 天安人寿电子商务化过程中存在的问题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39" w:name="_Toc14642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14</w:t>
                </w:r>
                <w:bookmarkEnd w:id="39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4308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374265504"/>
                    <w:placeholder>
                      <w:docPart w:val="{84de1b2e-d108-4707-9699-ebcb8a3f9c0e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5.1市场营销应用中的问题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0" w:name="_Toc4308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14</w:t>
                </w:r>
                <w:bookmarkEnd w:id="40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689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395627162"/>
                    <w:placeholder>
                      <w:docPart w:val="{0158664a-3cd3-4ae4-9209-2a9ccbf495a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5.1.1业务员老龄化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1" w:name="_Toc2689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14</w:t>
                </w:r>
                <w:bookmarkEnd w:id="41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3112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679771845"/>
                    <w:placeholder>
                      <w:docPart w:val="{e0694851-59ca-4fc1-97f9-d87b1911930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5.1.2系统操作感差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2" w:name="_Toc13112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14</w:t>
                </w:r>
                <w:bookmarkEnd w:id="4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0393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929803959"/>
                    <w:placeholder>
                      <w:docPart w:val="{f60b7a68-0b92-4dc4-8f8f-2e2115874678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5.1.3 界面不流畅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3" w:name="_Toc20393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14</w:t>
                </w:r>
                <w:bookmarkEnd w:id="43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3962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822965630"/>
                    <w:placeholder>
                      <w:docPart w:val="{f0cc818a-5541-4025-b25e-049043177c47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5.1.4 市场竞争激烈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4" w:name="_Toc23962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15</w:t>
                </w:r>
                <w:bookmarkEnd w:id="44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1227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65461055"/>
                    <w:placeholder>
                      <w:docPart w:val="{33f62589-dfd3-465f-b3f9-ef4c5d87476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5.2企业管理应用中的问题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5" w:name="_Toc21227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15</w:t>
                </w:r>
                <w:bookmarkEnd w:id="45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0011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54357986"/>
                    <w:placeholder>
                      <w:docPart w:val="{dd90b56b-6d00-4425-9725-0b52c878d0db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5.2.1定位问题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6" w:name="_Toc20011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15</w:t>
                </w:r>
                <w:bookmarkEnd w:id="46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8375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448076842"/>
                    <w:placeholder>
                      <w:docPart w:val="{5ebacc98-b421-4bf6-b0cf-332d29ea415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5.2.2尚未形成完善的电商化管理制度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7" w:name="_Toc8375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15</w:t>
                </w:r>
                <w:bookmarkEnd w:id="47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9268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025475642"/>
                    <w:placeholder>
                      <w:docPart w:val="{c9add462-61ff-46bd-b13d-ac8ec456b6cf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第6章 完善天安人寿电子商务化的策略建议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8" w:name="_Toc19268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16</w:t>
                </w:r>
                <w:bookmarkEnd w:id="48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4373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980462822"/>
                    <w:placeholder>
                      <w:docPart w:val="{c7a1df6d-7469-40ea-919b-cbc3070d5f22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 微观方面策略建议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49" w:name="_Toc14373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16</w:t>
                </w:r>
                <w:bookmarkEnd w:id="49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8715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2024894746"/>
                    <w:placeholder>
                      <w:docPart w:val="{849a8367-16c7-49ef-963e-50117c541b7e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6.1.1卖方市</w: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  <w:lang w:eastAsia="zh-CN"/>
                      </w:rPr>
                      <w:t>场</w:t>
                    </w:r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0" w:name="_Toc8715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16</w:t>
                </w:r>
                <w:bookmarkEnd w:id="50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6921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14431977"/>
                    <w:placeholder>
                      <w:docPart w:val="{567e68de-f5c6-453c-8aec-b2966fbb397b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6.1.2买方市场解决措施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1" w:name="_Toc16921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16</w:t>
                </w:r>
                <w:bookmarkEnd w:id="51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303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630631316"/>
                    <w:placeholder>
                      <w:docPart w:val="{68b9062e-d3dd-4f57-a244-f36f0dbe48e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6.1.3 面临竞争者威胁的解决措施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2" w:name="_Toc2303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16</w:t>
                </w:r>
                <w:bookmarkEnd w:id="52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7806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017738627"/>
                    <w:placeholder>
                      <w:docPart w:val="{799f7146-ebf6-46bd-aafa-268c513bda79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6.1.4 以“众安保险”相互保产品为例，替代品威胁的解决措施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3" w:name="_Toc17806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17</w:t>
                </w:r>
                <w:bookmarkEnd w:id="53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071973262"/>
                    <w:placeholder>
                      <w:docPart w:val="{85bf06bf-b805-419f-98f6-02280798ec9a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6.1.5同业竞争的解决措施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4" w:name="_Toc224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17</w:t>
                </w:r>
                <w:bookmarkEnd w:id="54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3677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709502929"/>
                    <w:placeholder>
                      <w:docPart w:val="{24a11575-2867-427f-b32a-f83b61b8e5d8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6.1.6 业务员老龄化的解决措施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5" w:name="_Toc3677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17</w:t>
                </w:r>
                <w:bookmarkEnd w:id="55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8718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961691493"/>
                    <w:placeholder>
                      <w:docPart w:val="{002051c0-3398-42c2-8a7d-4e6568293955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6.1.7 系统方面问题解决措施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6" w:name="_Toc8718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18</w:t>
                </w:r>
                <w:bookmarkEnd w:id="56"/>
              </w:hyperlink>
            </w:p>
            <w:p>
              <w:pPr>
                <w:pStyle w:val="WPSOffice2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0214_WPSOffice_Level2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2096699412"/>
                    <w:placeholder>
                      <w:docPart w:val="{209550c9-330a-40a0-b3e1-f7667dc1f1bc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6.2 宏观方面策略建议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7" w:name="_Toc10214_WPSOffice_Level2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18</w:t>
                </w:r>
                <w:bookmarkEnd w:id="57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782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880686106"/>
                    <w:placeholder>
                      <w:docPart w:val="{f6fd0384-27c9-4538-aafc-85718c00a848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6.2.1健全法律法规，构建和谐网络环境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8" w:name="_Toc782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18</w:t>
                </w:r>
                <w:bookmarkEnd w:id="58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12159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992402068"/>
                    <w:placeholder>
                      <w:docPart w:val="{acaf5745-1c5f-4e38-beb5-f6fe171f1c00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6.2.2推进创新速度，产品的多样化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59" w:name="_Toc12159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18</w:t>
                </w:r>
                <w:bookmarkEnd w:id="59"/>
              </w:hyperlink>
            </w:p>
            <w:p>
              <w:pPr>
                <w:pStyle w:val="WPSOffice3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0" w:leftChars="0" w:firstLineChars="0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4299_WPSOffice_Level3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506363491"/>
                    <w:placeholder>
                      <w:docPart w:val="{349c382a-8559-4825-ae90-095355cfc696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6.2.3消费者观念的转变，扩大消费群体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0" w:name="_Toc4299_WPSOffice_Level3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18</w:t>
                </w:r>
                <w:bookmarkEnd w:id="60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77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453530487"/>
                    <w:placeholder>
                      <w:docPart w:val="{8fdea234-8bde-4e58-ba0c-90cd407de4ed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第7章 结论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1" w:name="_Toc22477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20</w:t>
                </w:r>
                <w:bookmarkEnd w:id="61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2437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170254600"/>
                    <w:placeholder>
                      <w:docPart w:val="{513debf2-42e0-4027-a899-6ffd7bbd1ef4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参考文献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2" w:name="_Toc22437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21</w:t>
                </w:r>
                <w:bookmarkEnd w:id="62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24250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1412432303"/>
                    <w:placeholder>
                      <w:docPart w:val="{e551b012-272b-4f19-a4e2-3497e3b0f054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致 谢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3" w:name="_Toc24250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22</w:t>
                </w:r>
                <w:bookmarkEnd w:id="63"/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  <w:hyperlink w:anchor="_Toc4308_WPSOffice_Level1" w:history="1">
                <w:sdt>
                  <w:sdt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  <w:id w:val="-358740771"/>
                    <w:placeholder>
                      <w:docPart w:val="{3ac58ea3-98ba-4f39-9e38-4f4ebd266fa6}"/>
                    </w:placeholder>
                    <w:richText/>
                    <w15:color w:val="509DF3"/>
                  </w:sdtPr>
                  <w:sdtEndPr>
                    <w:rPr>
                      <w:rFonts w:asciiTheme="minorEastAsia" w:hAnsiTheme="minorEastAsia" w:cstheme="minorEastAsia" w:hint="eastAsia"/>
                      <w:kern w:val="2"/>
                      <w:sz w:val="24"/>
                      <w:szCs w:val="24"/>
                    </w:rPr>
                  </w:sdtEndPr>
                  <w:sdtContent>
                    <w:r>
                      <w:rPr>
                        <w:rFonts w:asciiTheme="minorEastAsia" w:hAnsiTheme="minorEastAsia" w:cstheme="minorEastAsia" w:hint="eastAsia"/>
                        <w:sz w:val="24"/>
                        <w:szCs w:val="24"/>
                      </w:rPr>
                      <w:t>外文资料原文</w:t>
                    </w:r>
                  </w:sdtContent>
                </w:sdt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ab/>
                </w:r>
                <w:bookmarkStart w:id="64" w:name="_Toc4308_WPSOffice_Level1Page"/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t>23</w:t>
                </w:r>
                <w:bookmarkEnd w:id="64"/>
              </w:hyperlink>
              <w:r>
                <w:rPr>
                  <w:rFonts w:asciiTheme="minorEastAsia" w:hAnsiTheme="minorEastAsia" w:cstheme="minorEastAsia"/>
                  <w:sz w:val="24"/>
                  <w:szCs w:val="24"/>
                </w:rPr>
                <w:br/>
              </w:r>
              <w:r>
                <w:rPr>
                  <w:rFonts w:asciiTheme="minorEastAsia" w:hAnsiTheme="minorEastAsia" w:cstheme="minorEastAsia"/>
                  <w:sz w:val="24"/>
                  <w:szCs w:val="24"/>
                </w:rPr>
                <w:br/>
              </w:r>
            </w:p>
            <w:p>
              <w:pPr>
                <w:widowControl/>
                <w:spacing w:line="240" w:lineRule="auto"/>
                <w:ind w:left="0"/>
                <w:jc w:val="left"/>
                <w:rPr>
                  <w:rFonts w:ascii="SimSun" w:eastAsia="SimSun" w:hAnsi="SimSun" w:cs="SimSun"/>
                  <w:b/>
                  <w:bCs/>
                  <w:color w:val="000000"/>
                  <w:kern w:val="0"/>
                  <w:sz w:val="30"/>
                  <w:szCs w:val="30"/>
                </w:rPr>
              </w:pPr>
              <w:r>
                <w:rPr>
                  <w:rFonts w:ascii="SimSun" w:eastAsia="SimSun" w:hAnsi="SimSun" w:cs="SimSun"/>
                  <w:b/>
                  <w:bCs/>
                  <w:color w:val="000000"/>
                  <w:kern w:val="0"/>
                  <w:sz w:val="30"/>
                  <w:szCs w:val="30"/>
                </w:rPr>
                <w:t>以上内容仅为本文档的试下载部分，为可阅读页数的一半内容。如要下载或阅读全文，请访问：</w:t>
              </w:r>
              <w:hyperlink r:id="rId9" w:history="1">
                <w:r>
                  <w:rPr>
                    <w:rFonts w:ascii="SimSun" w:eastAsia="SimSun" w:hAnsi="SimSun" w:cs="SimSun"/>
                    <w:b/>
                    <w:bCs/>
                    <w:color w:val="0000EE"/>
                    <w:kern w:val="0"/>
                    <w:sz w:val="30"/>
                    <w:szCs w:val="30"/>
                    <w:u w:val="single" w:color="0000EE"/>
                  </w:rPr>
                  <w:t>https://d.book118.com/165100230342011112</w:t>
                </w:r>
              </w:hyperlink>
            </w:p>
            <w:p>
              <w:pPr>
                <w:pStyle w:val="WPSOffice1"/>
                <w:keepNext w:val="0"/>
                <w:keepLines w:val="0"/>
                <w:pageBreakBefore w:val="0"/>
                <w:widowControl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textAlignment w:val="auto"/>
                <w:rPr>
                  <w:rFonts w:asciiTheme="minorEastAsia" w:hAnsiTheme="minorEastAsia" w:cstheme="minorEastAsia"/>
                  <w:sz w:val="24"/>
                  <w:szCs w:val="24"/>
                </w:rPr>
              </w:pPr>
            </w:p>
          </w:sdtContent>
        </w:sdt>
      </w:sdtContent>
    </w:sdt>
    <w:sectPr>
      <w:headerReference w:type="even" r:id="rId10"/>
      <w:headerReference w:type="default" r:id="rId11"/>
      <w:footerReference w:type="even" r:id="rId12"/>
      <w:footerReference w:type="default" r:id="rId13"/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5160956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23720116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rPr>
        <w:sz w:val="21"/>
        <w:szCs w:val="21"/>
      </w:rPr>
    </w:pPr>
    <w:bookmarkStart w:id="29" w:name="_GoBack"/>
    <w:bookmarkEnd w:id="29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/>
      <w:rPr>
        <w:rFonts w:asciiTheme="minorEastAsia" w:hAnsiTheme="minorEastAsia" w:cstheme="minorEastAsia"/>
        <w:sz w:val="21"/>
        <w:szCs w:val="21"/>
      </w:rPr>
    </w:pPr>
    <w:r>
      <w:rPr>
        <w:rFonts w:asciiTheme="minorEastAsia" w:hAnsiTheme="minorEastAsia" w:cstheme="minorEastAsia"/>
        <w:sz w:val="21"/>
        <w:szCs w:val="21"/>
      </w:rPr>
      <w:t>目 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rPr>
        <w:sz w:val="21"/>
        <w:szCs w:val="21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/>
      <w:rPr>
        <w:rFonts w:asciiTheme="minorEastAsia" w:hAnsiTheme="minorEastAsia" w:cstheme="minorEastAsia"/>
        <w:sz w:val="21"/>
        <w:szCs w:val="21"/>
      </w:rPr>
    </w:pPr>
    <w:r>
      <w:rPr>
        <w:rFonts w:asciiTheme="minorEastAsia" w:hAnsiTheme="minorEastAsia" w:cstheme="minorEastAsia"/>
        <w:sz w:val="21"/>
        <w:szCs w:val="21"/>
      </w:rPr>
      <w:t>目 录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65A2F3"/>
    <w:multiLevelType w:val="singleLevel"/>
    <w:tmpl w:val="3965A2F3"/>
    <w:lvl w:ilvl="0">
      <w:start w:val="1"/>
      <w:numFmt w:val="chineseCounting"/>
      <w:suff w:val="nothing"/>
      <w:lvlText w:val="第%1，"/>
      <w:lvlJc w:val="left"/>
      <w:pPr>
        <w:ind w:left="420" w:firstLine="0"/>
      </w:pPr>
      <w:rPr>
        <w:rFonts w:hint="eastAsia"/>
      </w:rPr>
    </w:lvl>
  </w:abstractNum>
  <w:abstractNum w:abstractNumId="1">
    <w:nsid w:val="62867712"/>
    <w:multiLevelType w:val="singleLevel"/>
    <w:tmpl w:val="62867712"/>
    <w:lvl w:ilvl="0">
      <w:start w:val="3"/>
      <w:numFmt w:val="decimal"/>
      <w:suff w:val="space"/>
      <w:lvlText w:val="第%1章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Administrator">
    <w15:presenceInfo w15:providerId="None" w15:userId="Administrator"/>
  </w15:person>
  <w15:person w15:author="Miss ">
    <w15:presenceInfo w15:providerId="None" w15:userId="2620078473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742"/>
    <w:rsid w:val="C7FF55F3"/>
    <w:rsid w:val="00017F3E"/>
    <w:rsid w:val="00026FE3"/>
    <w:rsid w:val="00044BFB"/>
    <w:rsid w:val="000661EA"/>
    <w:rsid w:val="00067F16"/>
    <w:rsid w:val="00080CDE"/>
    <w:rsid w:val="00082CB8"/>
    <w:rsid w:val="00085E69"/>
    <w:rsid w:val="00090E4A"/>
    <w:rsid w:val="00093E65"/>
    <w:rsid w:val="000B0290"/>
    <w:rsid w:val="000D650F"/>
    <w:rsid w:val="000F7BB5"/>
    <w:rsid w:val="001073E2"/>
    <w:rsid w:val="00147CE9"/>
    <w:rsid w:val="00185296"/>
    <w:rsid w:val="00195877"/>
    <w:rsid w:val="001A53CE"/>
    <w:rsid w:val="001E14B0"/>
    <w:rsid w:val="001E5BF6"/>
    <w:rsid w:val="00214747"/>
    <w:rsid w:val="002266C4"/>
    <w:rsid w:val="0023342A"/>
    <w:rsid w:val="00253938"/>
    <w:rsid w:val="0026205A"/>
    <w:rsid w:val="00285EA9"/>
    <w:rsid w:val="00286D5E"/>
    <w:rsid w:val="002B20B3"/>
    <w:rsid w:val="002B61E1"/>
    <w:rsid w:val="002E6C8C"/>
    <w:rsid w:val="0030259E"/>
    <w:rsid w:val="003067D9"/>
    <w:rsid w:val="00337B9C"/>
    <w:rsid w:val="00342DAE"/>
    <w:rsid w:val="00363C60"/>
    <w:rsid w:val="00366BE1"/>
    <w:rsid w:val="003730E8"/>
    <w:rsid w:val="003B5011"/>
    <w:rsid w:val="003B7742"/>
    <w:rsid w:val="003F29B6"/>
    <w:rsid w:val="00422101"/>
    <w:rsid w:val="00451337"/>
    <w:rsid w:val="00472536"/>
    <w:rsid w:val="00477A9B"/>
    <w:rsid w:val="0048365E"/>
    <w:rsid w:val="00495D33"/>
    <w:rsid w:val="004D2882"/>
    <w:rsid w:val="004E7F93"/>
    <w:rsid w:val="004F667D"/>
    <w:rsid w:val="00525FA0"/>
    <w:rsid w:val="00527E81"/>
    <w:rsid w:val="00542E39"/>
    <w:rsid w:val="005D075A"/>
    <w:rsid w:val="005F37D4"/>
    <w:rsid w:val="005F4611"/>
    <w:rsid w:val="00625F41"/>
    <w:rsid w:val="00631C7E"/>
    <w:rsid w:val="00665B23"/>
    <w:rsid w:val="006716CA"/>
    <w:rsid w:val="00677466"/>
    <w:rsid w:val="00687A2D"/>
    <w:rsid w:val="006A739D"/>
    <w:rsid w:val="006E069D"/>
    <w:rsid w:val="006E30AD"/>
    <w:rsid w:val="006F3948"/>
    <w:rsid w:val="0070445E"/>
    <w:rsid w:val="007055C7"/>
    <w:rsid w:val="00722B94"/>
    <w:rsid w:val="00730645"/>
    <w:rsid w:val="00740104"/>
    <w:rsid w:val="00760710"/>
    <w:rsid w:val="0076543B"/>
    <w:rsid w:val="007717A4"/>
    <w:rsid w:val="00784069"/>
    <w:rsid w:val="0079160B"/>
    <w:rsid w:val="00792F29"/>
    <w:rsid w:val="008107DF"/>
    <w:rsid w:val="00844D8C"/>
    <w:rsid w:val="00847384"/>
    <w:rsid w:val="00856DD5"/>
    <w:rsid w:val="008723DB"/>
    <w:rsid w:val="00883064"/>
    <w:rsid w:val="008C524B"/>
    <w:rsid w:val="008F6B05"/>
    <w:rsid w:val="0091345A"/>
    <w:rsid w:val="00921365"/>
    <w:rsid w:val="00934F22"/>
    <w:rsid w:val="00985831"/>
    <w:rsid w:val="009A0758"/>
    <w:rsid w:val="009A4B7B"/>
    <w:rsid w:val="009D25ED"/>
    <w:rsid w:val="009F1629"/>
    <w:rsid w:val="00A15951"/>
    <w:rsid w:val="00A3093E"/>
    <w:rsid w:val="00A74474"/>
    <w:rsid w:val="00A821F2"/>
    <w:rsid w:val="00A82303"/>
    <w:rsid w:val="00A935C9"/>
    <w:rsid w:val="00A96689"/>
    <w:rsid w:val="00AA0979"/>
    <w:rsid w:val="00AA4DEF"/>
    <w:rsid w:val="00AB1CB6"/>
    <w:rsid w:val="00AB5359"/>
    <w:rsid w:val="00AD034B"/>
    <w:rsid w:val="00B0169C"/>
    <w:rsid w:val="00B13000"/>
    <w:rsid w:val="00B318CB"/>
    <w:rsid w:val="00B34228"/>
    <w:rsid w:val="00B636B5"/>
    <w:rsid w:val="00B7648B"/>
    <w:rsid w:val="00B848DC"/>
    <w:rsid w:val="00BA22D9"/>
    <w:rsid w:val="00BC4536"/>
    <w:rsid w:val="00BD3C80"/>
    <w:rsid w:val="00BE24B5"/>
    <w:rsid w:val="00C03FAF"/>
    <w:rsid w:val="00C060B2"/>
    <w:rsid w:val="00C103A1"/>
    <w:rsid w:val="00C44F5B"/>
    <w:rsid w:val="00C45C57"/>
    <w:rsid w:val="00C465AF"/>
    <w:rsid w:val="00C61090"/>
    <w:rsid w:val="00C64D87"/>
    <w:rsid w:val="00C672A3"/>
    <w:rsid w:val="00C722B3"/>
    <w:rsid w:val="00C87B89"/>
    <w:rsid w:val="00CD58A2"/>
    <w:rsid w:val="00D268E6"/>
    <w:rsid w:val="00D46F74"/>
    <w:rsid w:val="00D56E9B"/>
    <w:rsid w:val="00D605AD"/>
    <w:rsid w:val="00D66BE6"/>
    <w:rsid w:val="00D7205F"/>
    <w:rsid w:val="00D85EBE"/>
    <w:rsid w:val="00DA124F"/>
    <w:rsid w:val="00DB33B8"/>
    <w:rsid w:val="00DB67F0"/>
    <w:rsid w:val="00DC01CB"/>
    <w:rsid w:val="00DC4D7F"/>
    <w:rsid w:val="00DC6D8B"/>
    <w:rsid w:val="00DD18DA"/>
    <w:rsid w:val="00DE39DD"/>
    <w:rsid w:val="00DF7802"/>
    <w:rsid w:val="00E07EF7"/>
    <w:rsid w:val="00E157ED"/>
    <w:rsid w:val="00E26D1A"/>
    <w:rsid w:val="00E26FE3"/>
    <w:rsid w:val="00E371B3"/>
    <w:rsid w:val="00E43298"/>
    <w:rsid w:val="00E519A4"/>
    <w:rsid w:val="00E55B98"/>
    <w:rsid w:val="00E62A04"/>
    <w:rsid w:val="00E8152A"/>
    <w:rsid w:val="00E919D1"/>
    <w:rsid w:val="00EA175E"/>
    <w:rsid w:val="00EA5D5B"/>
    <w:rsid w:val="00EB07E0"/>
    <w:rsid w:val="00EB3EB0"/>
    <w:rsid w:val="00EC3616"/>
    <w:rsid w:val="00EE0AFE"/>
    <w:rsid w:val="00EF2D1A"/>
    <w:rsid w:val="00EF505A"/>
    <w:rsid w:val="00F24769"/>
    <w:rsid w:val="00F24ED0"/>
    <w:rsid w:val="00F47B90"/>
    <w:rsid w:val="00F77A72"/>
    <w:rsid w:val="00F829E8"/>
    <w:rsid w:val="00FB2F2C"/>
    <w:rsid w:val="00FC5914"/>
    <w:rsid w:val="00FD372F"/>
    <w:rsid w:val="018871E1"/>
    <w:rsid w:val="029F510F"/>
    <w:rsid w:val="079974E1"/>
    <w:rsid w:val="07C345ED"/>
    <w:rsid w:val="095570D1"/>
    <w:rsid w:val="0AE3268A"/>
    <w:rsid w:val="0C515AE5"/>
    <w:rsid w:val="0D206DCA"/>
    <w:rsid w:val="0D457252"/>
    <w:rsid w:val="0E8A64F1"/>
    <w:rsid w:val="10283F56"/>
    <w:rsid w:val="1042577E"/>
    <w:rsid w:val="128F1A1B"/>
    <w:rsid w:val="12E143E9"/>
    <w:rsid w:val="132651F3"/>
    <w:rsid w:val="13BD73E7"/>
    <w:rsid w:val="1427375D"/>
    <w:rsid w:val="144D5DC6"/>
    <w:rsid w:val="15025127"/>
    <w:rsid w:val="15D21A74"/>
    <w:rsid w:val="165D1D01"/>
    <w:rsid w:val="16B34884"/>
    <w:rsid w:val="18131B2F"/>
    <w:rsid w:val="181B2A18"/>
    <w:rsid w:val="1A9D3105"/>
    <w:rsid w:val="1B062DA2"/>
    <w:rsid w:val="1FC20F53"/>
    <w:rsid w:val="1FC52B26"/>
    <w:rsid w:val="232E6B1D"/>
    <w:rsid w:val="268121E6"/>
    <w:rsid w:val="27EC1AB4"/>
    <w:rsid w:val="29FB3BC2"/>
    <w:rsid w:val="2A756E52"/>
    <w:rsid w:val="2B7A6B7D"/>
    <w:rsid w:val="2BA207E4"/>
    <w:rsid w:val="2FC76CF8"/>
    <w:rsid w:val="319907F7"/>
    <w:rsid w:val="34787C84"/>
    <w:rsid w:val="352E7772"/>
    <w:rsid w:val="37B74998"/>
    <w:rsid w:val="37C85E16"/>
    <w:rsid w:val="37FF5DB5"/>
    <w:rsid w:val="38F77350"/>
    <w:rsid w:val="3A102957"/>
    <w:rsid w:val="3D61553A"/>
    <w:rsid w:val="3E2C6F05"/>
    <w:rsid w:val="3FD854C6"/>
    <w:rsid w:val="46F92515"/>
    <w:rsid w:val="48EA4A34"/>
    <w:rsid w:val="4B745F22"/>
    <w:rsid w:val="4B790C36"/>
    <w:rsid w:val="4CAD3343"/>
    <w:rsid w:val="4E0844E5"/>
    <w:rsid w:val="4E716B8F"/>
    <w:rsid w:val="4FEE4C49"/>
    <w:rsid w:val="50A7665E"/>
    <w:rsid w:val="52B73B80"/>
    <w:rsid w:val="532A7B8C"/>
    <w:rsid w:val="537E33D8"/>
    <w:rsid w:val="53D424E5"/>
    <w:rsid w:val="54B471FF"/>
    <w:rsid w:val="55FF5959"/>
    <w:rsid w:val="58EA4E98"/>
    <w:rsid w:val="5B5270B3"/>
    <w:rsid w:val="5C843252"/>
    <w:rsid w:val="5F173BF5"/>
    <w:rsid w:val="601B6FB9"/>
    <w:rsid w:val="631E095F"/>
    <w:rsid w:val="66ED531C"/>
    <w:rsid w:val="67FF2B80"/>
    <w:rsid w:val="692D2A6C"/>
    <w:rsid w:val="6BBC00BF"/>
    <w:rsid w:val="6FA81018"/>
    <w:rsid w:val="6FE4118D"/>
    <w:rsid w:val="70047712"/>
    <w:rsid w:val="700564B5"/>
    <w:rsid w:val="7102460C"/>
    <w:rsid w:val="723E3629"/>
    <w:rsid w:val="72DB1B90"/>
    <w:rsid w:val="73441F2B"/>
    <w:rsid w:val="737470A1"/>
    <w:rsid w:val="73EC7F44"/>
    <w:rsid w:val="756879BF"/>
    <w:rsid w:val="75D90196"/>
    <w:rsid w:val="77FC3B82"/>
    <w:rsid w:val="7B2D2C74"/>
    <w:rsid w:val="7C185015"/>
    <w:rsid w:val="7D1A124C"/>
    <w:rsid w:val="7F5A1AB5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ind w:left="448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link w:val="Char3"/>
    <w:qFormat/>
    <w:pPr>
      <w:spacing w:after="120" w:line="240" w:lineRule="auto"/>
      <w:ind w:left="0"/>
    </w:pPr>
  </w:style>
  <w:style w:type="paragraph" w:styleId="BodyTextIndent">
    <w:name w:val="Body Text Indent"/>
    <w:basedOn w:val="Normal"/>
    <w:link w:val="Char1"/>
    <w:qFormat/>
    <w:pPr>
      <w:spacing w:line="360" w:lineRule="exact"/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4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Title">
    <w:name w:val="Title"/>
    <w:basedOn w:val="Normal"/>
    <w:next w:val="Normal"/>
    <w:link w:val="Char2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  <w:style w:type="character" w:customStyle="1" w:styleId="Char1">
    <w:name w:val="正文文本缩进 Char"/>
    <w:basedOn w:val="DefaultParagraphFont"/>
    <w:link w:val="BodyTextIndent"/>
    <w:qFormat/>
    <w:rPr>
      <w:rFonts w:ascii="Times New Roman" w:eastAsia="宋体" w:hAnsi="Times New Roman" w:cs="Times New Roman"/>
      <w:sz w:val="28"/>
      <w:szCs w:val="24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标题 Char"/>
    <w:basedOn w:val="DefaultParagraphFont"/>
    <w:link w:val="Title"/>
    <w:uiPriority w:val="10"/>
    <w:qFormat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正文文本 Char"/>
    <w:basedOn w:val="DefaultParagraphFont"/>
    <w:link w:val="BodyText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kern w:val="2"/>
      <w:sz w:val="18"/>
      <w:szCs w:val="18"/>
    </w:rPr>
  </w:style>
  <w:style w:type="character" w:customStyle="1" w:styleId="description">
    <w:name w:val="description"/>
    <w:basedOn w:val="DefaultParagraphFont"/>
    <w:qFormat/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2">
    <w:name w:val="正文文本 (2)"/>
    <w:basedOn w:val="Normal"/>
    <w:qFormat/>
    <w:pPr>
      <w:shd w:val="clear" w:color="auto" w:fill="FFFFFF"/>
      <w:spacing w:line="214" w:lineRule="exact"/>
      <w:ind w:hanging="80"/>
    </w:pPr>
    <w:rPr>
      <w:rFonts w:eastAsia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glossaryDocument" Target="glossary/document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18" Type="http://schemas.microsoft.com/office/2011/relationships/people" Target="people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https://d.book118.com/165100230342011112" TargetMode="External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docParts>
    <w:docPart>
      <w:docPartPr>
        <w:name w:val="{2f6b2988-99be-4e57-ac6a-3351387f61c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F6B2988-99BE-4E57-AC6A-3351387F61C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cc8b159-452a-47a8-a605-e3d3e78df50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C8B159-452A-47A8-A605-E3D3E78DF50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2770ca8-ae59-4e3c-84e7-c55e75855bf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2770CA8-AE59-4E3C-84E7-C55E75855BF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2dcd99b-1c39-4468-8d74-312ea08a732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2DCD99B-1C39-4468-8D74-312EA08A732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a13e6a4-aafb-4233-a4d3-fa5517edd62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A13E6A4-AAFB-4233-A4D3-FA5517EDD62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17c3a84-6768-41c0-bce8-f56ec22999a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7C3A84-6768-41C0-BCE8-F56EC22999A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599996b-d698-4617-8c05-2259f641dee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599996B-D698-4617-8C05-2259F641DEE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d6c8ba7-19d8-49a5-b029-7be332c60cd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6C8BA7-19D8-49A5-B029-7BE332C60CD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a514d04-ede8-449f-a6e7-078fe117c30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A514D04-EDE8-449F-A6E7-078FE117C30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d2ed23c-025d-4c3a-95ce-d85fa758edf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D2ED23C-025D-4C3A-95CE-D85FA758EDF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869a234-d316-4f73-b197-7ef9e55de6a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869A234-D316-4F73-B197-7EF9E55DE6A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1e8f2ce-30dc-40dd-8d5d-249f3d05bdd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1E8F2CE-30DC-40DD-8D5D-249F3D05BDD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e69b5db-e856-49cf-b2b5-ab4790747e5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E69B5DB-E856-49CF-B2B5-AB4790747E5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da7c7ad-d337-4a68-b4d2-8f3d8de14fd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DA7C7AD-D337-4A68-B4D2-8F3D8DE14FD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e33a1d3-affe-4805-83ce-b0066cb120a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E33A1D3-AFFE-4805-83CE-B0066CB120A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1e4d0fe-6d2d-41ba-bbe5-7993cb354e7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E4D0FE-6D2D-41BA-BBE5-7993CB354E7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aa0e94d-e2cd-42ff-9cc9-f37d047d301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AA0E94D-E2CD-42FF-9CC9-F37D047D301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29fadde-61d5-460f-b35f-3aa8f3b4004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29FADDE-61D5-460F-B35F-3AA8F3B4004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7d5cae0-6575-4e2d-8597-a786271bac8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7D5CAE0-6575-4E2D-8597-A786271BAC8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d1e4f5d-9fb0-4676-8899-df83fe68a31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D1E4F5D-9FB0-4676-8899-DF83FE68A31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1fafc61-808e-44d9-bf1d-81f3bd2db6c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FAFC61-808E-44D9-BF1D-81F3BD2DB6C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a8a246c-4c2a-4dc0-aee6-5e4b95bbd2b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A8A246C-4C2A-4DC0-AEE6-5E4B95BBD2B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a6b6682-42db-40ab-9d41-df1c0a82155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A6B6682-42DB-40AB-9D41-DF1C0A82155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96f79fc-36e9-4915-a456-59ef9201cac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96F79FC-36E9-4915-A456-59EF9201CAC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9a51b13-d653-42b7-ab0f-50eeabac30a1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A51B13-D653-42B7-AB0F-50EEABAC30A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fcaac42-09e0-4ae7-871c-a4b1131fbda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FCAAC42-09E0-4AE7-871C-A4B1131FBDA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ca8cc1f-a2de-4d8d-80c0-3d7273a9abb1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CA8CC1F-A2DE-4D8D-80C0-3D7273A9ABB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74d9484-f7f1-4ded-b5e1-ca69d34124a3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74D9484-F7F1-4DED-B5E1-CA69D34124A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6ffd599-8f42-4a5d-a6b0-37edbdb90f5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6FFD599-8F42-4A5D-A6B0-37EDBDB90F5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3b88197-aa6d-45d7-8ae5-9d9538dea92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3B88197-AA6D-45D7-8AE5-9D9538DEA92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3aba828-d3c0-4010-a4fd-1f0c79ee72d1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3ABA828-D3C0-4010-A4FD-1F0C79EE72D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8252df3-4302-4d47-91c5-3f176c8afcb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8252DF3-4302-4D47-91C5-3F176C8AFCB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75c5f25-1a4d-4de4-80bd-52857749094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75C5F25-1A4D-4DE4-80BD-52857749094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c200239-e724-494d-b337-cd1c2bb9113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C200239-E724-494D-B337-CD1C2BB9113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4fbf91b-ffd3-4c22-9100-16fcddcc917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4FBF91B-FFD3-4C22-9100-16FCDDCC917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1a6b2d4-1aed-462c-988e-3a2990865e33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A6B2D4-1AED-462C-988E-3A2990865E3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f08a203-2a46-4981-9773-66a74aa918a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F08A203-2A46-4981-9773-66A74AA918A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c926dc6-e715-4385-9183-faa1592f695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926DC6-E715-4385-9183-FAA1592F695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550a4e6-c9e6-4c63-aa97-2bbad537f60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550A4E6-C9E6-4C63-AA97-2BBAD537F60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4de1b2e-d108-4707-9699-ebcb8a3f9c0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4DE1B2E-D108-4707-9699-EBCB8A3F9C0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158664a-3cd3-4ae4-9209-2a9ccbf495a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158664A-3CD3-4AE4-9209-2A9CCBF495A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0694851-59ca-4fc1-97f9-d87b1911930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0694851-59CA-4FC1-97F9-D87B1911930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60b7a68-0b92-4dc4-8f8f-2e211587467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0B7A68-0B92-4DC4-8F8F-2E211587467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0cc818a-5541-4025-b25e-049043177c4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CC818A-5541-4025-B25E-049043177C4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3f62589-dfd3-465f-b3f9-ef4c5d87476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3F62589-DFD3-465F-B3F9-EF4C5D87476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d90b56b-6d00-4425-9725-0b52c878d0d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D90B56B-6D00-4425-9725-0B52C878D0D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ebacc98-b421-4bf6-b0cf-332d29ea415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EBACC98-B421-4BF6-B0CF-332D29EA415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9add462-61ff-46bd-b13d-ac8ec456b6c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ADD462-61FF-46BD-B13D-AC8EC456B6C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7a1df6d-7469-40ea-919b-cbc3070d5f2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7A1DF6D-7469-40EA-919B-CBC3070D5F2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49a8367-16c7-49ef-963e-50117c541b7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49A8367-16C7-49EF-963E-50117C541B7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67e68de-f5c6-453c-8aec-b2966fbb397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67E68DE-F5C6-453C-8AEC-B2966FBB397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8b9062e-d3dd-4f57-a244-f36f0dbe48e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8B9062E-D3DD-4F57-A244-F36F0DBE48E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99f7146-ebf6-46bd-aafa-268c513bda79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9F7146-EBF6-46BD-AAFA-268C513BDA7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5bf06bf-b805-419f-98f6-02280798ec9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5BF06BF-B805-419F-98F6-02280798EC9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4a11575-2867-427f-b32a-f83b61b8e5d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4A11575-2867-427F-B32A-F83B61B8E5D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02051c0-3398-42c2-8a7d-4e656829395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02051C0-3398-42C2-8A7D-4E656829395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09550c9-330a-40a0-b3e1-f7667dc1f1b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09550C9-330A-40A0-B3E1-F7667DC1F1B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6fd0384-27c9-4538-aafc-85718c00a84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FD0384-27C9-4538-AAFC-85718C00A84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caf5745-1c5f-4e38-beb5-f6fe171f1c0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CAF5745-1C5F-4E38-BEB5-F6FE171F1C0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49c382a-8559-4825-ae90-095355cfc69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9C382A-8559-4825-AE90-095355CFC69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fdea234-8bde-4e58-ba0c-90cd407de4e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FDEA234-8BDE-4E58-BA0C-90CD407DE4E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13debf2-42e0-4027-a899-6ffd7bbd1ef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13DEBF2-42E0-4027-A899-6FFD7BBD1EF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551b012-272b-4f19-a4e2-3497e3b0f05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551B012-272B-4F19-A4E2-3497E3B0F05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ac58ea3-98ba-4f39-9e38-4f4ebd266fa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AC58EA3-98BA-4F39-9E38-4F4EBD266FA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EF6F9C"/>
    <w:rsid w:val="00EF6F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Default Paragraph Font" w:uiPriority="1" w:qFormat="1"/>
    <w:lsdException w:name="Normal Table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12200</Words>
  <Characters>14624</Characters>
  <Application>Microsoft Office Word</Application>
  <DocSecurity>0</DocSecurity>
  <Lines>149</Lines>
  <Paragraphs>42</Paragraphs>
  <ScaleCrop>false</ScaleCrop>
  <Company>China</Company>
  <LinksUpToDate>false</LinksUpToDate>
  <CharactersWithSpaces>15384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张老师</cp:lastModifiedBy>
  <cp:revision>13</cp:revision>
  <dcterms:created xsi:type="dcterms:W3CDTF">2019-04-05T16:00:00Z</dcterms:created>
  <dcterms:modified xsi:type="dcterms:W3CDTF">2023-11-02T11:53:25Z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7A64FF71CF414DAFA3708480301E44E9_12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