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  <w:szCs w:val="28"/>
        </w:rPr>
      </w:pPr>
      <w:r w:rsidRPr="008525E3" w:rsidR="0081548C">
        <w:rPr>
          <w:rFonts w:ascii="微软雅黑" w:eastAsia="微软雅黑" w:hAnsi="微软雅黑" w:hint="eastAsia"/>
          <w:sz w:val="27"/>
          <w:szCs w:val="28"/>
        </w:rPr>
        <w:t>罐区车间运行岗位练习题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F166D2">
        <w:rPr>
          <w:rFonts w:ascii="微软雅黑" w:eastAsia="微软雅黑" w:hAnsi="微软雅黑" w:hint="eastAsia"/>
          <w:sz w:val="27"/>
          <w:szCs w:val="28"/>
        </w:rPr>
        <w:t>一、填空题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166D2">
        <w:rPr>
          <w:rFonts w:ascii="微软雅黑" w:eastAsia="微软雅黑" w:hAnsi="微软雅黑"/>
          <w:sz w:val="27"/>
        </w:rPr>
        <w:t>1.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中间原料储罐直径与壁高为</w:t>
      </w:r>
      <w:r w:rsidRPr="008525E3" w:rsidR="00F166D2">
        <w:rPr>
          <w:rFonts w:ascii="微软雅黑" w:eastAsia="微软雅黑" w:hAnsi="微软雅黑"/>
          <w:sz w:val="27"/>
          <w:u w:val="single"/>
        </w:rPr>
        <w:t>21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  <w:u w:val="single"/>
          </w:rPr>
          <w:t>16.58</w:t>
        </w:r>
        <w:r w:rsidRPr="008525E3" w:rsidR="00F166D2">
          <w:rPr>
            <w:rFonts w:ascii="微软雅黑" w:eastAsia="微软雅黑" w:hAnsi="微软雅黑" w:cs="宋体" w:hint="eastAsia"/>
            <w:sz w:val="27"/>
            <w:u w:val="single"/>
            <w:lang w:val="zh-CN"/>
          </w:rPr>
          <w:t>米</w:t>
        </w:r>
      </w:smartTag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，容积均为</w:t>
      </w:r>
      <w:r w:rsidRPr="008525E3" w:rsidR="00F166D2">
        <w:rPr>
          <w:rFonts w:ascii="微软雅黑" w:eastAsia="微软雅黑" w:hAnsi="微软雅黑"/>
          <w:sz w:val="27"/>
          <w:u w:val="single"/>
        </w:rPr>
        <w:t>5000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立方米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  <w:u w:val="single"/>
        </w:rPr>
      </w:pPr>
      <w:r w:rsidRPr="008525E3" w:rsidR="00F166D2">
        <w:rPr>
          <w:rFonts w:ascii="微软雅黑" w:eastAsia="微软雅黑" w:hAnsi="微软雅黑"/>
          <w:sz w:val="27"/>
        </w:rPr>
        <w:t>2.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原料煤焦油储罐有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4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只，位号分别是</w:t>
      </w:r>
      <w:r w:rsidRPr="008525E3" w:rsidR="00F166D2">
        <w:rPr>
          <w:rFonts w:ascii="微软雅黑" w:eastAsia="微软雅黑" w:hAnsi="微软雅黑"/>
          <w:sz w:val="27"/>
          <w:u w:val="single"/>
        </w:rPr>
        <w:t>T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>—</w:t>
      </w:r>
      <w:r w:rsidRPr="008525E3" w:rsidR="00F166D2">
        <w:rPr>
          <w:rFonts w:ascii="微软雅黑" w:eastAsia="微软雅黑" w:hAnsi="微软雅黑"/>
          <w:sz w:val="27"/>
          <w:u w:val="single"/>
        </w:rPr>
        <w:t>1301/1302/1303/1304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，容均为</w:t>
      </w:r>
      <w:r w:rsidRPr="008525E3" w:rsidR="00F166D2">
        <w:rPr>
          <w:rFonts w:ascii="微软雅黑" w:eastAsia="微软雅黑" w:hAnsi="微软雅黑"/>
          <w:sz w:val="27"/>
        </w:rPr>
        <w:t>1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万立方米。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  <w:u w:val="single"/>
        </w:rPr>
      </w:pPr>
      <w:r w:rsidRPr="008525E3" w:rsidR="00F166D2">
        <w:rPr>
          <w:rFonts w:ascii="微软雅黑" w:eastAsia="微软雅黑" w:hAnsi="微软雅黑"/>
          <w:sz w:val="27"/>
        </w:rPr>
        <w:t>3.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原料油罐有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2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只，位号分别是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T-1305/1306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  <w:u w:val="single"/>
        </w:rPr>
      </w:pPr>
      <w:r w:rsidRPr="008525E3" w:rsidR="00F166D2">
        <w:rPr>
          <w:rFonts w:ascii="微软雅黑" w:eastAsia="微软雅黑" w:hAnsi="微软雅黑"/>
          <w:sz w:val="27"/>
        </w:rPr>
        <w:t>4.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中间油罐有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6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只，位号分别是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 4100-TK-</w:t>
      </w:r>
      <w:smartTag w:uri="urn:schemas-microsoft-com:office:smarttags" w:element="chsdate">
        <w:smartTagPr>
          <w:attr w:name="Day" w:val="3"/>
          <w:attr w:name="IsLunarDate" w:val="False"/>
          <w:attr w:name="IsROCDate" w:val="False"/>
          <w:attr w:name="Month" w:val="2"/>
          <w:attr w:name="Year" w:val="2001"/>
        </w:smartTagPr>
        <w:smartTag w:uri="urn:schemas-microsoft-com:office:smarttags" w:element="chmetcnv">
          <w:smartTagPr>
            <w:attr w:name="HasSpace" w:val="False"/>
            <w:attr w:name="Negative" w:val="False"/>
            <w:attr w:name="NumberType" w:val="1"/>
            <w:attr w:name="SourceValue" w:val="5"/>
            <w:attr w:name="TCSC" w:val="0"/>
            <w:attr w:name="UnitName" w:val="米"/>
          </w:smartTagPr>
          <w:r w:rsidRPr="008525E3" w:rsidR="00F166D2">
            <w:rPr>
              <w:rFonts w:ascii="微软雅黑" w:eastAsia="微软雅黑" w:hAnsi="微软雅黑"/>
              <w:sz w:val="27"/>
              <w:u w:val="single"/>
            </w:rPr>
            <w:t>001/002/003</w:t>
          </w:r>
        </w:smartTag>
      </w:smartTag>
      <w:r w:rsidRPr="008525E3" w:rsidR="00F166D2">
        <w:rPr>
          <w:rFonts w:ascii="微软雅黑" w:eastAsia="微软雅黑" w:hAnsi="微软雅黑"/>
          <w:sz w:val="27"/>
          <w:u w:val="single"/>
        </w:rPr>
        <w:t xml:space="preserve">/004/005/006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  <w:u w:val="single"/>
        </w:rPr>
      </w:pPr>
      <w:r w:rsidRPr="008525E3" w:rsidR="00F166D2">
        <w:rPr>
          <w:rFonts w:ascii="微软雅黑" w:eastAsia="微软雅黑" w:hAnsi="微软雅黑"/>
          <w:sz w:val="27"/>
        </w:rPr>
        <w:t>5.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成品油罐有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10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只，位号分别是</w:t>
      </w:r>
      <w:r w:rsidRPr="008525E3" w:rsidR="00F166D2">
        <w:rPr>
          <w:rFonts w:ascii="微软雅黑" w:eastAsia="微软雅黑" w:hAnsi="微软雅黑"/>
          <w:sz w:val="27"/>
          <w:u w:val="single"/>
        </w:rPr>
        <w:t>4200-T-</w:t>
      </w:r>
      <w:smartTag w:uri="urn:schemas-microsoft-com:office:smarttags" w:element="chsdate">
        <w:smartTagPr>
          <w:attr w:name="Day" w:val="3"/>
          <w:attr w:name="IsLunarDate" w:val="False"/>
          <w:attr w:name="IsROCDate" w:val="False"/>
          <w:attr w:name="Month" w:val="2"/>
          <w:attr w:name="Year" w:val="2001"/>
        </w:smartTagPr>
        <w:smartTag w:uri="urn:schemas-microsoft-com:office:smarttags" w:element="chmetcnv">
          <w:smartTagPr>
            <w:attr w:name="HasSpace" w:val="False"/>
            <w:attr w:name="Negative" w:val="False"/>
            <w:attr w:name="NumberType" w:val="1"/>
            <w:attr w:name="SourceValue" w:val="5"/>
            <w:attr w:name="TCSC" w:val="0"/>
            <w:attr w:name="UnitName" w:val="米"/>
          </w:smartTagPr>
          <w:r w:rsidRPr="008525E3" w:rsidR="00F166D2">
            <w:rPr>
              <w:rFonts w:ascii="微软雅黑" w:eastAsia="微软雅黑" w:hAnsi="微软雅黑"/>
              <w:sz w:val="27"/>
              <w:u w:val="single"/>
            </w:rPr>
            <w:t>001/002/003</w:t>
          </w:r>
        </w:smartTag>
      </w:smartTag>
      <w:r w:rsidRPr="008525E3" w:rsidR="00F166D2">
        <w:rPr>
          <w:rFonts w:ascii="微软雅黑" w:eastAsia="微软雅黑" w:hAnsi="微软雅黑"/>
          <w:sz w:val="27"/>
          <w:u w:val="single"/>
        </w:rPr>
        <w:t xml:space="preserve">/004/005/006/007 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  <w:u w:val="single"/>
        </w:rPr>
      </w:pPr>
      <w:r w:rsidRPr="008525E3" w:rsidR="00F166D2">
        <w:rPr>
          <w:rFonts w:ascii="微软雅黑" w:eastAsia="微软雅黑" w:hAnsi="微软雅黑"/>
          <w:sz w:val="27"/>
          <w:u w:val="single"/>
        </w:rPr>
        <w:t>/008/009/0</w:t>
      </w:r>
      <w:r w:rsidRPr="008525E3" w:rsidR="00F166D2">
        <w:rPr>
          <w:rFonts w:ascii="微软雅黑" w:eastAsia="微软雅黑" w:hAnsi="微软雅黑"/>
          <w:sz w:val="27"/>
          <w:u w:val="single"/>
        </w:rPr>
        <w:t>10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  <w:u w:val="single"/>
        </w:rPr>
      </w:pPr>
      <w:r w:rsidRPr="008525E3" w:rsidR="00F166D2">
        <w:rPr>
          <w:rFonts w:ascii="微软雅黑" w:eastAsia="微软雅黑" w:hAnsi="微软雅黑"/>
          <w:sz w:val="27"/>
        </w:rPr>
        <w:t>6.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球罐共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4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只，分别接收储存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液化石油气，液氨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，位号分别是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4300-TK-</w:t>
      </w:r>
      <w:smartTag w:uri="urn:schemas-microsoft-com:office:smarttags" w:element="chsdate">
        <w:smartTagPr>
          <w:attr w:name="Day" w:val="3"/>
          <w:attr w:name="IsLunarDate" w:val="False"/>
          <w:attr w:name="IsROCDate" w:val="False"/>
          <w:attr w:name="Month" w:val="2"/>
          <w:attr w:name="Year" w:val="2001"/>
        </w:smartTagPr>
        <w:smartTag w:uri="urn:schemas-microsoft-com:office:smarttags" w:element="chmetcnv">
          <w:smartTagPr>
            <w:attr w:name="HasSpace" w:val="False"/>
            <w:attr w:name="Negative" w:val="False"/>
            <w:attr w:name="NumberType" w:val="1"/>
            <w:attr w:name="SourceValue" w:val="5"/>
            <w:attr w:name="TCSC" w:val="0"/>
            <w:attr w:name="UnitName" w:val="米"/>
          </w:smartTagPr>
          <w:r w:rsidRPr="008525E3" w:rsidR="00F166D2">
            <w:rPr>
              <w:rFonts w:ascii="微软雅黑" w:eastAsia="微软雅黑" w:hAnsi="微软雅黑"/>
              <w:sz w:val="27"/>
              <w:u w:val="single"/>
            </w:rPr>
            <w:t>001/002/003</w:t>
          </w:r>
        </w:smartTag>
      </w:smartTag>
      <w:r w:rsidRPr="008525E3" w:rsidR="00F166D2">
        <w:rPr>
          <w:rFonts w:ascii="微软雅黑" w:eastAsia="微软雅黑" w:hAnsi="微软雅黑"/>
          <w:sz w:val="27"/>
          <w:u w:val="single"/>
        </w:rPr>
        <w:t xml:space="preserve">/004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166D2">
        <w:rPr>
          <w:rFonts w:ascii="微软雅黑" w:eastAsia="微软雅黑" w:hAnsi="微软雅黑"/>
          <w:sz w:val="27"/>
        </w:rPr>
        <w:t>7.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煤焦油储罐直径与壁高为</w:t>
      </w:r>
      <w:r w:rsidRPr="008525E3" w:rsidR="00F166D2">
        <w:rPr>
          <w:rFonts w:ascii="微软雅黑" w:eastAsia="微软雅黑" w:hAnsi="微软雅黑"/>
          <w:sz w:val="27"/>
          <w:u w:val="single"/>
        </w:rPr>
        <w:t>30</w:t>
      </w:r>
      <w:r w:rsidRPr="008525E3" w:rsidR="004869D6">
        <w:rPr>
          <w:rFonts w:ascii="微软雅黑" w:eastAsia="微软雅黑" w:hAnsi="微软雅黑" w:cs="宋体" w:hint="eastAsia"/>
          <w:sz w:val="27"/>
          <w:u w:val="single"/>
          <w:lang w:val="zh-CN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  <w:u w:val="single"/>
          </w:rPr>
          <w:t>15</w:t>
        </w:r>
        <w:r w:rsidRPr="008525E3" w:rsidR="00F166D2">
          <w:rPr>
            <w:rFonts w:ascii="微软雅黑" w:eastAsia="微软雅黑" w:hAnsi="微软雅黑" w:cs="宋体" w:hint="eastAsia"/>
            <w:sz w:val="27"/>
            <w:u w:val="single"/>
            <w:lang w:val="zh-CN"/>
          </w:rPr>
          <w:t>米</w:t>
        </w:r>
      </w:smartTag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，容积均为</w:t>
      </w:r>
      <w:r w:rsidRPr="008525E3" w:rsidR="00F166D2">
        <w:rPr>
          <w:rFonts w:ascii="微软雅黑" w:eastAsia="微软雅黑" w:hAnsi="微软雅黑"/>
          <w:sz w:val="27"/>
          <w:u w:val="single"/>
        </w:rPr>
        <w:t>1</w:t>
      </w:r>
      <w:r w:rsidRPr="008525E3" w:rsidR="00F166D2">
        <w:rPr>
          <w:rFonts w:ascii="微软雅黑" w:eastAsia="微软雅黑" w:hAnsi="微软雅黑" w:hint="eastAsia"/>
          <w:sz w:val="27"/>
          <w:u w:val="single"/>
        </w:rPr>
        <w:t>万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立方米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166D2">
        <w:rPr>
          <w:rFonts w:ascii="微软雅黑" w:eastAsia="微软雅黑" w:hAnsi="微软雅黑"/>
          <w:sz w:val="27"/>
        </w:rPr>
        <w:t>8.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原料油储罐直径与壁高为</w:t>
      </w:r>
      <w:r w:rsidRPr="008525E3" w:rsidR="00F166D2">
        <w:rPr>
          <w:rFonts w:ascii="微软雅黑" w:eastAsia="微软雅黑" w:hAnsi="微软雅黑"/>
          <w:sz w:val="27"/>
          <w:u w:val="single"/>
        </w:rPr>
        <w:t>16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  <w:u w:val="single"/>
          </w:rPr>
          <w:t>15</w:t>
        </w:r>
        <w:r w:rsidRPr="008525E3" w:rsidR="00F166D2">
          <w:rPr>
            <w:rFonts w:ascii="微软雅黑" w:eastAsia="微软雅黑" w:hAnsi="微软雅黑" w:cs="宋体" w:hint="eastAsia"/>
            <w:sz w:val="27"/>
            <w:u w:val="single"/>
            <w:lang w:val="zh-CN"/>
          </w:rPr>
          <w:t>米</w:t>
        </w:r>
      </w:smartTag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，容积均为</w:t>
      </w:r>
      <w:r w:rsidRPr="008525E3" w:rsidR="00F166D2">
        <w:rPr>
          <w:rFonts w:ascii="微软雅黑" w:eastAsia="微软雅黑" w:hAnsi="微软雅黑"/>
          <w:sz w:val="27"/>
          <w:u w:val="single"/>
        </w:rPr>
        <w:t>3000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立方米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166D2">
        <w:rPr>
          <w:rFonts w:ascii="微软雅黑" w:eastAsia="微软雅黑" w:hAnsi="微软雅黑"/>
          <w:sz w:val="27"/>
        </w:rPr>
        <w:t>9.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石脑油罐直径与壁高为</w:t>
      </w:r>
      <w:r w:rsidRPr="008525E3" w:rsidR="00F166D2">
        <w:rPr>
          <w:rFonts w:ascii="微软雅黑" w:eastAsia="微软雅黑" w:hAnsi="微软雅黑"/>
          <w:sz w:val="27"/>
          <w:u w:val="single"/>
        </w:rPr>
        <w:t>1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>7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 w:cs="宋体"/>
            <w:sz w:val="27"/>
            <w:u w:val="single"/>
            <w:lang w:val="zh-CN"/>
          </w:rPr>
          <w:t>15.4</w:t>
        </w:r>
        <w:r w:rsidRPr="008525E3" w:rsidR="00F166D2">
          <w:rPr>
            <w:rFonts w:ascii="微软雅黑" w:eastAsia="微软雅黑" w:hAnsi="微软雅黑" w:cs="宋体" w:hint="eastAsia"/>
            <w:sz w:val="27"/>
            <w:u w:val="single"/>
            <w:lang w:val="zh-CN"/>
          </w:rPr>
          <w:t>米</w:t>
        </w:r>
      </w:smartTag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和</w:t>
      </w:r>
      <w:r w:rsidRPr="008525E3" w:rsidR="00F166D2">
        <w:rPr>
          <w:rFonts w:ascii="微软雅黑" w:eastAsia="微软雅黑" w:hAnsi="微软雅黑"/>
          <w:sz w:val="27"/>
          <w:u w:val="single"/>
        </w:rPr>
        <w:t>14.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>5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 w:cs="宋体"/>
            <w:sz w:val="27"/>
            <w:u w:val="single"/>
            <w:lang w:val="zh-CN"/>
          </w:rPr>
          <w:t>14.24</w:t>
        </w:r>
        <w:r w:rsidRPr="008525E3" w:rsidR="00F166D2">
          <w:rPr>
            <w:rFonts w:ascii="微软雅黑" w:eastAsia="微软雅黑" w:hAnsi="微软雅黑" w:cs="宋体" w:hint="eastAsia"/>
            <w:sz w:val="27"/>
            <w:u w:val="single"/>
            <w:lang w:val="zh-CN"/>
          </w:rPr>
          <w:t>米</w:t>
        </w:r>
      </w:smartTag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，容积分别为</w:t>
      </w:r>
      <w:r w:rsidRPr="008525E3" w:rsidR="00F166D2">
        <w:rPr>
          <w:rFonts w:ascii="微软雅黑" w:eastAsia="微软雅黑" w:hAnsi="微软雅黑"/>
          <w:sz w:val="27"/>
          <w:u w:val="single"/>
        </w:rPr>
        <w:t>3000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立方米、</w:t>
      </w:r>
      <w:r w:rsidRPr="008525E3" w:rsidR="00F166D2">
        <w:rPr>
          <w:rFonts w:ascii="微软雅黑" w:eastAsia="微软雅黑" w:hAnsi="微软雅黑"/>
          <w:sz w:val="27"/>
          <w:u w:val="single"/>
        </w:rPr>
        <w:t>2000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立方米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166D2">
        <w:rPr>
          <w:rFonts w:ascii="微软雅黑" w:eastAsia="微软雅黑" w:hAnsi="微软雅黑"/>
          <w:sz w:val="27"/>
        </w:rPr>
        <w:t>10.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球罐直径为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  <w:u w:val="single"/>
          </w:rPr>
          <w:t>9.2</w:t>
        </w:r>
        <w:r w:rsidRPr="008525E3" w:rsidR="00F166D2">
          <w:rPr>
            <w:rFonts w:ascii="微软雅黑" w:eastAsia="微软雅黑" w:hAnsi="微软雅黑" w:cs="宋体" w:hint="eastAsia"/>
            <w:sz w:val="27"/>
            <w:u w:val="single"/>
            <w:lang w:val="zh-CN"/>
          </w:rPr>
          <w:t>米</w:t>
        </w:r>
      </w:smartTag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，壁厚分别为</w:t>
      </w:r>
      <w:r w:rsidRPr="008525E3" w:rsidR="00F166D2">
        <w:rPr>
          <w:rFonts w:ascii="微软雅黑" w:eastAsia="微软雅黑" w:hAnsi="微软雅黑"/>
          <w:sz w:val="27"/>
          <w:u w:val="single"/>
        </w:rPr>
        <w:t>36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、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  <w:u w:val="single"/>
          </w:rPr>
          <w:t>46</w:t>
        </w:r>
        <w:r w:rsidRPr="008525E3" w:rsidR="00F166D2">
          <w:rPr>
            <w:rFonts w:ascii="微软雅黑" w:eastAsia="微软雅黑" w:hAnsi="微软雅黑"/>
            <w:sz w:val="27"/>
          </w:rPr>
          <w:t>mm</w:t>
        </w:r>
      </w:smartTag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，容积均为</w:t>
      </w:r>
      <w:r w:rsidRPr="008525E3" w:rsidR="00F166D2">
        <w:rPr>
          <w:rFonts w:ascii="微软雅黑" w:eastAsia="微软雅黑" w:hAnsi="微软雅黑"/>
          <w:sz w:val="27"/>
          <w:u w:val="single"/>
        </w:rPr>
        <w:t>400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立方米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8525E3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4175" w:h="16838"/>
          <w:pgMar w:top="1246" w:right="746" w:bottom="935" w:left="1260" w:header="851" w:footer="992" w:gutter="0"/>
          <w:cols w:space="425"/>
          <w:docGrid w:linePitch="312"/>
        </w:sectPr>
      </w:pPr>
      <w:r w:rsidRPr="008525E3" w:rsidR="00F166D2">
        <w:rPr>
          <w:rFonts w:ascii="微软雅黑" w:eastAsia="微软雅黑" w:hAnsi="微软雅黑"/>
          <w:sz w:val="27"/>
        </w:rPr>
        <w:t>11.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罐区车间储存介质中易燃易爆的有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燃料油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石脑油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液氨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液化石油气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A7087">
        <w:rPr>
          <w:rFonts w:ascii="微软雅黑" w:eastAsia="微软雅黑" w:hAnsi="微软雅黑"/>
          <w:sz w:val="27"/>
        </w:rPr>
        <w:t>1</w:t>
      </w:r>
      <w:r w:rsidRPr="008525E3" w:rsidR="00FA7087">
        <w:rPr>
          <w:rFonts w:ascii="微软雅黑" w:eastAsia="微软雅黑" w:hAnsi="微软雅黑" w:hint="eastAsia"/>
          <w:sz w:val="27"/>
        </w:rPr>
        <w:t>2</w:t>
      </w:r>
      <w:r w:rsidRPr="008525E3" w:rsidR="00F166D2">
        <w:rPr>
          <w:rFonts w:ascii="微软雅黑" w:eastAsia="微软雅黑" w:hAnsi="微软雅黑"/>
          <w:sz w:val="27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油罐附件有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全天侯防火呼吸阀，阻火器，呼吸阀挡板，通气短管，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加热器，梯子，量油孔，人孔，脱水管，清扫孔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A7087">
        <w:rPr>
          <w:rFonts w:ascii="微软雅黑" w:eastAsia="微软雅黑" w:hAnsi="微软雅黑"/>
          <w:sz w:val="27"/>
        </w:rPr>
        <w:t>1</w:t>
      </w:r>
      <w:r w:rsidRPr="008525E3" w:rsidR="00FA7087">
        <w:rPr>
          <w:rFonts w:ascii="微软雅黑" w:eastAsia="微软雅黑" w:hAnsi="微软雅黑" w:hint="eastAsia"/>
          <w:sz w:val="27"/>
        </w:rPr>
        <w:t>3.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原料油罐内的旋转喷头的作用是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油品调和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A7087">
        <w:rPr>
          <w:rFonts w:ascii="微软雅黑" w:eastAsia="微软雅黑" w:hAnsi="微软雅黑"/>
          <w:sz w:val="27"/>
        </w:rPr>
        <w:t>1</w:t>
      </w:r>
      <w:r w:rsidRPr="008525E3" w:rsidR="00FA7087">
        <w:rPr>
          <w:rFonts w:ascii="微软雅黑" w:eastAsia="微软雅黑" w:hAnsi="微软雅黑" w:hint="eastAsia"/>
          <w:sz w:val="27"/>
        </w:rPr>
        <w:t>4</w:t>
      </w:r>
      <w:r w:rsidRPr="008525E3" w:rsidR="00F166D2">
        <w:rPr>
          <w:rFonts w:ascii="微软雅黑" w:eastAsia="微软雅黑" w:hAnsi="微软雅黑"/>
          <w:sz w:val="27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原料系统功能为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接受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储存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沉降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混合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转输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，并按要求进行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加温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脱水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及</w:t>
      </w:r>
      <w:r w:rsidRPr="008525E3" w:rsidR="00F166D2">
        <w:rPr>
          <w:rFonts w:ascii="微软雅黑" w:eastAsia="微软雅黑" w:hAnsi="微软雅黑"/>
          <w:sz w:val="27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计量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/>
          <w:sz w:val="27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A7087">
        <w:rPr>
          <w:rFonts w:ascii="微软雅黑" w:eastAsia="微软雅黑" w:hAnsi="微软雅黑" w:hint="eastAsia"/>
          <w:sz w:val="27"/>
        </w:rPr>
        <w:t>15</w:t>
      </w:r>
      <w:r w:rsidRPr="008525E3" w:rsidR="00F166D2">
        <w:rPr>
          <w:rFonts w:ascii="微软雅黑" w:eastAsia="微软雅黑" w:hAnsi="微软雅黑"/>
          <w:sz w:val="27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用蒸汽吹扫清洗柴油罐时，向罐内放蒸汽，当罐内温度升到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/>
          <w:sz w:val="27"/>
          <w:u w:val="single"/>
        </w:rPr>
        <w:t>65-70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度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时为止，一般做法是：容量小于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</w:rPr>
          <w:t>1000m</w:t>
        </w:r>
        <w:r w:rsidRPr="008525E3" w:rsidR="00F166D2">
          <w:rPr>
            <w:rFonts w:ascii="微软雅黑" w:eastAsia="微软雅黑" w:hAnsi="微软雅黑"/>
            <w:sz w:val="27"/>
            <w:vertAlign w:val="superscript"/>
          </w:rPr>
          <w:t>3</w:t>
        </w:r>
      </w:smartTag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油罐，管径为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</w:rPr>
          <w:t>50mm</w:t>
        </w:r>
      </w:smartTag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，蒸刷时间为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15 </w:t>
      </w:r>
      <w:r w:rsidRPr="008525E3" w:rsidR="00F166D2">
        <w:rPr>
          <w:rFonts w:ascii="微软雅黑" w:eastAsia="微软雅黑" w:hAnsi="微软雅黑"/>
          <w:sz w:val="27"/>
        </w:rPr>
        <w:t>h;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容量在</w:t>
      </w:r>
      <w:r w:rsidRPr="008525E3" w:rsidR="00F166D2">
        <w:rPr>
          <w:rFonts w:ascii="微软雅黑" w:eastAsia="微软雅黑" w:hAnsi="微软雅黑"/>
          <w:sz w:val="27"/>
        </w:rPr>
        <w:t>100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0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 w:cs="宋体"/>
            <w:sz w:val="27"/>
            <w:lang w:val="zh-CN"/>
          </w:rPr>
          <w:t>3000</w:t>
        </w:r>
        <w:r w:rsidRPr="008525E3" w:rsidR="00F166D2">
          <w:rPr>
            <w:rFonts w:ascii="微软雅黑" w:eastAsia="微软雅黑" w:hAnsi="微软雅黑"/>
            <w:sz w:val="27"/>
          </w:rPr>
          <w:t xml:space="preserve"> m</w:t>
        </w:r>
        <w:r w:rsidRPr="008525E3" w:rsidR="00F166D2">
          <w:rPr>
            <w:rFonts w:ascii="微软雅黑" w:eastAsia="微软雅黑" w:hAnsi="微软雅黑"/>
            <w:sz w:val="27"/>
            <w:vertAlign w:val="superscript"/>
          </w:rPr>
          <w:t>3</w:t>
        </w:r>
      </w:smartTag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油罐，管径为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</w:rPr>
          <w:t>75mm</w:t>
        </w:r>
      </w:smartTag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，蒸刷时间为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20 </w:t>
      </w:r>
      <w:r w:rsidRPr="008525E3" w:rsidR="00F166D2">
        <w:rPr>
          <w:rFonts w:ascii="微软雅黑" w:eastAsia="微软雅黑" w:hAnsi="微软雅黑"/>
          <w:sz w:val="27"/>
        </w:rPr>
        <w:t>h;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容量大于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</w:rPr>
          <w:t>3000 m</w:t>
        </w:r>
        <w:r w:rsidRPr="008525E3" w:rsidR="00F166D2">
          <w:rPr>
            <w:rFonts w:ascii="微软雅黑" w:eastAsia="微软雅黑" w:hAnsi="微软雅黑"/>
            <w:sz w:val="27"/>
            <w:vertAlign w:val="superscript"/>
          </w:rPr>
          <w:t>3</w:t>
        </w:r>
      </w:smartTag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油罐，管径为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</w:rPr>
          <w:t>75mm</w:t>
        </w:r>
      </w:smartTag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，蒸刷时间为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 24  </w:t>
      </w:r>
      <w:r w:rsidRPr="008525E3" w:rsidR="00F166D2">
        <w:rPr>
          <w:rFonts w:ascii="微软雅黑" w:eastAsia="微软雅黑" w:hAnsi="微软雅黑"/>
          <w:sz w:val="27"/>
        </w:rPr>
        <w:t>h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A7087">
        <w:rPr>
          <w:rFonts w:ascii="微软雅黑" w:eastAsia="微软雅黑" w:hAnsi="微软雅黑" w:hint="eastAsia"/>
          <w:sz w:val="27"/>
        </w:rPr>
        <w:t>16</w:t>
      </w:r>
      <w:r w:rsidRPr="008525E3" w:rsidR="00F166D2">
        <w:rPr>
          <w:rFonts w:ascii="微软雅黑" w:eastAsia="微软雅黑" w:hAnsi="微软雅黑"/>
          <w:sz w:val="27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在油品储存过程中，影响油品质量的因素主要有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温度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空气与水分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阳光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金属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A7087">
        <w:rPr>
          <w:rFonts w:ascii="微软雅黑" w:eastAsia="微软雅黑" w:hAnsi="微软雅黑" w:hint="eastAsia"/>
          <w:sz w:val="27"/>
        </w:rPr>
        <w:t>17</w:t>
      </w:r>
      <w:r w:rsidRPr="008525E3" w:rsidR="00F166D2">
        <w:rPr>
          <w:rFonts w:ascii="微软雅黑" w:eastAsia="微软雅黑" w:hAnsi="微软雅黑"/>
          <w:sz w:val="27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输油管道公称直径用符号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 xml:space="preserve"> 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DN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表示，公称压力用符号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PN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表示。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A7087">
        <w:rPr>
          <w:rFonts w:ascii="微软雅黑" w:eastAsia="微软雅黑" w:hAnsi="微软雅黑" w:hint="eastAsia"/>
          <w:sz w:val="27"/>
        </w:rPr>
        <w:t>18</w:t>
      </w:r>
      <w:r w:rsidRPr="008525E3" w:rsidR="00F166D2">
        <w:rPr>
          <w:rFonts w:ascii="微软雅黑" w:eastAsia="微软雅黑" w:hAnsi="微软雅黑"/>
          <w:sz w:val="27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离心泵的主要部件有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叶轮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泵壳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轴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轴承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口环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机械密封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对轮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A7087">
        <w:rPr>
          <w:rFonts w:ascii="微软雅黑" w:eastAsia="微软雅黑" w:hAnsi="微软雅黑" w:hint="eastAsia"/>
          <w:sz w:val="27"/>
        </w:rPr>
        <w:t>19</w:t>
      </w:r>
      <w:r w:rsidRPr="008525E3" w:rsidR="00F166D2">
        <w:rPr>
          <w:rFonts w:ascii="微软雅黑" w:eastAsia="微软雅黑" w:hAnsi="微软雅黑"/>
          <w:sz w:val="27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为了使检尺测量准确，在量油孔内设置有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导向槽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，油尺沿着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导向槽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放下去测量油位，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导向槽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采用有色金属（铜或铝）制造以免产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生火花。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166D2">
        <w:rPr>
          <w:rFonts w:ascii="微软雅黑" w:eastAsia="微软雅黑" w:hAnsi="微软雅黑"/>
          <w:sz w:val="27"/>
        </w:rPr>
        <w:t>2</w:t>
      </w:r>
      <w:r w:rsidRPr="008525E3" w:rsidR="00FA7087">
        <w:rPr>
          <w:rFonts w:ascii="微软雅黑" w:eastAsia="微软雅黑" w:hAnsi="微软雅黑" w:hint="eastAsia"/>
          <w:sz w:val="27"/>
        </w:rPr>
        <w:t>0.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全天侯防火呼吸阀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是安装在固定顶罐上的通风装置，起到减少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油品蒸发损耗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，控制储罐内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压力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及阻止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外部火焰传入内部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的作用。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  <w:sectPr w:rsidSect="008525E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4175" w:h="16838"/>
          <w:pgMar w:top="1246" w:right="746" w:bottom="935" w:left="1260" w:header="851" w:footer="992" w:gutter="0"/>
          <w:pgNumType w:start="2"/>
          <w:cols w:space="425"/>
          <w:titlePg w:val="0"/>
          <w:docGrid w:linePitch="312"/>
        </w:sectPr>
      </w:pPr>
      <w:r w:rsidRPr="008525E3" w:rsidR="00FA7087">
        <w:rPr>
          <w:rFonts w:ascii="微软雅黑" w:eastAsia="微软雅黑" w:hAnsi="微软雅黑"/>
          <w:sz w:val="27"/>
        </w:rPr>
        <w:t>2</w:t>
      </w:r>
      <w:r w:rsidRPr="008525E3" w:rsidR="00FA7087">
        <w:rPr>
          <w:rFonts w:ascii="微软雅黑" w:eastAsia="微软雅黑" w:hAnsi="微软雅黑" w:hint="eastAsia"/>
          <w:sz w:val="27"/>
        </w:rPr>
        <w:t>1</w:t>
      </w:r>
      <w:r w:rsidRPr="008525E3" w:rsidR="00F166D2">
        <w:rPr>
          <w:rFonts w:ascii="微软雅黑" w:eastAsia="微软雅黑" w:hAnsi="微软雅黑"/>
          <w:sz w:val="27"/>
        </w:rPr>
        <w:t xml:space="preserve">.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浮顶罐在空罐进行收付油作业时，进罐油品速度要适当予以控制</w:t>
      </w: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，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保证浮顶平稳浮起，浮顶在未升起之前，要求泵的输油速度限制在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  <w:u w:val="single"/>
          </w:rPr>
          <w:t xml:space="preserve">1 </w:t>
        </w:r>
        <w:r w:rsidRPr="008525E3" w:rsidR="00F166D2">
          <w:rPr>
            <w:rFonts w:ascii="微软雅黑" w:eastAsia="微软雅黑" w:hAnsi="微软雅黑" w:cs="宋体" w:hint="eastAsia"/>
            <w:sz w:val="27"/>
            <w:lang w:val="zh-CN"/>
          </w:rPr>
          <w:t>米</w:t>
        </w:r>
      </w:smartTag>
      <w:r w:rsidRPr="008525E3" w:rsidR="00F166D2">
        <w:rPr>
          <w:rFonts w:ascii="微软雅黑" w:eastAsia="微软雅黑" w:hAnsi="微软雅黑"/>
          <w:sz w:val="27"/>
        </w:rPr>
        <w:t>/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秒，当浮顶支撑端升至离油罐底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</w:rPr>
          <w:t>0.6</w:t>
        </w:r>
        <w:r w:rsidRPr="008525E3" w:rsidR="00F166D2">
          <w:rPr>
            <w:rFonts w:ascii="微软雅黑" w:eastAsia="微软雅黑" w:hAnsi="微软雅黑" w:cs="宋体" w:hint="eastAsia"/>
            <w:sz w:val="27"/>
            <w:lang w:val="zh-CN"/>
          </w:rPr>
          <w:t>米</w:t>
        </w:r>
      </w:smartTag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以上时，浮顶上的自动排气阀关闭以后，大容量的浮顶罐进油速度可以提高到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  <w:u w:val="single"/>
          </w:rPr>
          <w:t xml:space="preserve">4 </w:t>
        </w:r>
        <w:r w:rsidRPr="008525E3" w:rsidR="00F166D2">
          <w:rPr>
            <w:rFonts w:ascii="微软雅黑" w:eastAsia="微软雅黑" w:hAnsi="微软雅黑" w:cs="宋体" w:hint="eastAsia"/>
            <w:sz w:val="27"/>
            <w:lang w:val="zh-CN"/>
          </w:rPr>
          <w:t>米</w:t>
        </w:r>
      </w:smartTag>
      <w:r w:rsidRPr="008525E3" w:rsidR="00F166D2">
        <w:rPr>
          <w:rFonts w:ascii="微软雅黑" w:eastAsia="微软雅黑" w:hAnsi="微软雅黑"/>
          <w:sz w:val="27"/>
        </w:rPr>
        <w:t>/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秒以至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米"/>
        </w:smartTagPr>
        <w:r w:rsidRPr="008525E3" w:rsidR="00F166D2">
          <w:rPr>
            <w:rFonts w:ascii="微软雅黑" w:eastAsia="微软雅黑" w:hAnsi="微软雅黑"/>
            <w:sz w:val="27"/>
            <w:u w:val="single"/>
          </w:rPr>
          <w:t xml:space="preserve">6 </w:t>
        </w:r>
        <w:r w:rsidRPr="008525E3" w:rsidR="00F166D2">
          <w:rPr>
            <w:rFonts w:ascii="微软雅黑" w:eastAsia="微软雅黑" w:hAnsi="微软雅黑" w:cs="宋体" w:hint="eastAsia"/>
            <w:sz w:val="27"/>
            <w:lang w:val="zh-CN"/>
          </w:rPr>
          <w:t>米</w:t>
        </w:r>
      </w:smartTag>
      <w:r w:rsidRPr="008525E3" w:rsidR="00F166D2">
        <w:rPr>
          <w:rFonts w:ascii="微软雅黑" w:eastAsia="微软雅黑" w:hAnsi="微软雅黑"/>
          <w:sz w:val="27"/>
        </w:rPr>
        <w:t>/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秒。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FA7087">
        <w:rPr>
          <w:rFonts w:ascii="微软雅黑" w:eastAsia="微软雅黑" w:hAnsi="微软雅黑"/>
          <w:sz w:val="27"/>
        </w:rPr>
        <w:t>2</w:t>
      </w:r>
      <w:r w:rsidRPr="008525E3" w:rsidR="00FA7087">
        <w:rPr>
          <w:rFonts w:ascii="微软雅黑" w:eastAsia="微软雅黑" w:hAnsi="微软雅黑" w:hint="eastAsia"/>
          <w:sz w:val="27"/>
        </w:rPr>
        <w:t>2</w:t>
      </w:r>
      <w:r w:rsidRPr="008525E3" w:rsidR="00F166D2">
        <w:rPr>
          <w:rFonts w:ascii="微软雅黑" w:eastAsia="微软雅黑" w:hAnsi="微软雅黑"/>
          <w:sz w:val="27"/>
        </w:rPr>
        <w:t>.</w:t>
      </w:r>
      <w:r w:rsidRPr="008525E3" w:rsidR="00FA7087">
        <w:rPr>
          <w:rFonts w:ascii="微软雅黑" w:eastAsia="微软雅黑" w:hAnsi="微软雅黑" w:hint="eastAsia"/>
          <w:sz w:val="27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在检尺采样后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量油孔盖</w:t>
      </w:r>
      <w:r w:rsidRPr="008525E3" w:rsidR="00F166D2">
        <w:rPr>
          <w:rFonts w:ascii="微软雅黑" w:eastAsia="微软雅黑" w:hAnsi="微软雅黑"/>
          <w:sz w:val="27"/>
          <w:u w:val="single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应盖严。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A7087">
        <w:rPr>
          <w:rFonts w:ascii="微软雅黑" w:eastAsia="微软雅黑" w:hAnsi="微软雅黑" w:hint="eastAsia"/>
          <w:sz w:val="27"/>
        </w:rPr>
        <w:t>23</w:t>
      </w:r>
      <w:r w:rsidRPr="008525E3" w:rsidR="00F166D2">
        <w:rPr>
          <w:rFonts w:ascii="微软雅黑" w:eastAsia="微软雅黑" w:hAnsi="微软雅黑"/>
          <w:sz w:val="27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根据生产需要中间原料</w:t>
      </w:r>
      <w:r w:rsidRPr="008525E3" w:rsidR="00F166D2">
        <w:rPr>
          <w:rFonts w:ascii="微软雅黑" w:eastAsia="微软雅黑" w:hAnsi="微软雅黑"/>
          <w:sz w:val="27"/>
        </w:rPr>
        <w:t>2#3#4#5#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之间倒罐由泵</w:t>
      </w:r>
      <w:r w:rsidRPr="008525E3" w:rsidR="00F166D2">
        <w:rPr>
          <w:rFonts w:ascii="微软雅黑" w:eastAsia="微软雅黑" w:hAnsi="微软雅黑"/>
          <w:sz w:val="27"/>
        </w:rPr>
        <w:t xml:space="preserve"> </w:t>
      </w:r>
      <w:r w:rsidRPr="008525E3" w:rsidR="00F166D2">
        <w:rPr>
          <w:rFonts w:ascii="微软雅黑" w:eastAsia="微软雅黑" w:hAnsi="微软雅黑"/>
          <w:sz w:val="27"/>
          <w:u w:val="single"/>
        </w:rPr>
        <w:t>4100-P-0</w:t>
      </w:r>
      <w:r w:rsidRPr="008525E3" w:rsidR="00F166D2">
        <w:rPr>
          <w:rFonts w:ascii="微软雅黑" w:eastAsia="微软雅黑" w:hAnsi="微软雅黑"/>
          <w:sz w:val="27"/>
          <w:u w:val="single"/>
        </w:rPr>
        <w:t>02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完成</w:t>
      </w:r>
      <w:r w:rsidRPr="008525E3" w:rsidR="00426144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A7087">
        <w:rPr>
          <w:rFonts w:ascii="微软雅黑" w:eastAsia="微软雅黑" w:hAnsi="微软雅黑" w:hint="eastAsia"/>
          <w:sz w:val="27"/>
        </w:rPr>
        <w:t>24</w:t>
      </w:r>
      <w:r w:rsidRPr="008525E3" w:rsidR="00F166D2">
        <w:rPr>
          <w:rFonts w:ascii="微软雅黑" w:eastAsia="微软雅黑" w:hAnsi="微软雅黑"/>
          <w:sz w:val="27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运行岗位接到生产调度收油通知后，需清楚输入油品的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来源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油品名称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所使用的管线编号、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油品质量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、流量、温度、收油罐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罐号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及收油量。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</w:rPr>
        <w:t>2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5.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运行操作人员改流程时，先打开管线上有关阀门，再打开罐根阀，开关阀门过程应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平缓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，不可过快，应防止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阀门开过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。准确开关有关阀门，改好流程，需要检尺计量油品，收油前，收油罐要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检尺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，测温，测密度，有流量计的，同时记录流量计前表号，准备就绪后，通知生产调度，准备收油。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u w:val="single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2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6.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操作人员流程确认无误后与进油方联系，热油进罐时要缓慢打开进罐阀听罐内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无水遇热油气化声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时再全开进罐阀；作好记录，并报告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主控制室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。收油期间，随时检查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管线法兰阀门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等有无泄漏现象，检查油罐的液位、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温度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变化情况，发现问题及时汇报处理。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u w:val="single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2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7.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收油的油罐按比例收油收到量或液位接近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安全高度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（比安全高度低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3m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）时，要增加检尺或检查次数，随时掌握情况变化，同时要加强岗位之间的联系，切换油罐要先与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主控制室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联系，掌握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先后开关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（先开切换罐，后关被切换罐）的原则，消除各种不安全行为，避免超收或油位超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安全高度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溢罐，确保安全生产。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2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8.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收油结束，关闭收油罐收油流程，轻质油品做好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管线放压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工作，重质油品做好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扫线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工作，并根据油品含水情况做好油罐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脱水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工作。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  <w:sectPr w:rsidSect="008525E3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4175" w:h="16838"/>
          <w:pgMar w:top="1246" w:right="746" w:bottom="935" w:left="1260" w:header="851" w:footer="992" w:gutter="0"/>
          <w:pgNumType w:start="3"/>
          <w:cols w:space="425"/>
          <w:titlePg w:val="0"/>
          <w:docGrid w:linePitch="312"/>
        </w:sect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2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9</w:t>
      </w:r>
      <w:r w:rsidRPr="008525E3" w:rsidR="00F166D2">
        <w:rPr>
          <w:rFonts w:ascii="微软雅黑" w:eastAsia="微软雅黑" w:hAnsi="微软雅黑"/>
          <w:sz w:val="27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空罐或浮顶未起浮要严格控制进油流速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1  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m/s,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起浮后以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4  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m/s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为宜。浮顶油罐要全程检查浮顶起浮。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3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0.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接到生产调度付油通知后，需清楚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付油品种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付油罐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油品走向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、所使用的管线编号及输出油量。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3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1.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岗位操作人员要在接班前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15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分进行班前预检，预检内容为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“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五交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”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“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五不交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”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内容。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3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2.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巡回检查时，应对本岗位所管辖或规定的内容进行检查，包括使用的设备、仪器、仪表、安全环保设施做到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“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五到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”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：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看到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听到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摸到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测到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查到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33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储存重质油品的储罐设有加热器，有时因加热器泄露将导致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油品乳化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或变质，严重影响油品质量，所以应常检查加热器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出口冷凝水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颜色来判断加热器是否完好，发现问题及时处理。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34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当油罐进行收付油作业前，特别是冬季，一定要先检查油罐的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全天候防火呼吸阀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通风管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，保证灵活好用，才能进行收付油作业。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35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付油期间经常检查泵的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出口压力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电机电流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是否正常，各动静密封点、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阀门管线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有无渗漏现象，及油罐液位变化情况，发现问题及时汇报处理。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36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按规定的巡检时间、巡检路线认真做好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巡回检查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，重点部位要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重点检查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，发现问题及时汇报处理。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  <w:sectPr w:rsidSect="008525E3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4175" w:h="16838"/>
          <w:pgMar w:top="1246" w:right="746" w:bottom="935" w:left="1260" w:header="851" w:footer="992" w:gutter="0"/>
          <w:pgNumType w:start="4"/>
          <w:cols w:space="425"/>
          <w:titlePg w:val="0"/>
          <w:docGrid w:linePitch="312"/>
        </w:sect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37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当油罐液位因付油液位降至接近最低液位时，应立即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停泵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关闭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该罐付油流程，如需继续付油，及时通知生产调度，提前作好下一个付油罐的付油准备工作（即作好脱水和检尺计量工作），准确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开关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阀门，改好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流程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，确认无误后，开泵继续付油。同时要加强岗位之间的联系，切换油罐要先与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主控制室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联系，掌握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先开后关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（先开切换罐，后关被切换罐）的原则，消除各种不安全行为，确保安全生产。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3</w:t>
      </w: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8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当油罐按比例收油收到量或收油液位接近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安全高度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时，如需继续收油，应先检查另一个罐的所有阀门状态，包括罐的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安全附件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等全部正常后，打开收油流程，在确定切换后的罐收油液位变化正常后，再关闭前一个罐的收油流程，切换罐时还要尽量避免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将满罐油压入空罐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，切换罐完毕要向当班生产调度汇报，直至确认装置送油正常。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39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油罐加热时，罐内油品液面必须高于加热器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500mm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以上，并应根据季节变化，适当调节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加热器出口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阀门开度，控制好油温在规定范围；若安装疏水器，要通过调节疏水器的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出口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来控制油温在规定范围。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40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油罐加热时，先放掉加热器内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冷凝水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，防止产生水击，并注意经常检查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加热器出口冷凝水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颜色，若安装疏水器需要拆掉，通过全开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出口阀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关小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入口给气阀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的办法，来检查判断加热器管是否漏油、破裂，发现问题，及时处理。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41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储罐内油品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脱水时，操作人员应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缓慢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打开脱水阀，阀门开度不宜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过大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，脱水速度不易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过快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，发现水中带油，应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立即关闭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脱水阀，静止一段时间后，再重新打开脱水阀脱水，直到脱净为止。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42.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脱水时要设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专人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监视，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不得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离开，严禁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脱水带油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，不允许一人同时进行两台罐的脱水。脱水阀如果是两阀门串联时，脱水结束后要先关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罐根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的阀门，再关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外侧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阀门。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43.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脱水作业前，要检查附近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有无施工用火点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，脱水过程中要停止一切动火。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44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巡线人员接班后要了解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上班及本班系统的生产动态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，油品走向及输油管线的运行状况。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 w:hint="eastAsia"/>
          <w:sz w:val="27"/>
          <w:lang w:val="zh-CN"/>
        </w:rPr>
        <w:sectPr w:rsidSect="008525E3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4175" w:h="16838"/>
          <w:pgMar w:top="1246" w:right="746" w:bottom="935" w:left="1260" w:header="851" w:footer="992" w:gutter="0"/>
          <w:pgNumType w:start="5"/>
          <w:cols w:space="425"/>
          <w:titlePg w:val="0"/>
          <w:docGrid w:linePitch="312"/>
        </w:sect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45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按巡线检查时间检查所使用管线情况，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各阀门开关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是否正确良好，各管线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收付油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情况是否正常。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46.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检查管线伴热系统是否完好，保持各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加气点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排疑点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开度正常，保证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疏水器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的正常运行。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/>
          <w:sz w:val="27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47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燃料油外观与性状：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无色或淡黄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色液体，相对密度（水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=1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）：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0.8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～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0.9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，不溶于水，溶于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多数有机溶剂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。易燃。遇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明火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电火花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静电火花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、高温热源等易发生燃烧爆炸；与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氧化剂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能发生强烈反应。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48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石脑油外观与性状：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无色或淡黄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色液体，相对密度（水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=1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）：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0.78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～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>0.97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，不溶于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水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，溶于多数有机溶剂，易燃。爆炸极限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1.1%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～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>8.7%_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其蒸气与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空气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可形成爆炸性混合物。遇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明火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、高热极易燃烧爆炸。与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氧化剂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能发生强烈反应。其蒸气比空气重，能在较低处扩散到相当远的地方，遇明火会引着回燃。</w:t>
      </w:r>
    </w:p>
    <w:p w:rsidR="008525E3" w:rsidRPr="008525E3" w:rsidP="008525E3">
      <w:pPr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u w:val="single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49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液化石油气主要成分：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丙烷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丙烯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丁烷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426144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丁烯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等，外观与性状：（无色或黄棕）色油状液体，有特殊臭味。爆炸极限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2.25%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～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>9.65%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，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极易燃，与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空气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混合能形成爆炸性混合物。遇热源和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明火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有燃烧爆炸的危险。与氟、氯等接触会发生剧烈反应。其蒸气比空气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重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，能在较低处扩散到相当远的地方，遇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明火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会引着回燃。</w:t>
      </w:r>
    </w:p>
    <w:p w:rsidR="008525E3" w:rsidRPr="008525E3" w:rsidP="008525E3">
      <w:pPr>
        <w:tabs>
          <w:tab w:val="left" w:pos="7200"/>
        </w:tabs>
        <w:autoSpaceDE w:val="0"/>
        <w:autoSpaceDN w:val="0"/>
        <w:adjustRightInd w:val="0"/>
        <w:spacing w:after="500" w:line="288" w:lineRule="auto"/>
        <w:ind w:firstLine="540" w:firstLineChars="200"/>
        <w:rPr>
          <w:rFonts w:ascii="微软雅黑" w:eastAsia="微软雅黑" w:hAnsi="微软雅黑" w:cs="宋体"/>
          <w:sz w:val="27"/>
          <w:lang w:val="zh-CN"/>
        </w:rPr>
      </w:pPr>
      <w:r w:rsidRPr="008525E3" w:rsidR="00FA7087">
        <w:rPr>
          <w:rFonts w:ascii="微软雅黑" w:eastAsia="微软雅黑" w:hAnsi="微软雅黑" w:cs="宋体" w:hint="eastAsia"/>
          <w:sz w:val="27"/>
          <w:lang w:val="zh-CN"/>
        </w:rPr>
        <w:t>50</w:t>
      </w:r>
      <w:r w:rsidRPr="008525E3" w:rsidR="00F166D2">
        <w:rPr>
          <w:rFonts w:ascii="微软雅黑" w:eastAsia="微软雅黑" w:hAnsi="微软雅黑" w:cs="宋体"/>
          <w:sz w:val="27"/>
          <w:lang w:val="zh-CN"/>
        </w:rPr>
        <w:t>.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氨分子式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NH3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相对分子质量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17.03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外观与性状：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无色有刺激性恶臭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的气味。易溶于水、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乙醇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乙醚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。爆炸极限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15.7%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～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27.4%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与空气混合能形成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爆炸性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混合物，遇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明火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高热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能引起燃烧爆炸。与氟、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氯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等接触会发生剧烈的化学反应。若遇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u w:val="single"/>
          <w:lang w:val="zh-CN"/>
        </w:rPr>
        <w:t>高热</w:t>
      </w:r>
      <w:r w:rsidRPr="008525E3" w:rsidR="00F166D2">
        <w:rPr>
          <w:rFonts w:ascii="微软雅黑" w:eastAsia="微软雅黑" w:hAnsi="微软雅黑" w:cs="宋体"/>
          <w:sz w:val="27"/>
          <w:u w:val="single"/>
          <w:lang w:val="zh-CN"/>
        </w:rPr>
        <w:t xml:space="preserve"> </w:t>
      </w:r>
      <w:r w:rsidRPr="008525E3" w:rsidR="00F166D2">
        <w:rPr>
          <w:rFonts w:ascii="微软雅黑" w:eastAsia="微软雅黑" w:hAnsi="微软雅黑" w:cs="宋体" w:hint="eastAsia"/>
          <w:sz w:val="27"/>
          <w:lang w:val="zh-CN"/>
        </w:rPr>
        <w:t>，容器内压增大，有开裂和爆炸的危险。</w:t>
      </w:r>
    </w:p>
    <w:p w:rsidR="008525E3" w:rsidRPr="008525E3" w:rsidP="008525E3">
      <w:pPr>
        <w:tabs>
          <w:tab w:val="left" w:pos="7200"/>
        </w:tabs>
        <w:spacing w:after="500" w:line="288" w:lineRule="auto"/>
        <w:ind w:firstLine="540" w:firstLineChars="200"/>
        <w:rPr>
          <w:rFonts w:ascii="微软雅黑" w:eastAsia="微软雅黑" w:hAnsi="微软雅黑" w:hint="eastAsia"/>
          <w:b/>
          <w:sz w:val="27"/>
          <w:szCs w:val="28"/>
        </w:rPr>
      </w:pPr>
      <w:r w:rsidRPr="008525E3" w:rsidR="00F27DB6">
        <w:rPr>
          <w:rFonts w:ascii="微软雅黑" w:eastAsia="微软雅黑" w:hAnsi="微软雅黑" w:hint="eastAsia"/>
          <w:b/>
          <w:sz w:val="27"/>
          <w:szCs w:val="28"/>
        </w:rPr>
        <w:t>二、选择题</w:t>
      </w:r>
    </w:p>
    <w:p w:rsidR="008525E3" w:rsidRPr="008525E3" w:rsidP="008525E3">
      <w:pPr>
        <w:tabs>
          <w:tab w:val="left" w:pos="7200"/>
        </w:tabs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8525E3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4175" w:h="16838"/>
          <w:pgMar w:top="1246" w:right="746" w:bottom="935" w:left="1260" w:header="851" w:footer="992" w:gutter="0"/>
          <w:pgNumType w:start="6"/>
          <w:cols w:space="425"/>
          <w:titlePg w:val="0"/>
          <w:docGrid w:linePitch="312"/>
        </w:sectPr>
      </w:pPr>
      <w:r w:rsidRPr="008525E3" w:rsidR="00426144">
        <w:rPr>
          <w:rFonts w:ascii="微软雅黑" w:eastAsia="微软雅黑" w:hAnsi="微软雅黑" w:hint="eastAsia"/>
          <w:b/>
          <w:sz w:val="27"/>
        </w:rPr>
        <w:t>1、</w:t>
      </w:r>
      <w:r w:rsidRPr="008525E3" w:rsidR="00426144">
        <w:rPr>
          <w:rFonts w:ascii="微软雅黑" w:eastAsia="微软雅黑" w:hAnsi="微软雅黑" w:hint="eastAsia"/>
          <w:sz w:val="27"/>
        </w:rPr>
        <w:t>球罐</w:t>
      </w:r>
      <w:r w:rsidRPr="008525E3" w:rsidR="00FB3F0F">
        <w:rPr>
          <w:rFonts w:ascii="微软雅黑" w:eastAsia="微软雅黑" w:hAnsi="微软雅黑" w:hint="eastAsia"/>
          <w:sz w:val="27"/>
        </w:rPr>
        <w:t>罐体壁厚是（   ）</w:t>
      </w:r>
      <w:r w:rsidRPr="008525E3" w:rsidR="00DE796B">
        <w:rPr>
          <w:rFonts w:ascii="微软雅黑" w:eastAsia="微软雅黑" w:hAnsi="微软雅黑" w:hint="eastAsia"/>
          <w:sz w:val="27"/>
        </w:rPr>
        <w:t>C</w:t>
      </w:r>
    </w:p>
    <w:p w:rsidR="008525E3" w:rsidRPr="008525E3" w:rsidP="008525E3">
      <w:pPr>
        <w:tabs>
          <w:tab w:val="left" w:pos="7200"/>
        </w:tabs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FB3F0F">
        <w:rPr>
          <w:rFonts w:ascii="微软雅黑" w:eastAsia="微软雅黑" w:hAnsi="微软雅黑" w:hint="eastAsia"/>
          <w:sz w:val="27"/>
        </w:rPr>
        <w:t xml:space="preserve">A </w:t>
      </w:r>
      <w:r w:rsidRPr="008525E3" w:rsidR="00E529E8">
        <w:rPr>
          <w:rFonts w:ascii="微软雅黑" w:eastAsia="微软雅黑" w:hAnsi="微软雅黑" w:hint="eastAsia"/>
          <w:sz w:val="27"/>
        </w:rPr>
        <w:t xml:space="preserve"> </w:t>
      </w:r>
      <w:r w:rsidRPr="008525E3" w:rsidR="00FB3F0F">
        <w:rPr>
          <w:rFonts w:ascii="微软雅黑" w:eastAsia="微软雅黑" w:hAnsi="微软雅黑" w:hint="eastAsia"/>
          <w:sz w:val="27"/>
        </w:rPr>
        <w:t>34/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6"/>
          <w:attr w:name="TCSC" w:val="0"/>
          <w:attr w:name="UnitName" w:val="mm"/>
        </w:smartTagPr>
        <w:r w:rsidRPr="008525E3" w:rsidR="00FB3F0F">
          <w:rPr>
            <w:rFonts w:ascii="微软雅黑" w:eastAsia="微软雅黑" w:hAnsi="微软雅黑" w:hint="eastAsia"/>
            <w:sz w:val="27"/>
          </w:rPr>
          <w:t>46mm</w:t>
        </w:r>
      </w:smartTag>
      <w:r w:rsidRPr="008525E3" w:rsidR="00FB3F0F">
        <w:rPr>
          <w:rFonts w:ascii="微软雅黑" w:eastAsia="微软雅黑" w:hAnsi="微软雅黑" w:hint="eastAsia"/>
          <w:sz w:val="27"/>
        </w:rPr>
        <w:t xml:space="preserve">  B  40/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6"/>
          <w:attr w:name="TCSC" w:val="0"/>
          <w:attr w:name="UnitName" w:val="mm"/>
        </w:smartTagPr>
        <w:r w:rsidRPr="008525E3" w:rsidR="00FB3F0F">
          <w:rPr>
            <w:rFonts w:ascii="微软雅黑" w:eastAsia="微软雅黑" w:hAnsi="微软雅黑" w:hint="eastAsia"/>
            <w:sz w:val="27"/>
          </w:rPr>
          <w:t>56mm</w:t>
        </w:r>
      </w:smartTag>
      <w:r w:rsidRPr="008525E3" w:rsidR="00FB3F0F">
        <w:rPr>
          <w:rFonts w:ascii="微软雅黑" w:eastAsia="微软雅黑" w:hAnsi="微软雅黑" w:hint="eastAsia"/>
          <w:sz w:val="27"/>
        </w:rPr>
        <w:t xml:space="preserve">    C  36/46mm</w:t>
      </w:r>
    </w:p>
    <w:p w:rsidR="008525E3" w:rsidRPr="008525E3" w:rsidP="008525E3">
      <w:pPr>
        <w:tabs>
          <w:tab w:val="left" w:pos="7200"/>
        </w:tabs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FB3F0F">
        <w:rPr>
          <w:rFonts w:ascii="微软雅黑" w:eastAsia="微软雅黑" w:hAnsi="微软雅黑" w:hint="eastAsia"/>
          <w:sz w:val="27"/>
        </w:rPr>
        <w:t xml:space="preserve">2、脱水原则是（   ） 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</w:p>
    <w:p w:rsidR="008525E3" w:rsidRPr="008525E3" w:rsidP="008525E3">
      <w:pPr>
        <w:tabs>
          <w:tab w:val="left" w:pos="7200"/>
        </w:tabs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FB3F0F">
        <w:rPr>
          <w:rFonts w:ascii="微软雅黑" w:eastAsia="微软雅黑" w:hAnsi="微软雅黑" w:hint="eastAsia"/>
          <w:sz w:val="27"/>
        </w:rPr>
        <w:t>A 小大小  B  小大大   C  大大小</w:t>
      </w:r>
    </w:p>
    <w:p w:rsidR="008525E3" w:rsidRPr="008525E3" w:rsidP="008525E3">
      <w:pPr>
        <w:tabs>
          <w:tab w:val="left" w:pos="7200"/>
        </w:tabs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FB3F0F">
        <w:rPr>
          <w:rFonts w:ascii="微软雅黑" w:eastAsia="微软雅黑" w:hAnsi="微软雅黑" w:hint="eastAsia"/>
          <w:sz w:val="27"/>
        </w:rPr>
        <w:t xml:space="preserve">3、球罐区室外温度（     </w:t>
      </w:r>
      <w:r w:rsidRPr="008525E3" w:rsidR="00D82862">
        <w:rPr>
          <w:rFonts w:ascii="微软雅黑" w:eastAsia="微软雅黑" w:hAnsi="微软雅黑" w:hint="eastAsia"/>
          <w:sz w:val="27"/>
        </w:rPr>
        <w:t>）需投用喷淋水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</w:p>
    <w:p w:rsidR="008525E3" w:rsidRPr="008525E3" w:rsidP="008525E3">
      <w:pPr>
        <w:tabs>
          <w:tab w:val="left" w:pos="7200"/>
        </w:tabs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FB3F0F">
        <w:rPr>
          <w:rFonts w:ascii="微软雅黑" w:eastAsia="微软雅黑" w:hAnsi="微软雅黑" w:hint="eastAsia"/>
          <w:sz w:val="27"/>
        </w:rPr>
        <w:t xml:space="preserve">A </w:t>
      </w:r>
      <w:r w:rsidRPr="008525E3" w:rsidR="00E529E8">
        <w:rPr>
          <w:rFonts w:ascii="微软雅黑" w:eastAsia="微软雅黑" w:hAnsi="微软雅黑" w:hint="eastAsia"/>
          <w:sz w:val="27"/>
        </w:rPr>
        <w:t xml:space="preserve">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"/>
          <w:attr w:name="TCSC" w:val="0"/>
          <w:attr w:name="UnitName" w:val="℃"/>
        </w:smartTagPr>
        <w:r w:rsidRPr="008525E3" w:rsidR="00FB3F0F">
          <w:rPr>
            <w:rFonts w:ascii="微软雅黑" w:eastAsia="微软雅黑" w:hAnsi="微软雅黑" w:hint="eastAsia"/>
            <w:sz w:val="27"/>
          </w:rPr>
          <w:t>3</w:t>
        </w:r>
        <w:r w:rsidRPr="008525E3" w:rsidR="002B684F">
          <w:rPr>
            <w:rFonts w:ascii="微软雅黑" w:eastAsia="微软雅黑" w:hAnsi="微软雅黑" w:hint="eastAsia"/>
            <w:sz w:val="27"/>
          </w:rPr>
          <w:t>0</w:t>
        </w:r>
        <w:r w:rsidRPr="008525E3" w:rsidR="00FB3F0F">
          <w:rPr>
            <w:rFonts w:ascii="微软雅黑" w:eastAsia="微软雅黑" w:hAnsi="微软雅黑" w:hint="eastAsia"/>
            <w:sz w:val="27"/>
          </w:rPr>
          <w:t>℃</w:t>
        </w:r>
      </w:smartTag>
      <w:r w:rsidRPr="008525E3" w:rsidR="00FB3F0F">
        <w:rPr>
          <w:rFonts w:ascii="微软雅黑" w:eastAsia="微软雅黑" w:hAnsi="微软雅黑" w:hint="eastAsia"/>
          <w:sz w:val="27"/>
        </w:rPr>
        <w:t xml:space="preserve">    B </w:t>
      </w:r>
      <w:r w:rsidRPr="008525E3" w:rsidR="00E529E8">
        <w:rPr>
          <w:rFonts w:ascii="微软雅黑" w:eastAsia="微软雅黑" w:hAnsi="微软雅黑" w:hint="eastAsia"/>
          <w:sz w:val="27"/>
        </w:rPr>
        <w:t xml:space="preserve">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5"/>
          <w:attr w:name="TCSC" w:val="0"/>
          <w:attr w:name="UnitName" w:val="℃"/>
        </w:smartTagPr>
        <w:r w:rsidRPr="008525E3" w:rsidR="00FB3F0F">
          <w:rPr>
            <w:rFonts w:ascii="微软雅黑" w:eastAsia="微软雅黑" w:hAnsi="微软雅黑" w:hint="eastAsia"/>
            <w:sz w:val="27"/>
          </w:rPr>
          <w:t>35</w:t>
        </w:r>
        <w:r w:rsidRPr="008525E3" w:rsidR="00FB3F0F">
          <w:rPr>
            <w:rFonts w:ascii="微软雅黑" w:eastAsia="微软雅黑" w:hAnsi="微软雅黑" w:hint="eastAsia"/>
            <w:sz w:val="27"/>
          </w:rPr>
          <w:t>℃</w:t>
        </w:r>
      </w:smartTag>
      <w:r w:rsidRPr="008525E3" w:rsidR="00FB3F0F">
        <w:rPr>
          <w:rFonts w:ascii="微软雅黑" w:eastAsia="微软雅黑" w:hAnsi="微软雅黑" w:hint="eastAsia"/>
          <w:sz w:val="27"/>
        </w:rPr>
        <w:t xml:space="preserve">   </w:t>
      </w:r>
      <w:r w:rsidRPr="008525E3" w:rsidR="00E529E8">
        <w:rPr>
          <w:rFonts w:ascii="微软雅黑" w:eastAsia="微软雅黑" w:hAnsi="微软雅黑" w:hint="eastAsia"/>
          <w:sz w:val="27"/>
        </w:rPr>
        <w:t xml:space="preserve"> </w:t>
      </w:r>
      <w:r w:rsidRPr="008525E3" w:rsidR="00FB3F0F">
        <w:rPr>
          <w:rFonts w:ascii="微软雅黑" w:eastAsia="微软雅黑" w:hAnsi="微软雅黑" w:hint="eastAsia"/>
          <w:sz w:val="27"/>
        </w:rPr>
        <w:t xml:space="preserve">C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6"/>
          <w:attr w:name="TCSC" w:val="0"/>
          <w:attr w:name="UnitName" w:val="℃"/>
        </w:smartTagPr>
        <w:r w:rsidRPr="008525E3" w:rsidR="00FB3F0F">
          <w:rPr>
            <w:rFonts w:ascii="微软雅黑" w:eastAsia="微软雅黑" w:hAnsi="微软雅黑" w:hint="eastAsia"/>
            <w:sz w:val="27"/>
          </w:rPr>
          <w:t>36</w:t>
        </w:r>
        <w:r w:rsidRPr="008525E3" w:rsidR="00FB3F0F">
          <w:rPr>
            <w:rFonts w:ascii="微软雅黑" w:eastAsia="微软雅黑" w:hAnsi="微软雅黑" w:hint="eastAsia"/>
            <w:sz w:val="27"/>
          </w:rPr>
          <w:t>℃</w:t>
        </w:r>
      </w:smartTag>
      <w:r w:rsidRPr="008525E3" w:rsidR="00FB3F0F">
        <w:rPr>
          <w:rFonts w:ascii="微软雅黑" w:eastAsia="微软雅黑" w:hAnsi="微软雅黑" w:hint="eastAsia"/>
          <w:sz w:val="27"/>
        </w:rPr>
        <w:t xml:space="preserve">   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FB3F0F">
        <w:rPr>
          <w:rFonts w:ascii="微软雅黑" w:eastAsia="微软雅黑" w:hAnsi="微软雅黑" w:hint="eastAsia"/>
          <w:sz w:val="27"/>
        </w:rPr>
        <w:t>4、</w:t>
      </w:r>
      <w:r w:rsidRPr="008525E3" w:rsidR="00D82862">
        <w:rPr>
          <w:rFonts w:ascii="微软雅黑" w:eastAsia="微软雅黑" w:hAnsi="微软雅黑" w:hint="eastAsia"/>
          <w:sz w:val="27"/>
        </w:rPr>
        <w:t>机泵出现（   ）情况应立即停泵。</w:t>
      </w:r>
      <w:r w:rsidRPr="008525E3" w:rsidR="002B684F">
        <w:rPr>
          <w:rFonts w:ascii="微软雅黑" w:eastAsia="微软雅黑" w:hAnsi="微软雅黑" w:hint="eastAsia"/>
          <w:sz w:val="27"/>
        </w:rPr>
        <w:t>B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D82862">
        <w:rPr>
          <w:rFonts w:ascii="微软雅黑" w:eastAsia="微软雅黑" w:hAnsi="微软雅黑" w:hint="eastAsia"/>
          <w:sz w:val="27"/>
        </w:rPr>
        <w:t>A  振动、压力高、抽空  B  振动、电流高、异常响声 C 电流高、抽空、压力不正常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D82862">
        <w:rPr>
          <w:rFonts w:ascii="微软雅黑" w:eastAsia="微软雅黑" w:hAnsi="微软雅黑" w:hint="eastAsia"/>
          <w:sz w:val="27"/>
        </w:rPr>
        <w:t>5、</w:t>
      </w:r>
      <w:r w:rsidRPr="008525E3" w:rsidR="009C5086">
        <w:rPr>
          <w:rFonts w:ascii="微软雅黑" w:eastAsia="微软雅黑" w:hAnsi="微软雅黑" w:hint="eastAsia"/>
          <w:sz w:val="27"/>
        </w:rPr>
        <w:t>阻火片主要的作用是（   ）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9C5086">
        <w:rPr>
          <w:rFonts w:ascii="微软雅黑" w:eastAsia="微软雅黑" w:hAnsi="微软雅黑" w:hint="eastAsia"/>
          <w:sz w:val="27"/>
        </w:rPr>
        <w:t>A 阻火花  B 防挥发  C 防尘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9C5086">
        <w:rPr>
          <w:rFonts w:ascii="微软雅黑" w:eastAsia="微软雅黑" w:hAnsi="微软雅黑" w:hint="eastAsia"/>
          <w:sz w:val="27"/>
        </w:rPr>
        <w:t>6、内浮顶的作用是（   ）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9C5086">
        <w:rPr>
          <w:rFonts w:ascii="微软雅黑" w:eastAsia="微软雅黑" w:hAnsi="微软雅黑" w:hint="eastAsia"/>
          <w:sz w:val="27"/>
        </w:rPr>
        <w:t>A 防挥发  B 防乳化 C 防火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9C5086">
        <w:rPr>
          <w:rFonts w:ascii="微软雅黑" w:eastAsia="微软雅黑" w:hAnsi="微软雅黑" w:hint="eastAsia"/>
          <w:sz w:val="27"/>
        </w:rPr>
        <w:t>7、切罐原则（   ）</w:t>
      </w:r>
      <w:r w:rsidRPr="008525E3" w:rsidR="002B684F">
        <w:rPr>
          <w:rFonts w:ascii="微软雅黑" w:eastAsia="微软雅黑" w:hAnsi="微软雅黑" w:hint="eastAsia"/>
          <w:sz w:val="27"/>
        </w:rPr>
        <w:t>B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9C5086">
        <w:rPr>
          <w:rFonts w:ascii="微软雅黑" w:eastAsia="微软雅黑" w:hAnsi="微软雅黑" w:hint="eastAsia"/>
          <w:sz w:val="27"/>
        </w:rPr>
        <w:t>A先关后</w:t>
      </w:r>
      <w:r w:rsidRPr="008525E3" w:rsidR="00705451">
        <w:rPr>
          <w:rFonts w:ascii="微软雅黑" w:eastAsia="微软雅黑" w:hAnsi="微软雅黑" w:hint="eastAsia"/>
          <w:sz w:val="27"/>
        </w:rPr>
        <w:t>开  B  先开后关   C 同时开关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8525E3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4175" w:h="16838"/>
          <w:pgMar w:top="1246" w:right="746" w:bottom="935" w:left="1260" w:header="851" w:footer="992" w:gutter="0"/>
          <w:pgNumType w:start="7"/>
          <w:cols w:space="425"/>
          <w:titlePg w:val="0"/>
          <w:docGrid w:linePitch="312"/>
        </w:sectPr>
      </w:pPr>
      <w:r w:rsidRPr="008525E3" w:rsidR="00705451">
        <w:rPr>
          <w:rFonts w:ascii="微软雅黑" w:eastAsia="微软雅黑" w:hAnsi="微软雅黑" w:hint="eastAsia"/>
          <w:sz w:val="27"/>
        </w:rPr>
        <w:t>8、润滑油的三过滤是（   ）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05451">
        <w:rPr>
          <w:rFonts w:ascii="微软雅黑" w:eastAsia="微软雅黑" w:hAnsi="微软雅黑" w:hint="eastAsia"/>
          <w:sz w:val="27"/>
        </w:rPr>
        <w:t>A 大桶到小桶到油壶到注油点  B 大桶到油壶到注油点 C 小桶到油壶到注油点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05451">
        <w:rPr>
          <w:rFonts w:ascii="微软雅黑" w:eastAsia="微软雅黑" w:hAnsi="微软雅黑" w:hint="eastAsia"/>
          <w:sz w:val="27"/>
        </w:rPr>
        <w:t>9、巡回检查机泵应主要注意的是（   ）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05451">
        <w:rPr>
          <w:rFonts w:ascii="微软雅黑" w:eastAsia="微软雅黑" w:hAnsi="微软雅黑" w:hint="eastAsia"/>
          <w:sz w:val="27"/>
        </w:rPr>
        <w:t xml:space="preserve">A </w:t>
      </w:r>
      <w:r w:rsidRPr="008525E3" w:rsidR="00075CF0">
        <w:rPr>
          <w:rFonts w:ascii="微软雅黑" w:eastAsia="微软雅黑" w:hAnsi="微软雅黑" w:hint="eastAsia"/>
          <w:sz w:val="27"/>
        </w:rPr>
        <w:t>声响 电流 压力  B 卫生 电流 压力  C 声响 电流 阀门开度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075CF0">
        <w:rPr>
          <w:rFonts w:ascii="微软雅黑" w:eastAsia="微软雅黑" w:hAnsi="微软雅黑" w:hint="eastAsia"/>
          <w:sz w:val="27"/>
        </w:rPr>
        <w:t>10、呼吸阀的</w:t>
      </w:r>
      <w:r w:rsidRPr="008525E3" w:rsidR="00CA7321">
        <w:rPr>
          <w:rFonts w:ascii="微软雅黑" w:eastAsia="微软雅黑" w:hAnsi="微软雅黑" w:hint="eastAsia"/>
          <w:sz w:val="27"/>
        </w:rPr>
        <w:t>主要</w:t>
      </w:r>
      <w:r w:rsidRPr="008525E3" w:rsidR="00075CF0">
        <w:rPr>
          <w:rFonts w:ascii="微软雅黑" w:eastAsia="微软雅黑" w:hAnsi="微软雅黑" w:hint="eastAsia"/>
          <w:sz w:val="27"/>
        </w:rPr>
        <w:t xml:space="preserve">作用是（   ） </w:t>
      </w:r>
      <w:r w:rsidRPr="008525E3" w:rsidR="002B684F">
        <w:rPr>
          <w:rFonts w:ascii="微软雅黑" w:eastAsia="微软雅黑" w:hAnsi="微软雅黑" w:hint="eastAsia"/>
          <w:sz w:val="27"/>
        </w:rPr>
        <w:t>C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075CF0">
        <w:rPr>
          <w:rFonts w:ascii="微软雅黑" w:eastAsia="微软雅黑" w:hAnsi="微软雅黑" w:hint="eastAsia"/>
          <w:sz w:val="27"/>
        </w:rPr>
        <w:t>A 防火 防挥发   B 防挥发 防抽瘪  C  防火 防抽瘪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075CF0">
        <w:rPr>
          <w:rFonts w:ascii="微软雅黑" w:eastAsia="微软雅黑" w:hAnsi="微软雅黑" w:hint="eastAsia"/>
          <w:sz w:val="27"/>
        </w:rPr>
        <w:t>11、公司规定供预处理用原料油含水指标是（   ）</w:t>
      </w:r>
      <w:r w:rsidRPr="008525E3" w:rsidR="002B684F">
        <w:rPr>
          <w:rFonts w:ascii="微软雅黑" w:eastAsia="微软雅黑" w:hAnsi="微软雅黑" w:hint="eastAsia"/>
          <w:sz w:val="27"/>
        </w:rPr>
        <w:t>B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A93A49">
        <w:rPr>
          <w:rFonts w:ascii="微软雅黑" w:eastAsia="微软雅黑" w:hAnsi="微软雅黑" w:hint="eastAsia"/>
          <w:sz w:val="27"/>
        </w:rPr>
        <w:t xml:space="preserve">A 2.2%    B 2.0%   C  2.3% 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A93A49">
        <w:rPr>
          <w:rFonts w:ascii="微软雅黑" w:eastAsia="微软雅黑" w:hAnsi="微软雅黑" w:hint="eastAsia"/>
          <w:sz w:val="27"/>
        </w:rPr>
        <w:t>12、机泵盘车不动的原因是（   ）</w:t>
      </w:r>
      <w:r w:rsidRPr="008525E3" w:rsidR="002B684F">
        <w:rPr>
          <w:rFonts w:ascii="微软雅黑" w:eastAsia="微软雅黑" w:hAnsi="微软雅黑" w:hint="eastAsia"/>
          <w:sz w:val="27"/>
        </w:rPr>
        <w:t>C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A93A49">
        <w:rPr>
          <w:rFonts w:ascii="微软雅黑" w:eastAsia="微软雅黑" w:hAnsi="微软雅黑" w:hint="eastAsia"/>
          <w:sz w:val="27"/>
        </w:rPr>
        <w:t>A 卡死 电机坏 不同心  B  卡死 泵壳坏 不同心   C  卡死 不同心 轴弯曲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A93A49">
        <w:rPr>
          <w:rFonts w:ascii="微软雅黑" w:eastAsia="微软雅黑" w:hAnsi="微软雅黑" w:hint="eastAsia"/>
          <w:sz w:val="27"/>
        </w:rPr>
        <w:t>13、机泵抽空的原因是（    ）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A93A49">
        <w:rPr>
          <w:rFonts w:ascii="微软雅黑" w:eastAsia="微软雅黑" w:hAnsi="微软雅黑" w:hint="eastAsia"/>
          <w:sz w:val="27"/>
        </w:rPr>
        <w:t xml:space="preserve">A 压头不够  过滤器阻   B </w:t>
      </w:r>
      <w:r w:rsidRPr="008525E3" w:rsidR="00B40B2F">
        <w:rPr>
          <w:rFonts w:ascii="微软雅黑" w:eastAsia="微软雅黑" w:hAnsi="微软雅黑" w:hint="eastAsia"/>
          <w:sz w:val="27"/>
        </w:rPr>
        <w:t>阀门漏油、过滤器阻   C 压头不够、轴承温度高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B40B2F">
        <w:rPr>
          <w:rFonts w:ascii="微软雅黑" w:eastAsia="微软雅黑" w:hAnsi="微软雅黑" w:hint="eastAsia"/>
          <w:sz w:val="27"/>
        </w:rPr>
        <w:t>14、机泵气蚀的原因有（     ）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B40B2F">
        <w:rPr>
          <w:rFonts w:ascii="微软雅黑" w:eastAsia="微软雅黑" w:hAnsi="微软雅黑" w:hint="eastAsia"/>
          <w:sz w:val="27"/>
        </w:rPr>
        <w:t>A 油温高 进口阀开度小  B 油温高，过滤器阻  C 油温高 没充分灌泵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8525E3"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4175" w:h="16838"/>
          <w:pgMar w:top="1246" w:right="746" w:bottom="935" w:left="1260" w:header="851" w:footer="992" w:gutter="0"/>
          <w:pgNumType w:start="8"/>
          <w:cols w:space="425"/>
          <w:titlePg w:val="0"/>
          <w:docGrid w:linePitch="312"/>
        </w:sectPr>
      </w:pPr>
      <w:r w:rsidRPr="008525E3" w:rsidR="00B40B2F">
        <w:rPr>
          <w:rFonts w:ascii="微软雅黑" w:eastAsia="微软雅黑" w:hAnsi="微软雅黑" w:hint="eastAsia"/>
          <w:sz w:val="27"/>
        </w:rPr>
        <w:t>15、现有中间油储罐一共（    ）个罐</w:t>
      </w:r>
      <w:r w:rsidRPr="008525E3" w:rsidR="002B684F">
        <w:rPr>
          <w:rFonts w:ascii="微软雅黑" w:eastAsia="微软雅黑" w:hAnsi="微软雅黑" w:hint="eastAsia"/>
          <w:sz w:val="27"/>
        </w:rPr>
        <w:t>C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B40B2F">
        <w:rPr>
          <w:rFonts w:ascii="微软雅黑" w:eastAsia="微软雅黑" w:hAnsi="微软雅黑" w:hint="eastAsia"/>
          <w:sz w:val="27"/>
        </w:rPr>
        <w:t>A  8个    B  5个   C  6个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B40B2F">
        <w:rPr>
          <w:rFonts w:ascii="微软雅黑" w:eastAsia="微软雅黑" w:hAnsi="微软雅黑" w:hint="eastAsia"/>
          <w:sz w:val="27"/>
        </w:rPr>
        <w:t>16、成品油装车泵房有（    ）泵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B40B2F">
        <w:rPr>
          <w:rFonts w:ascii="微软雅黑" w:eastAsia="微软雅黑" w:hAnsi="微软雅黑" w:hint="eastAsia"/>
          <w:sz w:val="27"/>
        </w:rPr>
        <w:t>A  10台    B 9台   C   11台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B40B2F">
        <w:rPr>
          <w:rFonts w:ascii="微软雅黑" w:eastAsia="微软雅黑" w:hAnsi="微软雅黑" w:hint="eastAsia"/>
          <w:sz w:val="27"/>
        </w:rPr>
        <w:t>17、各储罐储存的</w:t>
      </w:r>
      <w:r w:rsidRPr="008525E3" w:rsidR="002C0742">
        <w:rPr>
          <w:rFonts w:ascii="微软雅黑" w:eastAsia="微软雅黑" w:hAnsi="微软雅黑" w:hint="eastAsia"/>
          <w:sz w:val="27"/>
        </w:rPr>
        <w:t>公司生产出来的</w:t>
      </w:r>
      <w:r w:rsidRPr="008525E3" w:rsidR="00B40B2F">
        <w:rPr>
          <w:rFonts w:ascii="微软雅黑" w:eastAsia="微软雅黑" w:hAnsi="微软雅黑" w:hint="eastAsia"/>
          <w:sz w:val="27"/>
        </w:rPr>
        <w:t>成品介质现有（  ）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B40B2F">
        <w:rPr>
          <w:rFonts w:ascii="微软雅黑" w:eastAsia="微软雅黑" w:hAnsi="微软雅黑" w:hint="eastAsia"/>
          <w:sz w:val="27"/>
        </w:rPr>
        <w:t xml:space="preserve">A  </w:t>
      </w:r>
      <w:r w:rsidRPr="008525E3" w:rsidR="002C0742">
        <w:rPr>
          <w:rFonts w:ascii="微软雅黑" w:eastAsia="微软雅黑" w:hAnsi="微软雅黑" w:hint="eastAsia"/>
          <w:sz w:val="27"/>
        </w:rPr>
        <w:t>燃料油 石脑油 液氨  B 燃料油 石脑油  硫磺  C 燃料油 石脑油 液化石油气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0742">
        <w:rPr>
          <w:rFonts w:ascii="微软雅黑" w:eastAsia="微软雅黑" w:hAnsi="微软雅黑" w:hint="eastAsia"/>
          <w:sz w:val="27"/>
        </w:rPr>
        <w:t>18、各储罐氮封的主要作用是（    ）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0742">
        <w:rPr>
          <w:rFonts w:ascii="微软雅黑" w:eastAsia="微软雅黑" w:hAnsi="微软雅黑" w:hint="eastAsia"/>
          <w:sz w:val="27"/>
        </w:rPr>
        <w:t xml:space="preserve">A  防变质   B  防挥发   C 防火花 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0742">
        <w:rPr>
          <w:rFonts w:ascii="微软雅黑" w:eastAsia="微软雅黑" w:hAnsi="微软雅黑" w:hint="eastAsia"/>
          <w:sz w:val="27"/>
        </w:rPr>
        <w:t>19、中间成品球罐区大大小小一共（  ）安全阀</w:t>
      </w:r>
      <w:r w:rsidRPr="008525E3" w:rsidR="002B684F">
        <w:rPr>
          <w:rFonts w:ascii="微软雅黑" w:eastAsia="微软雅黑" w:hAnsi="微软雅黑" w:hint="eastAsia"/>
          <w:sz w:val="27"/>
        </w:rPr>
        <w:t>B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0742">
        <w:rPr>
          <w:rFonts w:ascii="微软雅黑" w:eastAsia="微软雅黑" w:hAnsi="微软雅黑" w:hint="eastAsia"/>
          <w:sz w:val="27"/>
        </w:rPr>
        <w:t>A  20个    B  21个  C  22个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656A7">
        <w:rPr>
          <w:rFonts w:ascii="微软雅黑" w:eastAsia="微软雅黑" w:hAnsi="微软雅黑" w:hint="eastAsia"/>
          <w:sz w:val="27"/>
        </w:rPr>
        <w:t>20、氨与（   ）接触会发生剧烈的化学反应</w:t>
      </w:r>
      <w:r w:rsidRPr="008525E3" w:rsidR="002B684F">
        <w:rPr>
          <w:rFonts w:ascii="微软雅黑" w:eastAsia="微软雅黑" w:hAnsi="微软雅黑" w:hint="eastAsia"/>
          <w:sz w:val="27"/>
        </w:rPr>
        <w:t>C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656A7">
        <w:rPr>
          <w:rFonts w:ascii="微软雅黑" w:eastAsia="微软雅黑" w:hAnsi="微软雅黑" w:hint="eastAsia"/>
          <w:sz w:val="27"/>
        </w:rPr>
        <w:t>A</w:t>
      </w:r>
      <w:r w:rsidRPr="008525E3" w:rsidR="00713342">
        <w:rPr>
          <w:rFonts w:ascii="微软雅黑" w:eastAsia="微软雅黑" w:hAnsi="微软雅黑" w:hint="eastAsia"/>
          <w:sz w:val="27"/>
        </w:rPr>
        <w:t xml:space="preserve"> 氧  B 钠 C 氯  D 氢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13342">
        <w:rPr>
          <w:rFonts w:ascii="微软雅黑" w:eastAsia="微软雅黑" w:hAnsi="微软雅黑" w:hint="eastAsia"/>
          <w:sz w:val="27"/>
        </w:rPr>
        <w:t>21、液化气球馆内水分较多时，必须进行（    ）脱水方式。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13342">
        <w:rPr>
          <w:rFonts w:ascii="微软雅黑" w:eastAsia="微软雅黑" w:hAnsi="微软雅黑" w:hint="eastAsia"/>
          <w:sz w:val="27"/>
        </w:rPr>
        <w:t>A 间断多次  B 一次连续  C 脱干净为止  D 间断2-3次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8525E3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4175" w:h="16838"/>
          <w:pgMar w:top="1246" w:right="746" w:bottom="935" w:left="1260" w:header="851" w:footer="992" w:gutter="0"/>
          <w:pgNumType w:start="9"/>
          <w:cols w:space="425"/>
          <w:titlePg w:val="0"/>
          <w:docGrid w:linePitch="312"/>
        </w:sectPr>
      </w:pPr>
      <w:r w:rsidRPr="008525E3" w:rsidR="00713342">
        <w:rPr>
          <w:rFonts w:ascii="微软雅黑" w:eastAsia="微软雅黑" w:hAnsi="微软雅黑" w:hint="eastAsia"/>
          <w:sz w:val="27"/>
        </w:rPr>
        <w:t>22、在易燃易爆区域内检修或者操作，应使用（</w:t>
      </w:r>
      <w:r w:rsidRPr="008525E3" w:rsidR="002B684F">
        <w:rPr>
          <w:rFonts w:ascii="微软雅黑" w:eastAsia="微软雅黑" w:hAnsi="微软雅黑" w:hint="eastAsia"/>
          <w:sz w:val="27"/>
        </w:rPr>
        <w:t xml:space="preserve">    ）</w:t>
      </w:r>
      <w:r w:rsidRPr="008525E3" w:rsidR="00713342">
        <w:rPr>
          <w:rFonts w:ascii="微软雅黑" w:eastAsia="微软雅黑" w:hAnsi="微软雅黑" w:hint="eastAsia"/>
          <w:sz w:val="27"/>
        </w:rPr>
        <w:t>工具</w:t>
      </w:r>
      <w:r w:rsidRPr="008525E3" w:rsidR="002B684F">
        <w:rPr>
          <w:rFonts w:ascii="微软雅黑" w:eastAsia="微软雅黑" w:hAnsi="微软雅黑" w:hint="eastAsia"/>
          <w:sz w:val="27"/>
        </w:rPr>
        <w:t>C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13342">
        <w:rPr>
          <w:rFonts w:ascii="微软雅黑" w:eastAsia="微软雅黑" w:hAnsi="微软雅黑" w:hint="eastAsia"/>
          <w:sz w:val="27"/>
        </w:rPr>
        <w:t>A  铝制   B  铁制   C 防爆  D  不锈钢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13342">
        <w:rPr>
          <w:rFonts w:ascii="微软雅黑" w:eastAsia="微软雅黑" w:hAnsi="微软雅黑" w:hint="eastAsia"/>
          <w:sz w:val="27"/>
        </w:rPr>
        <w:t>23、下列（    ）不是离心泵的主要部件</w:t>
      </w:r>
      <w:r w:rsidRPr="008525E3" w:rsidR="002B684F">
        <w:rPr>
          <w:rFonts w:ascii="微软雅黑" w:eastAsia="微软雅黑" w:hAnsi="微软雅黑" w:hint="eastAsia"/>
          <w:sz w:val="27"/>
        </w:rPr>
        <w:t>D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13342">
        <w:rPr>
          <w:rFonts w:ascii="微软雅黑" w:eastAsia="微软雅黑" w:hAnsi="微软雅黑" w:hint="eastAsia"/>
          <w:sz w:val="27"/>
        </w:rPr>
        <w:t>A 叶轮  B  对轮  C 口环  D 油杯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13342">
        <w:rPr>
          <w:rFonts w:ascii="微软雅黑" w:eastAsia="微软雅黑" w:hAnsi="微软雅黑" w:hint="eastAsia"/>
          <w:sz w:val="27"/>
        </w:rPr>
        <w:t>24、（    ）不是离心泵电流过大的原因</w:t>
      </w:r>
      <w:r w:rsidRPr="008525E3" w:rsidR="002B684F">
        <w:rPr>
          <w:rFonts w:ascii="微软雅黑" w:eastAsia="微软雅黑" w:hAnsi="微软雅黑" w:hint="eastAsia"/>
          <w:sz w:val="27"/>
        </w:rPr>
        <w:t>B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13342">
        <w:rPr>
          <w:rFonts w:ascii="微软雅黑" w:eastAsia="微软雅黑" w:hAnsi="微软雅黑" w:hint="eastAsia"/>
          <w:sz w:val="27"/>
        </w:rPr>
        <w:t xml:space="preserve">A  </w:t>
      </w:r>
      <w:r w:rsidRPr="008525E3" w:rsidR="008C6484">
        <w:rPr>
          <w:rFonts w:ascii="微软雅黑" w:eastAsia="微软雅黑" w:hAnsi="微软雅黑" w:hint="eastAsia"/>
          <w:sz w:val="27"/>
        </w:rPr>
        <w:t>油温过低 粘度大  B 油温过高气化 C 出口阀门开度过大  D 泵与电机轴线不同心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8C6484">
        <w:rPr>
          <w:rFonts w:ascii="微软雅黑" w:eastAsia="微软雅黑" w:hAnsi="微软雅黑" w:hint="eastAsia"/>
          <w:sz w:val="27"/>
        </w:rPr>
        <w:t>25、本车间球罐的充装系数是（    ）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8C6484">
        <w:rPr>
          <w:rFonts w:ascii="微软雅黑" w:eastAsia="微软雅黑" w:hAnsi="微软雅黑" w:hint="eastAsia"/>
          <w:sz w:val="27"/>
        </w:rPr>
        <w:t xml:space="preserve">A  0.85  B  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0.8"/>
          <w:attr w:name="TCSC" w:val="0"/>
          <w:attr w:name="UnitName" w:val="C"/>
        </w:smartTagPr>
        <w:r w:rsidRPr="008525E3" w:rsidR="008C6484">
          <w:rPr>
            <w:rFonts w:ascii="微软雅黑" w:eastAsia="微软雅黑" w:hAnsi="微软雅黑" w:hint="eastAsia"/>
            <w:sz w:val="27"/>
          </w:rPr>
          <w:t>0.8   C</w:t>
        </w:r>
      </w:smartTag>
      <w:r w:rsidRPr="008525E3" w:rsidR="008C6484">
        <w:rPr>
          <w:rFonts w:ascii="微软雅黑" w:eastAsia="微软雅黑" w:hAnsi="微软雅黑" w:hint="eastAsia"/>
          <w:sz w:val="27"/>
        </w:rPr>
        <w:t xml:space="preserve">  0.75  D  0.95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8C6484">
        <w:rPr>
          <w:rFonts w:ascii="微软雅黑" w:eastAsia="微软雅黑" w:hAnsi="微软雅黑" w:hint="eastAsia"/>
          <w:sz w:val="27"/>
        </w:rPr>
        <w:t>26、液氨球罐罐壁厚度为（   ）mm</w:t>
      </w:r>
      <w:r w:rsidRPr="008525E3" w:rsidR="002B684F">
        <w:rPr>
          <w:rFonts w:ascii="微软雅黑" w:eastAsia="微软雅黑" w:hAnsi="微软雅黑" w:hint="eastAsia"/>
          <w:sz w:val="27"/>
        </w:rPr>
        <w:t xml:space="preserve">  C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8C6484">
        <w:rPr>
          <w:rFonts w:ascii="微软雅黑" w:eastAsia="微软雅黑" w:hAnsi="微软雅黑" w:hint="eastAsia"/>
          <w:sz w:val="27"/>
        </w:rPr>
        <w:t xml:space="preserve">A  36   B 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40"/>
          <w:attr w:name="TCSC" w:val="0"/>
          <w:attr w:name="UnitName" w:val="C"/>
        </w:smartTagPr>
        <w:r w:rsidRPr="008525E3" w:rsidR="008C6484">
          <w:rPr>
            <w:rFonts w:ascii="微软雅黑" w:eastAsia="微软雅黑" w:hAnsi="微软雅黑" w:hint="eastAsia"/>
            <w:sz w:val="27"/>
          </w:rPr>
          <w:t>40  C</w:t>
        </w:r>
      </w:smartTag>
      <w:r w:rsidRPr="008525E3" w:rsidR="008C6484">
        <w:rPr>
          <w:rFonts w:ascii="微软雅黑" w:eastAsia="微软雅黑" w:hAnsi="微软雅黑" w:hint="eastAsia"/>
          <w:sz w:val="27"/>
        </w:rPr>
        <w:t xml:space="preserve">  46   D  48 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8C6484">
        <w:rPr>
          <w:rFonts w:ascii="微软雅黑" w:eastAsia="微软雅黑" w:hAnsi="微软雅黑" w:hint="eastAsia"/>
          <w:sz w:val="27"/>
        </w:rPr>
        <w:t>27、（    ）不是呼吸阀的作用</w:t>
      </w:r>
      <w:r w:rsidRPr="008525E3" w:rsidR="002B684F">
        <w:rPr>
          <w:rFonts w:ascii="微软雅黑" w:eastAsia="微软雅黑" w:hAnsi="微软雅黑" w:hint="eastAsia"/>
          <w:sz w:val="27"/>
        </w:rPr>
        <w:t xml:space="preserve">   D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8C6484">
        <w:rPr>
          <w:rFonts w:ascii="微软雅黑" w:eastAsia="微软雅黑" w:hAnsi="微软雅黑" w:hint="eastAsia"/>
          <w:sz w:val="27"/>
        </w:rPr>
        <w:t>A 调节压力  B  预防火灾  C 油罐密封  D  利于水分蒸发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8C6484">
        <w:rPr>
          <w:rFonts w:ascii="微软雅黑" w:eastAsia="微软雅黑" w:hAnsi="微软雅黑" w:hint="eastAsia"/>
          <w:sz w:val="27"/>
        </w:rPr>
        <w:t>28、（    ）不是润滑油的作用</w:t>
      </w:r>
      <w:r w:rsidRPr="008525E3" w:rsidR="002B684F">
        <w:rPr>
          <w:rFonts w:ascii="微软雅黑" w:eastAsia="微软雅黑" w:hAnsi="微软雅黑" w:hint="eastAsia"/>
          <w:sz w:val="27"/>
        </w:rPr>
        <w:t xml:space="preserve">  B 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8C6484">
        <w:rPr>
          <w:rFonts w:ascii="微软雅黑" w:eastAsia="微软雅黑" w:hAnsi="微软雅黑" w:hint="eastAsia"/>
          <w:sz w:val="27"/>
        </w:rPr>
        <w:t>A 减震   B 升温  C 润滑  D 保护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8525E3"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type w:val="nextPage"/>
          <w:pgSz w:w="14175" w:h="16838"/>
          <w:pgMar w:top="1246" w:right="746" w:bottom="935" w:left="1260" w:header="851" w:footer="992" w:gutter="0"/>
          <w:pgNumType w:start="10"/>
          <w:cols w:space="425"/>
          <w:titlePg w:val="0"/>
          <w:docGrid w:linePitch="312"/>
        </w:sectPr>
      </w:pPr>
      <w:r w:rsidRPr="008525E3" w:rsidR="008C6484">
        <w:rPr>
          <w:rFonts w:ascii="微软雅黑" w:eastAsia="微软雅黑" w:hAnsi="微软雅黑" w:hint="eastAsia"/>
          <w:sz w:val="27"/>
        </w:rPr>
        <w:t>29、石脑油的闪点为（    ）</w:t>
      </w:r>
      <w:r w:rsidRPr="008525E3" w:rsidR="002B684F">
        <w:rPr>
          <w:rFonts w:ascii="微软雅黑" w:eastAsia="微软雅黑" w:hAnsi="微软雅黑" w:hint="eastAsia"/>
          <w:sz w:val="27"/>
        </w:rPr>
        <w:t>B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8C6484">
        <w:rPr>
          <w:rFonts w:ascii="微软雅黑" w:eastAsia="微软雅黑" w:hAnsi="微软雅黑" w:hint="eastAsia"/>
          <w:sz w:val="27"/>
        </w:rPr>
        <w:t xml:space="preserve">A 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1"/>
          <w:attr w:name="TCSC" w:val="0"/>
          <w:attr w:name="UnitName" w:val="℃"/>
        </w:smartTagPr>
        <w:r w:rsidRPr="008525E3" w:rsidR="008C6484">
          <w:rPr>
            <w:rFonts w:ascii="微软雅黑" w:eastAsia="微软雅黑" w:hAnsi="微软雅黑" w:hint="eastAsia"/>
            <w:sz w:val="27"/>
          </w:rPr>
          <w:t>-1</w:t>
        </w:r>
        <w:r w:rsidRPr="008525E3" w:rsidR="008C6484">
          <w:rPr>
            <w:rFonts w:ascii="微软雅黑" w:eastAsia="微软雅黑" w:hAnsi="微软雅黑" w:hint="eastAsia"/>
            <w:sz w:val="27"/>
          </w:rPr>
          <w:t>℃</w:t>
        </w:r>
      </w:smartTag>
      <w:r w:rsidRPr="008525E3" w:rsidR="008C6484">
        <w:rPr>
          <w:rFonts w:ascii="微软雅黑" w:eastAsia="微软雅黑" w:hAnsi="微软雅黑" w:hint="eastAsia"/>
          <w:sz w:val="27"/>
        </w:rPr>
        <w:t xml:space="preserve">   B  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2"/>
          <w:attr w:name="TCSC" w:val="0"/>
          <w:attr w:name="UnitName" w:val="℃"/>
        </w:smartTagPr>
        <w:r w:rsidRPr="008525E3" w:rsidR="008C6484">
          <w:rPr>
            <w:rFonts w:ascii="微软雅黑" w:eastAsia="微软雅黑" w:hAnsi="微软雅黑" w:hint="eastAsia"/>
            <w:sz w:val="27"/>
          </w:rPr>
          <w:t>-2</w:t>
        </w:r>
        <w:r w:rsidRPr="008525E3" w:rsidR="008C6484">
          <w:rPr>
            <w:rFonts w:ascii="微软雅黑" w:eastAsia="微软雅黑" w:hAnsi="微软雅黑" w:hint="eastAsia"/>
            <w:sz w:val="27"/>
          </w:rPr>
          <w:t>℃</w:t>
        </w:r>
      </w:smartTag>
      <w:r w:rsidRPr="008525E3" w:rsidR="008C6484">
        <w:rPr>
          <w:rFonts w:ascii="微软雅黑" w:eastAsia="微软雅黑" w:hAnsi="微软雅黑" w:hint="eastAsia"/>
          <w:sz w:val="27"/>
        </w:rPr>
        <w:t xml:space="preserve">  C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℃"/>
        </w:smartTagPr>
        <w:r w:rsidRPr="008525E3" w:rsidR="008C6484">
          <w:rPr>
            <w:rFonts w:ascii="微软雅黑" w:eastAsia="微软雅黑" w:hAnsi="微软雅黑" w:hint="eastAsia"/>
            <w:sz w:val="27"/>
          </w:rPr>
          <w:t>1</w:t>
        </w:r>
        <w:r w:rsidRPr="008525E3" w:rsidR="008C6484">
          <w:rPr>
            <w:rFonts w:ascii="微软雅黑" w:eastAsia="微软雅黑" w:hAnsi="微软雅黑" w:hint="eastAsia"/>
            <w:sz w:val="27"/>
          </w:rPr>
          <w:t>℃</w:t>
        </w:r>
      </w:smartTag>
      <w:r w:rsidRPr="008525E3" w:rsidR="008C6484">
        <w:rPr>
          <w:rFonts w:ascii="微软雅黑" w:eastAsia="微软雅黑" w:hAnsi="微软雅黑" w:hint="eastAsia"/>
          <w:sz w:val="27"/>
        </w:rPr>
        <w:t xml:space="preserve">   D  6</w:t>
      </w:r>
      <w:r w:rsidRPr="008525E3" w:rsidR="008C6484">
        <w:rPr>
          <w:rFonts w:ascii="微软雅黑" w:eastAsia="微软雅黑" w:hAnsi="微软雅黑" w:hint="eastAsia"/>
          <w:sz w:val="27"/>
        </w:rPr>
        <w:t>℃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8C6484">
        <w:rPr>
          <w:rFonts w:ascii="微软雅黑" w:eastAsia="微软雅黑" w:hAnsi="微软雅黑" w:hint="eastAsia"/>
          <w:sz w:val="27"/>
        </w:rPr>
        <w:t>30、液氨爆炸极限为（    ）</w:t>
      </w:r>
      <w:r w:rsidRPr="008525E3" w:rsidR="002B684F">
        <w:rPr>
          <w:rFonts w:ascii="微软雅黑" w:eastAsia="微软雅黑" w:hAnsi="微软雅黑" w:hint="eastAsia"/>
          <w:sz w:val="27"/>
        </w:rPr>
        <w:t>C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8C6484">
        <w:rPr>
          <w:rFonts w:ascii="微软雅黑" w:eastAsia="微软雅黑" w:hAnsi="微软雅黑" w:hint="eastAsia"/>
          <w:sz w:val="27"/>
        </w:rPr>
        <w:t xml:space="preserve">A </w:t>
      </w:r>
      <w:r w:rsidRPr="008525E3" w:rsidR="00E259D3">
        <w:rPr>
          <w:rFonts w:ascii="微软雅黑" w:eastAsia="微软雅黑" w:hAnsi="微软雅黑" w:hint="eastAsia"/>
          <w:sz w:val="27"/>
        </w:rPr>
        <w:t xml:space="preserve">  9.47-13.1%   B 8.73-15.4%  C 15.7-27.4%  D 15.4-27.1% 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E259D3">
        <w:rPr>
          <w:rFonts w:ascii="微软雅黑" w:eastAsia="微软雅黑" w:hAnsi="微软雅黑" w:hint="eastAsia"/>
          <w:sz w:val="27"/>
        </w:rPr>
        <w:t>31、石脑油爆炸极限为（    ）</w:t>
      </w:r>
      <w:r w:rsidRPr="008525E3" w:rsidR="002B684F">
        <w:rPr>
          <w:rFonts w:ascii="微软雅黑" w:eastAsia="微软雅黑" w:hAnsi="微软雅黑" w:hint="eastAsia"/>
          <w:sz w:val="27"/>
        </w:rPr>
        <w:t>B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E259D3">
        <w:rPr>
          <w:rFonts w:ascii="微软雅黑" w:eastAsia="微软雅黑" w:hAnsi="微软雅黑" w:hint="eastAsia"/>
          <w:sz w:val="27"/>
        </w:rPr>
        <w:t xml:space="preserve">A 2.2-7.8%  B 1.1-8.7%   C 15.7-27.4%  D  9.14-15.3% 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E259D3">
        <w:rPr>
          <w:rFonts w:ascii="微软雅黑" w:eastAsia="微软雅黑" w:hAnsi="微软雅黑" w:hint="eastAsia"/>
          <w:sz w:val="27"/>
        </w:rPr>
        <w:t>32、润滑油管理的五定是指（       ）</w:t>
      </w:r>
      <w:r w:rsidRPr="008525E3" w:rsidR="002B684F">
        <w:rPr>
          <w:rFonts w:ascii="微软雅黑" w:eastAsia="微软雅黑" w:hAnsi="微软雅黑" w:hint="eastAsia"/>
          <w:sz w:val="27"/>
        </w:rPr>
        <w:t>ABCDE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E259D3">
        <w:rPr>
          <w:rFonts w:ascii="微软雅黑" w:eastAsia="微软雅黑" w:hAnsi="微软雅黑" w:hint="eastAsia"/>
          <w:sz w:val="27"/>
        </w:rPr>
        <w:t>A 定点 B  定质 C 定量  D 定时  E 定期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33、润滑油的三过滤是指（   ）</w:t>
      </w:r>
      <w:r w:rsidRPr="008525E3" w:rsidR="002B684F">
        <w:rPr>
          <w:rFonts w:ascii="微软雅黑" w:eastAsia="微软雅黑" w:hAnsi="微软雅黑" w:hint="eastAsia"/>
          <w:sz w:val="27"/>
        </w:rPr>
        <w:t>ABD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A 大桶到小桶  B  小桶到油壶   C油壶到油杯  D 油壶到注油点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34、下面属于油品调和的方法有（    ）</w:t>
      </w:r>
      <w:r w:rsidRPr="008525E3" w:rsidR="002B684F">
        <w:rPr>
          <w:rFonts w:ascii="微软雅黑" w:eastAsia="微软雅黑" w:hAnsi="微软雅黑" w:hint="eastAsia"/>
          <w:sz w:val="27"/>
        </w:rPr>
        <w:t>ABC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A 用压缩空气调和  B  用泵循环调和  C 用管道调和  D 人工调和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35、泵房巡查所采用的方法有（    ）</w:t>
      </w:r>
      <w:r w:rsidRPr="008525E3" w:rsidR="002B684F">
        <w:rPr>
          <w:rFonts w:ascii="微软雅黑" w:eastAsia="微软雅黑" w:hAnsi="微软雅黑" w:hint="eastAsia"/>
          <w:sz w:val="27"/>
        </w:rPr>
        <w:t>ABDE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A 听  B  摸   C 闻  D  看  E 比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8525E3"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type w:val="nextPage"/>
          <w:pgSz w:w="14175" w:h="16838"/>
          <w:pgMar w:top="1246" w:right="746" w:bottom="935" w:left="1260" w:header="851" w:footer="992" w:gutter="0"/>
          <w:pgNumType w:start="11"/>
          <w:cols w:space="425"/>
          <w:titlePg w:val="0"/>
          <w:docGrid w:linePitch="312"/>
        </w:sectPr>
      </w:pPr>
      <w:r w:rsidRPr="008525E3" w:rsidR="002C250C">
        <w:rPr>
          <w:rFonts w:ascii="微软雅黑" w:eastAsia="微软雅黑" w:hAnsi="微软雅黑" w:hint="eastAsia"/>
          <w:sz w:val="27"/>
        </w:rPr>
        <w:t>36</w:t>
      </w:r>
      <w:r w:rsidRPr="008525E3" w:rsidR="002B684F">
        <w:rPr>
          <w:rFonts w:ascii="微软雅黑" w:eastAsia="微软雅黑" w:hAnsi="微软雅黑" w:hint="eastAsia"/>
          <w:sz w:val="27"/>
        </w:rPr>
        <w:t>、下面几种介质哪</w:t>
      </w:r>
      <w:r w:rsidRPr="008525E3" w:rsidR="002C250C">
        <w:rPr>
          <w:rFonts w:ascii="微软雅黑" w:eastAsia="微软雅黑" w:hAnsi="微软雅黑" w:hint="eastAsia"/>
          <w:sz w:val="27"/>
        </w:rPr>
        <w:t>种可以用来吹扫石脑油（    ）</w:t>
      </w:r>
      <w:r w:rsidRPr="008525E3" w:rsidR="002B684F">
        <w:rPr>
          <w:rFonts w:ascii="微软雅黑" w:eastAsia="微软雅黑" w:hAnsi="微软雅黑" w:hint="eastAsia"/>
          <w:sz w:val="27"/>
        </w:rPr>
        <w:t>C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A 压缩空气    B 蒸汽   C 氮气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37、离心泵的主要部件有（    ）</w:t>
      </w:r>
      <w:r w:rsidRPr="008525E3" w:rsidR="002B684F">
        <w:rPr>
          <w:rFonts w:ascii="微软雅黑" w:eastAsia="微软雅黑" w:hAnsi="微软雅黑" w:hint="eastAsia"/>
          <w:sz w:val="27"/>
        </w:rPr>
        <w:t>ACDE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A 叶轮  B  油杯  C  泵壳  D 轴   E 轴承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38、液化石油气主要成分有（     ）</w:t>
      </w:r>
      <w:r w:rsidRPr="008525E3" w:rsidR="002B684F">
        <w:rPr>
          <w:rFonts w:ascii="微软雅黑" w:eastAsia="微软雅黑" w:hAnsi="微软雅黑" w:hint="eastAsia"/>
          <w:sz w:val="27"/>
        </w:rPr>
        <w:t>ABCD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A 丙烷  B 丙烯  C  丁烷  D  丁烯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39、氨遇（       ）会燃烧爆炸</w:t>
      </w:r>
      <w:r w:rsidRPr="008525E3" w:rsidR="002B684F">
        <w:rPr>
          <w:rFonts w:ascii="微软雅黑" w:eastAsia="微软雅黑" w:hAnsi="微软雅黑" w:hint="eastAsia"/>
          <w:sz w:val="27"/>
        </w:rPr>
        <w:t xml:space="preserve"> ABCD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A 明火  B 静电 C 火花  D  高温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40、成品油系统的功能为（      ）并按要求进行加温脱水及计量</w:t>
      </w:r>
      <w:r w:rsidRPr="008525E3" w:rsidR="002B684F">
        <w:rPr>
          <w:rFonts w:ascii="微软雅黑" w:eastAsia="微软雅黑" w:hAnsi="微软雅黑" w:hint="eastAsia"/>
          <w:sz w:val="27"/>
        </w:rPr>
        <w:t xml:space="preserve">  ABCD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A 接收  B 储存  C 调和  D  输转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2C250C">
        <w:rPr>
          <w:rFonts w:ascii="微软雅黑" w:eastAsia="微软雅黑" w:hAnsi="微软雅黑" w:hint="eastAsia"/>
          <w:sz w:val="27"/>
        </w:rPr>
        <w:t>41、</w:t>
      </w:r>
      <w:r w:rsidRPr="008525E3" w:rsidR="007E3503">
        <w:rPr>
          <w:rFonts w:ascii="微软雅黑" w:eastAsia="微软雅黑" w:hAnsi="微软雅黑" w:hint="eastAsia"/>
          <w:sz w:val="27"/>
        </w:rPr>
        <w:t>目前</w:t>
      </w:r>
      <w:r w:rsidRPr="008525E3" w:rsidR="002C250C">
        <w:rPr>
          <w:rFonts w:ascii="微软雅黑" w:eastAsia="微软雅黑" w:hAnsi="微软雅黑" w:hint="eastAsia"/>
          <w:sz w:val="27"/>
        </w:rPr>
        <w:t>装车成品</w:t>
      </w:r>
      <w:r w:rsidRPr="008525E3" w:rsidR="007E3503">
        <w:rPr>
          <w:rFonts w:ascii="微软雅黑" w:eastAsia="微软雅黑" w:hAnsi="微软雅黑" w:hint="eastAsia"/>
          <w:sz w:val="27"/>
        </w:rPr>
        <w:t>有（     ）</w:t>
      </w:r>
      <w:r w:rsidRPr="008525E3" w:rsidR="002B684F">
        <w:rPr>
          <w:rFonts w:ascii="微软雅黑" w:eastAsia="微软雅黑" w:hAnsi="微软雅黑" w:hint="eastAsia"/>
          <w:sz w:val="27"/>
        </w:rPr>
        <w:t xml:space="preserve"> ABD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E3503">
        <w:rPr>
          <w:rFonts w:ascii="微软雅黑" w:eastAsia="微软雅黑" w:hAnsi="微软雅黑" w:hint="eastAsia"/>
          <w:sz w:val="27"/>
        </w:rPr>
        <w:t xml:space="preserve">A 燃料油  B  石脑油   C  蜡油   D 液氨 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E3503">
        <w:rPr>
          <w:rFonts w:ascii="微软雅黑" w:eastAsia="微软雅黑" w:hAnsi="微软雅黑" w:hint="eastAsia"/>
          <w:sz w:val="27"/>
        </w:rPr>
        <w:t>42、油罐着火的原因有（    ）</w:t>
      </w:r>
      <w:r w:rsidRPr="008525E3" w:rsidR="002B684F">
        <w:rPr>
          <w:rFonts w:ascii="微软雅黑" w:eastAsia="微软雅黑" w:hAnsi="微软雅黑" w:hint="eastAsia"/>
          <w:sz w:val="27"/>
        </w:rPr>
        <w:t>ABCD</w:t>
      </w:r>
    </w:p>
    <w:p w:rsidR="008525E3" w:rsidRPr="008525E3" w:rsidP="008525E3">
      <w:pPr>
        <w:tabs>
          <w:tab w:val="center" w:pos="4590"/>
        </w:tabs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E3503">
        <w:rPr>
          <w:rFonts w:ascii="微软雅黑" w:eastAsia="微软雅黑" w:hAnsi="微软雅黑" w:hint="eastAsia"/>
          <w:sz w:val="27"/>
        </w:rPr>
        <w:t xml:space="preserve">A 明火   B 静电  C 雷击   D 自燃  </w:t>
      </w:r>
      <w:r w:rsidRPr="008525E3" w:rsidR="007E3503">
        <w:rPr>
          <w:rFonts w:ascii="微软雅黑" w:eastAsia="微软雅黑" w:hAnsi="微软雅黑"/>
          <w:sz w:val="27"/>
        </w:rPr>
        <w:tab/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  <w:sectPr w:rsidSect="008525E3">
          <w:headerReference w:type="even" r:id="rId70"/>
          <w:headerReference w:type="default" r:id="rId71"/>
          <w:footerReference w:type="even" r:id="rId72"/>
          <w:footerReference w:type="default" r:id="rId73"/>
          <w:headerReference w:type="first" r:id="rId74"/>
          <w:footerReference w:type="first" r:id="rId75"/>
          <w:type w:val="nextPage"/>
          <w:pgSz w:w="14175" w:h="16838"/>
          <w:pgMar w:top="1246" w:right="746" w:bottom="935" w:left="1260" w:header="851" w:footer="992" w:gutter="0"/>
          <w:pgNumType w:start="12"/>
          <w:cols w:space="425"/>
          <w:titlePg w:val="0"/>
          <w:docGrid w:linePitch="312"/>
        </w:sectPr>
      </w:pPr>
      <w:r w:rsidRPr="008525E3" w:rsidR="007E3503">
        <w:rPr>
          <w:rFonts w:ascii="微软雅黑" w:eastAsia="微软雅黑" w:hAnsi="微软雅黑" w:hint="eastAsia"/>
          <w:sz w:val="27"/>
        </w:rPr>
        <w:t>43、氨的分子式为（     ）</w:t>
      </w:r>
      <w:r w:rsidRPr="008525E3" w:rsidR="002B684F">
        <w:rPr>
          <w:rFonts w:ascii="微软雅黑" w:eastAsia="微软雅黑" w:hAnsi="微软雅黑" w:hint="eastAsia"/>
          <w:sz w:val="27"/>
        </w:rPr>
        <w:t>C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E3503">
        <w:rPr>
          <w:rFonts w:ascii="微软雅黑" w:eastAsia="微软雅黑" w:hAnsi="微软雅黑"/>
          <w:sz w:val="27"/>
        </w:rPr>
        <w:t>A</w:t>
      </w:r>
      <w:r w:rsidRPr="008525E3" w:rsidR="007E3503">
        <w:rPr>
          <w:rFonts w:ascii="微软雅黑" w:eastAsia="微软雅黑" w:hAnsi="微软雅黑" w:hint="eastAsia"/>
          <w:sz w:val="27"/>
        </w:rPr>
        <w:t xml:space="preserve">  N3H  B H3N  C NH3   D NH4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E3503">
        <w:rPr>
          <w:rFonts w:ascii="微软雅黑" w:eastAsia="微软雅黑" w:hAnsi="微软雅黑" w:hint="eastAsia"/>
          <w:sz w:val="27"/>
        </w:rPr>
        <w:t>44、备用泵盘车的作用（     ）</w:t>
      </w:r>
      <w:r w:rsidRPr="008525E3" w:rsidR="002B684F">
        <w:rPr>
          <w:rFonts w:ascii="微软雅黑" w:eastAsia="微软雅黑" w:hAnsi="微软雅黑" w:hint="eastAsia"/>
          <w:sz w:val="27"/>
        </w:rPr>
        <w:t>ABC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E3503">
        <w:rPr>
          <w:rFonts w:ascii="微软雅黑" w:eastAsia="微软雅黑" w:hAnsi="微软雅黑" w:hint="eastAsia"/>
          <w:sz w:val="27"/>
        </w:rPr>
        <w:t>A 防止泵轴弯曲变形  B使热油泵保持预热均匀  C 通过盘车可以及时发现泵内是否有零件卡住或异物堵塞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E3503">
        <w:rPr>
          <w:rFonts w:ascii="微软雅黑" w:eastAsia="微软雅黑" w:hAnsi="微软雅黑" w:hint="eastAsia"/>
          <w:sz w:val="27"/>
        </w:rPr>
        <w:t>45、液化石油气防火防爆的基本措施（      ）</w:t>
      </w:r>
      <w:r w:rsidRPr="008525E3" w:rsidR="002B684F">
        <w:rPr>
          <w:rFonts w:ascii="微软雅黑" w:eastAsia="微软雅黑" w:hAnsi="微软雅黑" w:hint="eastAsia"/>
          <w:sz w:val="27"/>
        </w:rPr>
        <w:t>ABCD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E3503">
        <w:rPr>
          <w:rFonts w:ascii="微软雅黑" w:eastAsia="微软雅黑" w:hAnsi="微软雅黑" w:hint="eastAsia"/>
          <w:sz w:val="27"/>
        </w:rPr>
        <w:t>A 管好气源杜绝泄漏  B 隔绝空气  C 消除着火源 D 实行防火分离和设置阻火设施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E3503">
        <w:rPr>
          <w:rFonts w:ascii="微软雅黑" w:eastAsia="微软雅黑" w:hAnsi="微软雅黑" w:hint="eastAsia"/>
          <w:sz w:val="27"/>
        </w:rPr>
        <w:t>46、煤焦油脱水有哪些注意事项（       ）</w:t>
      </w:r>
      <w:r w:rsidRPr="008525E3" w:rsidR="002B684F">
        <w:rPr>
          <w:rFonts w:ascii="微软雅黑" w:eastAsia="微软雅黑" w:hAnsi="微软雅黑" w:hint="eastAsia"/>
          <w:sz w:val="27"/>
        </w:rPr>
        <w:t>A</w:t>
      </w:r>
      <w:r w:rsidRPr="008525E3" w:rsidR="002B684F">
        <w:rPr>
          <w:rFonts w:ascii="微软雅黑" w:eastAsia="微软雅黑" w:hAnsi="微软雅黑" w:hint="eastAsia"/>
          <w:sz w:val="27"/>
        </w:rPr>
        <w:t>BC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E3503">
        <w:rPr>
          <w:rFonts w:ascii="微软雅黑" w:eastAsia="微软雅黑" w:hAnsi="微软雅黑" w:hint="eastAsia"/>
          <w:sz w:val="27"/>
        </w:rPr>
        <w:t>A 开关切水阀门时遵循</w:t>
      </w:r>
      <w:r w:rsidRPr="008525E3" w:rsidR="007E3503">
        <w:rPr>
          <w:rFonts w:ascii="微软雅黑" w:eastAsia="微软雅黑" w:hAnsi="微软雅黑" w:hint="eastAsia"/>
          <w:sz w:val="27"/>
        </w:rPr>
        <w:t>“</w:t>
      </w:r>
      <w:r w:rsidRPr="008525E3" w:rsidR="007E3503">
        <w:rPr>
          <w:rFonts w:ascii="微软雅黑" w:eastAsia="微软雅黑" w:hAnsi="微软雅黑" w:hint="eastAsia"/>
          <w:sz w:val="27"/>
        </w:rPr>
        <w:t>小大小</w:t>
      </w:r>
      <w:r w:rsidRPr="008525E3" w:rsidR="007E3503">
        <w:rPr>
          <w:rFonts w:ascii="微软雅黑" w:eastAsia="微软雅黑" w:hAnsi="微软雅黑" w:hint="eastAsia"/>
          <w:sz w:val="27"/>
        </w:rPr>
        <w:t>”</w:t>
      </w:r>
      <w:r w:rsidRPr="008525E3" w:rsidR="007E3503">
        <w:rPr>
          <w:rFonts w:ascii="微软雅黑" w:eastAsia="微软雅黑" w:hAnsi="微软雅黑" w:hint="eastAsia"/>
          <w:sz w:val="27"/>
        </w:rPr>
        <w:t>原则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7E3503">
        <w:rPr>
          <w:rFonts w:ascii="微软雅黑" w:eastAsia="微软雅黑" w:hAnsi="微软雅黑" w:hint="eastAsia"/>
          <w:sz w:val="27"/>
        </w:rPr>
        <w:t>B 脱水时必须专人看守，脱水结束后方可离开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EF505E">
        <w:rPr>
          <w:rFonts w:ascii="微软雅黑" w:eastAsia="微软雅黑" w:hAnsi="微软雅黑" w:hint="eastAsia"/>
          <w:sz w:val="27"/>
        </w:rPr>
        <w:t>C 脱水时要勤观察油水状态，避免油品浪费和水窜入油罐中。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EF505E">
        <w:rPr>
          <w:rFonts w:ascii="微软雅黑" w:eastAsia="微软雅黑" w:hAnsi="微软雅黑" w:hint="eastAsia"/>
          <w:sz w:val="27"/>
        </w:rPr>
        <w:t>47、扫线介质选定正确的是（     ）</w:t>
      </w:r>
      <w:r w:rsidRPr="008525E3" w:rsidR="002B684F">
        <w:rPr>
          <w:rFonts w:ascii="微软雅黑" w:eastAsia="微软雅黑" w:hAnsi="微软雅黑" w:hint="eastAsia"/>
          <w:sz w:val="27"/>
        </w:rPr>
        <w:t>ABC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EF505E">
        <w:rPr>
          <w:rFonts w:ascii="微软雅黑" w:eastAsia="微软雅黑" w:hAnsi="微软雅黑" w:hint="eastAsia"/>
          <w:sz w:val="27"/>
        </w:rPr>
        <w:t>A 原料油污油用蒸汽或压缩空气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EF505E">
        <w:rPr>
          <w:rFonts w:ascii="微软雅黑" w:eastAsia="微软雅黑" w:hAnsi="微软雅黑" w:hint="eastAsia"/>
          <w:sz w:val="27"/>
        </w:rPr>
        <w:t>B 蜡油用蒸汽或压缩空气</w:t>
      </w:r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  <w:r w:rsidRPr="008525E3" w:rsidR="00EF505E">
        <w:rPr>
          <w:rFonts w:ascii="微软雅黑" w:eastAsia="微软雅黑" w:hAnsi="微软雅黑" w:hint="eastAsia"/>
          <w:sz w:val="27"/>
        </w:rPr>
        <w:t>C 液化石油气液氨用水或蒸汽吹扫</w:t>
      </w:r>
      <w:r w:rsidRPr="008525E3">
        <w:rPr>
          <w:rFonts w:ascii="微软雅黑" w:eastAsia="微软雅黑" w:hAnsi="微软雅黑" w:hint="eastAsia"/>
          <w:sz w:val="27"/>
        </w:rPr>
        <w:br/>
      </w:r>
      <w:r w:rsidRPr="008525E3">
        <w:rPr>
          <w:rFonts w:ascii="微软雅黑" w:eastAsia="微软雅黑" w:hAnsi="微软雅黑" w:hint="eastAsia"/>
          <w:sz w:val="27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https://d.book118.com/165104344002011111</w:t>
        </w:r>
      </w:hyperlink>
    </w:p>
    <w:p w:rsidR="008525E3" w:rsidRPr="008525E3" w:rsidP="008525E3">
      <w:pPr>
        <w:spacing w:after="500" w:line="288" w:lineRule="auto"/>
        <w:ind w:firstLine="540" w:firstLineChars="200"/>
        <w:rPr>
          <w:rFonts w:ascii="微软雅黑" w:eastAsia="微软雅黑" w:hAnsi="微软雅黑" w:hint="eastAsia"/>
          <w:sz w:val="27"/>
        </w:rPr>
      </w:pPr>
    </w:p>
    <w:sectPr w:rsidSect="008525E3">
      <w:headerReference w:type="even" r:id="rId77"/>
      <w:headerReference w:type="default" r:id="rId78"/>
      <w:footerReference w:type="even" r:id="rId79"/>
      <w:footerReference w:type="default" r:id="rId80"/>
      <w:headerReference w:type="first" r:id="rId81"/>
      <w:footerReference w:type="first" r:id="rId82"/>
      <w:type w:val="nextPage"/>
      <w:pgSz w:w="14175" w:h="16838"/>
      <w:pgMar w:top="1246" w:right="746" w:bottom="935" w:left="1260" w:header="851" w:footer="992" w:gutter="0"/>
      <w:pgNumType w:start="13"/>
      <w:cols w:space="425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Footer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D5" w:rsidP="008E4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 w:rsidR="00043DD5" w:rsidP="002E797D">
    <w:pPr>
      <w:pStyle w:val="Footer"/>
      <w:ind w:right="360"/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 w:rsidP="008525E3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 w:rsidP="008525E3">
    <w:pPr>
      <w:pStyle w:val="Header"/>
      <w:pBdr>
        <w:bottom w:val="none" w:sz="0" w:space="0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 w:rsidP="008525E3">
    <w:pPr>
      <w:pStyle w:val="Header"/>
      <w:pBdr>
        <w:bottom w:val="none" w:sz="0" w:space="0" w:color="auto"/>
      </w:pBd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 w:rsidP="008525E3">
    <w:pPr>
      <w:pStyle w:val="Header"/>
      <w:pBdr>
        <w:bottom w:val="none" w:sz="0" w:space="0" w:color="auto"/>
      </w:pBd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 w:rsidP="008525E3">
    <w:pPr>
      <w:pStyle w:val="Header"/>
      <w:pBdr>
        <w:bottom w:val="none" w:sz="0" w:space="0" w:color="auto"/>
      </w:pBd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 w:rsidP="008525E3">
    <w:pPr>
      <w:pStyle w:val="Header"/>
      <w:pBdr>
        <w:bottom w:val="none" w:sz="0" w:space="0" w:color="auto"/>
      </w:pBd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 w:rsidP="008525E3">
    <w:pPr>
      <w:pStyle w:val="Header"/>
      <w:pBdr>
        <w:bottom w:val="none" w:sz="0" w:space="0" w:color="auto"/>
      </w:pBd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 w:rsidP="008525E3">
    <w:pPr>
      <w:pStyle w:val="Header"/>
      <w:pBdr>
        <w:bottom w:val="none" w:sz="0" w:space="0" w:color="auto"/>
      </w:pBd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 w:rsidP="008525E3">
    <w:pPr>
      <w:pStyle w:val="Header"/>
      <w:pBdr>
        <w:bottom w:val="none" w:sz="0" w:space="0" w:color="auto"/>
      </w:pBd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 w:rsidP="008525E3">
    <w:pPr>
      <w:pStyle w:val="Header"/>
      <w:pBdr>
        <w:bottom w:val="none" w:sz="0" w:space="0" w:color="auto"/>
      </w:pBd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 w:rsidP="008525E3">
    <w:pPr>
      <w:pStyle w:val="Header"/>
      <w:pBdr>
        <w:bottom w:val="none" w:sz="0" w:space="0" w:color="auto"/>
      </w:pBd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 w:rsidP="008525E3">
    <w:pPr>
      <w:pStyle w:val="Header"/>
      <w:pBdr>
        <w:bottom w:val="none" w:sz="0" w:space="0" w:color="auto"/>
      </w:pBd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 w:rsidP="008525E3">
    <w:pPr>
      <w:pStyle w:val="Header"/>
      <w:pBdr>
        <w:bottom w:val="none" w:sz="0" w:space="0" w:color="auto"/>
      </w:pBdr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E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66D2"/>
    <w:rsid w:val="00043DD5"/>
    <w:rsid w:val="00052DE0"/>
    <w:rsid w:val="00074E24"/>
    <w:rsid w:val="00075CF0"/>
    <w:rsid w:val="00076EE8"/>
    <w:rsid w:val="001874B3"/>
    <w:rsid w:val="0020220F"/>
    <w:rsid w:val="00222D3E"/>
    <w:rsid w:val="002B684F"/>
    <w:rsid w:val="002C0742"/>
    <w:rsid w:val="002C250C"/>
    <w:rsid w:val="002E797D"/>
    <w:rsid w:val="002F1A78"/>
    <w:rsid w:val="003430A9"/>
    <w:rsid w:val="00382EED"/>
    <w:rsid w:val="003A74DF"/>
    <w:rsid w:val="00426144"/>
    <w:rsid w:val="004869D6"/>
    <w:rsid w:val="004A16F1"/>
    <w:rsid w:val="005953F4"/>
    <w:rsid w:val="00667057"/>
    <w:rsid w:val="006A2EB1"/>
    <w:rsid w:val="00705451"/>
    <w:rsid w:val="00713342"/>
    <w:rsid w:val="00714A07"/>
    <w:rsid w:val="007656A7"/>
    <w:rsid w:val="0077661C"/>
    <w:rsid w:val="007A2449"/>
    <w:rsid w:val="007B2F68"/>
    <w:rsid w:val="007E3503"/>
    <w:rsid w:val="0081548C"/>
    <w:rsid w:val="008525E3"/>
    <w:rsid w:val="008B0188"/>
    <w:rsid w:val="008C6484"/>
    <w:rsid w:val="008E3A44"/>
    <w:rsid w:val="008E404B"/>
    <w:rsid w:val="00932A93"/>
    <w:rsid w:val="009713D0"/>
    <w:rsid w:val="009C5086"/>
    <w:rsid w:val="009F1C05"/>
    <w:rsid w:val="00A5177D"/>
    <w:rsid w:val="00A56898"/>
    <w:rsid w:val="00A93A49"/>
    <w:rsid w:val="00A9705C"/>
    <w:rsid w:val="00AA6ED6"/>
    <w:rsid w:val="00B40B2F"/>
    <w:rsid w:val="00BC5582"/>
    <w:rsid w:val="00C0363E"/>
    <w:rsid w:val="00C25CD6"/>
    <w:rsid w:val="00C638D3"/>
    <w:rsid w:val="00CA7321"/>
    <w:rsid w:val="00CF2EF0"/>
    <w:rsid w:val="00D46345"/>
    <w:rsid w:val="00D82862"/>
    <w:rsid w:val="00D9601C"/>
    <w:rsid w:val="00DE796B"/>
    <w:rsid w:val="00E10930"/>
    <w:rsid w:val="00E259D3"/>
    <w:rsid w:val="00E4251D"/>
    <w:rsid w:val="00E529E8"/>
    <w:rsid w:val="00ED7E2D"/>
    <w:rsid w:val="00EF505E"/>
    <w:rsid w:val="00F166D2"/>
    <w:rsid w:val="00F27DB6"/>
    <w:rsid w:val="00FA7087"/>
    <w:rsid w:val="00FB3F0F"/>
    <w:rsid w:val="00FD665E"/>
    <w:rsid w:val="00FF60CA"/>
    <w:rsid w:val="00FF6ED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F166D2"/>
    <w:pPr>
      <w:widowControl w:val="0"/>
      <w:jc w:val="both"/>
    </w:pPr>
    <w:rPr>
      <w:color w:val="161616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rsid w:val="008525E3"/>
    <w:pPr>
      <w:spacing w:after="500" w:line="288" w:lineRule="auto"/>
      <w:jc w:val="left"/>
      <w:outlineLvl w:val="0"/>
    </w:pPr>
    <w:rPr>
      <w:rFonts w:ascii="微软雅黑" w:eastAsia="微软雅黑" w:hAnsi="微软雅黑"/>
      <w:b/>
      <w:bCs/>
      <w:sz w:val="30"/>
      <w:szCs w:val="44"/>
    </w:rPr>
  </w:style>
  <w:style w:type="paragraph" w:styleId="Heading2">
    <w:name w:val="heading 2"/>
    <w:basedOn w:val="Normal"/>
    <w:next w:val="Normal"/>
    <w:link w:val="2"/>
    <w:semiHidden/>
    <w:unhideWhenUsed/>
    <w:qFormat/>
    <w:rsid w:val="008525E3"/>
    <w:pPr>
      <w:spacing w:after="500" w:line="288" w:lineRule="auto"/>
      <w:jc w:val="left"/>
      <w:outlineLvl w:val="1"/>
    </w:pPr>
    <w:rPr>
      <w:rFonts w:ascii="微软雅黑" w:eastAsia="微软雅黑" w:hAnsi="微软雅黑" w:cs="Times New Roman"/>
      <w:b/>
      <w:bCs/>
      <w:sz w:val="27"/>
      <w:szCs w:val="32"/>
    </w:rPr>
  </w:style>
  <w:style w:type="paragraph" w:styleId="Heading3">
    <w:name w:val="heading 3"/>
    <w:basedOn w:val="Normal"/>
    <w:next w:val="Normal"/>
    <w:link w:val="3"/>
    <w:semiHidden/>
    <w:unhideWhenUsed/>
    <w:qFormat/>
    <w:rsid w:val="008525E3"/>
    <w:pPr>
      <w:spacing w:after="500" w:line="288" w:lineRule="auto"/>
      <w:jc w:val="left"/>
      <w:outlineLvl w:val="2"/>
    </w:pPr>
    <w:rPr>
      <w:rFonts w:ascii="微软雅黑" w:eastAsia="微软雅黑" w:hAnsi="微软雅黑"/>
      <w:bCs/>
      <w:sz w:val="27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2E79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2E797D"/>
  </w:style>
  <w:style w:type="paragraph" w:styleId="Header">
    <w:name w:val="header"/>
    <w:basedOn w:val="Normal"/>
    <w:rsid w:val="005953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">
    <w:name w:val="标题 1 字符"/>
    <w:link w:val="Heading1"/>
    <w:rsid w:val="008525E3"/>
    <w:rPr>
      <w:rFonts w:ascii="微软雅黑" w:eastAsia="微软雅黑" w:hAnsi="微软雅黑"/>
      <w:b/>
      <w:bCs/>
      <w:color w:val="161616"/>
      <w:kern w:val="2"/>
      <w:sz w:val="30"/>
      <w:szCs w:val="44"/>
    </w:rPr>
  </w:style>
  <w:style w:type="character" w:customStyle="1" w:styleId="2">
    <w:name w:val="标题 2 字符"/>
    <w:link w:val="Heading2"/>
    <w:semiHidden/>
    <w:rsid w:val="008525E3"/>
    <w:rPr>
      <w:rFonts w:ascii="微软雅黑" w:eastAsia="微软雅黑" w:hAnsi="微软雅黑" w:cs="Times New Roman"/>
      <w:b/>
      <w:bCs/>
      <w:color w:val="161616"/>
      <w:kern w:val="2"/>
      <w:sz w:val="27"/>
      <w:szCs w:val="32"/>
    </w:rPr>
  </w:style>
  <w:style w:type="character" w:customStyle="1" w:styleId="3">
    <w:name w:val="标题 3 字符"/>
    <w:link w:val="Heading3"/>
    <w:semiHidden/>
    <w:rsid w:val="008525E3"/>
    <w:rPr>
      <w:rFonts w:ascii="微软雅黑" w:eastAsia="微软雅黑" w:hAnsi="微软雅黑"/>
      <w:bCs/>
      <w:color w:val="161616"/>
      <w:kern w:val="2"/>
      <w:sz w:val="27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eader" Target="header28.xml" /><Relationship Id="rId59" Type="http://schemas.openxmlformats.org/officeDocument/2006/relationships/header" Target="header29.xml" /><Relationship Id="rId6" Type="http://schemas.openxmlformats.org/officeDocument/2006/relationships/footer" Target="footer1.xml" /><Relationship Id="rId60" Type="http://schemas.openxmlformats.org/officeDocument/2006/relationships/footer" Target="footer28.xml" /><Relationship Id="rId61" Type="http://schemas.openxmlformats.org/officeDocument/2006/relationships/footer" Target="footer29.xml" /><Relationship Id="rId62" Type="http://schemas.openxmlformats.org/officeDocument/2006/relationships/header" Target="header30.xml" /><Relationship Id="rId63" Type="http://schemas.openxmlformats.org/officeDocument/2006/relationships/footer" Target="footer30.xml" /><Relationship Id="rId64" Type="http://schemas.openxmlformats.org/officeDocument/2006/relationships/header" Target="header31.xml" /><Relationship Id="rId65" Type="http://schemas.openxmlformats.org/officeDocument/2006/relationships/header" Target="header32.xml" /><Relationship Id="rId66" Type="http://schemas.openxmlformats.org/officeDocument/2006/relationships/footer" Target="footer31.xml" /><Relationship Id="rId67" Type="http://schemas.openxmlformats.org/officeDocument/2006/relationships/footer" Target="footer32.xml" /><Relationship Id="rId68" Type="http://schemas.openxmlformats.org/officeDocument/2006/relationships/header" Target="header33.xml" /><Relationship Id="rId69" Type="http://schemas.openxmlformats.org/officeDocument/2006/relationships/footer" Target="footer33.xml" /><Relationship Id="rId7" Type="http://schemas.openxmlformats.org/officeDocument/2006/relationships/footer" Target="footer2.xml" /><Relationship Id="rId70" Type="http://schemas.openxmlformats.org/officeDocument/2006/relationships/header" Target="header34.xml" /><Relationship Id="rId71" Type="http://schemas.openxmlformats.org/officeDocument/2006/relationships/header" Target="header35.xml" /><Relationship Id="rId72" Type="http://schemas.openxmlformats.org/officeDocument/2006/relationships/footer" Target="footer34.xml" /><Relationship Id="rId73" Type="http://schemas.openxmlformats.org/officeDocument/2006/relationships/footer" Target="footer35.xml" /><Relationship Id="rId74" Type="http://schemas.openxmlformats.org/officeDocument/2006/relationships/header" Target="header36.xml" /><Relationship Id="rId75" Type="http://schemas.openxmlformats.org/officeDocument/2006/relationships/footer" Target="footer36.xml" /><Relationship Id="rId76" Type="http://schemas.openxmlformats.org/officeDocument/2006/relationships/hyperlink" Target="https://d.book118.com/165104344002011111" TargetMode="External" /><Relationship Id="rId77" Type="http://schemas.openxmlformats.org/officeDocument/2006/relationships/header" Target="header37.xml" /><Relationship Id="rId78" Type="http://schemas.openxmlformats.org/officeDocument/2006/relationships/header" Target="header38.xml" /><Relationship Id="rId79" Type="http://schemas.openxmlformats.org/officeDocument/2006/relationships/footer" Target="footer37.xml" /><Relationship Id="rId8" Type="http://schemas.openxmlformats.org/officeDocument/2006/relationships/header" Target="header3.xml" /><Relationship Id="rId80" Type="http://schemas.openxmlformats.org/officeDocument/2006/relationships/footer" Target="footer38.xml" /><Relationship Id="rId81" Type="http://schemas.openxmlformats.org/officeDocument/2006/relationships/header" Target="header39.xml" /><Relationship Id="rId82" Type="http://schemas.openxmlformats.org/officeDocument/2006/relationships/footer" Target="footer39.xml" /><Relationship Id="rId83" Type="http://schemas.openxmlformats.org/officeDocument/2006/relationships/theme" Target="theme/theme1.xml" /><Relationship Id="rId84" Type="http://schemas.openxmlformats.org/officeDocument/2006/relationships/styles" Target="styles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1891</Words>
  <Characters>10780</Characters>
  <Application>Microsoft Office Word</Application>
  <DocSecurity>0</DocSecurity>
  <Lines>89</Lines>
  <Paragraphs>25</Paragraphs>
  <ScaleCrop>false</ScaleCrop>
  <Company/>
  <LinksUpToDate>false</LinksUpToDate>
  <CharactersWithSpaces>12646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cp:lastPrinted>2013-04-08T23:44:00Z</cp:lastPrinted>
  <dcterms:created xsi:type="dcterms:W3CDTF">2022-03-09T01:40:00Z</dcterms:created>
  <dcterms:modified xsi:type="dcterms:W3CDTF">2022-03-09T01:40:00Z</dcterms:modified>
</cp:coreProperties>
</file>