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5" w:history="1">
        <w:r>
          <w:rPr>
            <w:rFonts w:ascii="仿宋" w:eastAsia="仿宋" w:hAnsi="仿宋" w:cs="仿宋" w:hint="eastAsia"/>
            <w:lang w:eastAsia="zh-CN"/>
          </w:rPr>
          <w:t>概论</w:t>
        </w:r>
        <w:r>
          <w:tab/>
        </w:r>
        <w:r>
          <w:fldChar w:fldCharType="begin"/>
        </w:r>
        <w:r>
          <w:instrText xml:space="preserve"> PAGEREF _Toc1475 \h </w:instrText>
        </w:r>
        <w:r>
          <w:fldChar w:fldCharType="separate"/>
        </w:r>
        <w:r>
          <w:t>3</w:t>
        </w:r>
        <w:r>
          <w:fldChar w:fldCharType="end"/>
        </w:r>
      </w:hyperlink>
    </w:p>
    <w:p>
      <w:pPr>
        <w:pStyle w:val="TOC1"/>
        <w:tabs>
          <w:tab w:val="right" w:leader="dot" w:pos="8306"/>
        </w:tabs>
      </w:pPr>
      <w:hyperlink w:anchor="_Toc14383" w:history="1">
        <w:r>
          <w:rPr>
            <w:rFonts w:ascii="仿宋" w:eastAsia="仿宋" w:hAnsi="仿宋" w:cs="仿宋" w:hint="eastAsia"/>
            <w:lang w:eastAsia="zh-CN"/>
          </w:rPr>
          <w:t>一、医疗车项目可持续发展</w:t>
        </w:r>
        <w:r>
          <w:tab/>
        </w:r>
        <w:r>
          <w:fldChar w:fldCharType="begin"/>
        </w:r>
        <w:r>
          <w:instrText xml:space="preserve"> PAGEREF _Toc14383 \h </w:instrText>
        </w:r>
        <w:r>
          <w:fldChar w:fldCharType="separate"/>
        </w:r>
        <w:r>
          <w:t>3</w:t>
        </w:r>
        <w:r>
          <w:fldChar w:fldCharType="end"/>
        </w:r>
      </w:hyperlink>
    </w:p>
    <w:p>
      <w:pPr>
        <w:pStyle w:val="TOC2"/>
        <w:tabs>
          <w:tab w:val="right" w:leader="dot" w:pos="8306"/>
        </w:tabs>
      </w:pPr>
      <w:hyperlink w:anchor="_Toc22480" w:history="1">
        <w:r>
          <w:rPr>
            <w:rFonts w:ascii="仿宋" w:eastAsia="仿宋" w:hAnsi="仿宋" w:cs="仿宋" w:hint="eastAsia"/>
            <w:lang w:eastAsia="zh-CN"/>
          </w:rPr>
          <w:t>(一)、可持续战略与实践</w:t>
        </w:r>
        <w:r>
          <w:tab/>
        </w:r>
        <w:r>
          <w:fldChar w:fldCharType="begin"/>
        </w:r>
        <w:r>
          <w:instrText xml:space="preserve"> PAGEREF _Toc22480 \h </w:instrText>
        </w:r>
        <w:r>
          <w:fldChar w:fldCharType="separate"/>
        </w:r>
        <w:r>
          <w:t>3</w:t>
        </w:r>
        <w:r>
          <w:fldChar w:fldCharType="end"/>
        </w:r>
      </w:hyperlink>
    </w:p>
    <w:p>
      <w:pPr>
        <w:pStyle w:val="TOC2"/>
        <w:tabs>
          <w:tab w:val="right" w:leader="dot" w:pos="8306"/>
        </w:tabs>
      </w:pPr>
      <w:hyperlink w:anchor="_Toc18292" w:history="1">
        <w:r>
          <w:rPr>
            <w:rFonts w:ascii="仿宋" w:eastAsia="仿宋" w:hAnsi="仿宋" w:cs="仿宋" w:hint="eastAsia"/>
            <w:lang w:eastAsia="zh-CN"/>
          </w:rPr>
          <w:t>(二)、环保与社会责任</w:t>
        </w:r>
        <w:r>
          <w:tab/>
        </w:r>
        <w:r>
          <w:fldChar w:fldCharType="begin"/>
        </w:r>
        <w:r>
          <w:instrText xml:space="preserve"> PAGEREF _Toc18292 \h </w:instrText>
        </w:r>
        <w:r>
          <w:fldChar w:fldCharType="separate"/>
        </w:r>
        <w:r>
          <w:t>4</w:t>
        </w:r>
        <w:r>
          <w:fldChar w:fldCharType="end"/>
        </w:r>
      </w:hyperlink>
    </w:p>
    <w:p>
      <w:pPr>
        <w:pStyle w:val="TOC1"/>
        <w:tabs>
          <w:tab w:val="right" w:leader="dot" w:pos="8306"/>
        </w:tabs>
      </w:pPr>
      <w:hyperlink w:anchor="_Toc29539" w:history="1">
        <w:r>
          <w:rPr>
            <w:rFonts w:ascii="仿宋" w:eastAsia="仿宋" w:hAnsi="仿宋" w:cs="仿宋" w:hint="eastAsia"/>
            <w:lang w:eastAsia="zh-CN"/>
          </w:rPr>
          <w:t>二、市场分析、调研</w:t>
        </w:r>
        <w:r>
          <w:tab/>
        </w:r>
        <w:r>
          <w:fldChar w:fldCharType="begin"/>
        </w:r>
        <w:r>
          <w:instrText xml:space="preserve"> PAGEREF _Toc29539 \h </w:instrText>
        </w:r>
        <w:r>
          <w:fldChar w:fldCharType="separate"/>
        </w:r>
        <w:r>
          <w:t>5</w:t>
        </w:r>
        <w:r>
          <w:fldChar w:fldCharType="end"/>
        </w:r>
      </w:hyperlink>
    </w:p>
    <w:p>
      <w:pPr>
        <w:pStyle w:val="TOC2"/>
        <w:tabs>
          <w:tab w:val="right" w:leader="dot" w:pos="8306"/>
        </w:tabs>
      </w:pPr>
      <w:hyperlink w:anchor="_Toc2997" w:history="1">
        <w:r>
          <w:rPr>
            <w:rFonts w:ascii="仿宋" w:eastAsia="仿宋" w:hAnsi="仿宋" w:cs="仿宋" w:hint="eastAsia"/>
            <w:lang w:eastAsia="zh-CN"/>
          </w:rPr>
          <w:t>(一)、医疗车行业分析</w:t>
        </w:r>
        <w:r>
          <w:tab/>
        </w:r>
        <w:r>
          <w:fldChar w:fldCharType="begin"/>
        </w:r>
        <w:r>
          <w:instrText xml:space="preserve"> PAGEREF _Toc2997 \h </w:instrText>
        </w:r>
        <w:r>
          <w:fldChar w:fldCharType="separate"/>
        </w:r>
        <w:r>
          <w:t>5</w:t>
        </w:r>
        <w:r>
          <w:fldChar w:fldCharType="end"/>
        </w:r>
      </w:hyperlink>
    </w:p>
    <w:p>
      <w:pPr>
        <w:pStyle w:val="TOC2"/>
        <w:tabs>
          <w:tab w:val="right" w:leader="dot" w:pos="8306"/>
        </w:tabs>
      </w:pPr>
      <w:hyperlink w:anchor="_Toc2133" w:history="1">
        <w:r>
          <w:rPr>
            <w:rFonts w:ascii="仿宋" w:eastAsia="仿宋" w:hAnsi="仿宋" w:cs="仿宋" w:hint="eastAsia"/>
            <w:lang w:eastAsia="zh-CN"/>
          </w:rPr>
          <w:t>(二)、医疗车市场分析预测</w:t>
        </w:r>
        <w:r>
          <w:tab/>
        </w:r>
        <w:r>
          <w:fldChar w:fldCharType="begin"/>
        </w:r>
        <w:r>
          <w:instrText xml:space="preserve"> PAGEREF _Toc2133 \h </w:instrText>
        </w:r>
        <w:r>
          <w:fldChar w:fldCharType="separate"/>
        </w:r>
        <w:r>
          <w:t>5</w:t>
        </w:r>
        <w:r>
          <w:fldChar w:fldCharType="end"/>
        </w:r>
      </w:hyperlink>
    </w:p>
    <w:p>
      <w:pPr>
        <w:pStyle w:val="TOC1"/>
        <w:tabs>
          <w:tab w:val="right" w:leader="dot" w:pos="8306"/>
        </w:tabs>
      </w:pPr>
      <w:hyperlink w:anchor="_Toc13279" w:history="1">
        <w:r>
          <w:rPr>
            <w:rFonts w:ascii="仿宋" w:eastAsia="仿宋" w:hAnsi="仿宋" w:cs="仿宋" w:hint="eastAsia"/>
            <w:lang w:eastAsia="zh-CN"/>
          </w:rPr>
          <w:t>三、医疗车项目文档管理</w:t>
        </w:r>
        <w:r>
          <w:tab/>
        </w:r>
        <w:r>
          <w:fldChar w:fldCharType="begin"/>
        </w:r>
        <w:r>
          <w:instrText xml:space="preserve"> PAGEREF _Toc13279 \h </w:instrText>
        </w:r>
        <w:r>
          <w:fldChar w:fldCharType="separate"/>
        </w:r>
        <w:r>
          <w:t>6</w:t>
        </w:r>
        <w:r>
          <w:fldChar w:fldCharType="end"/>
        </w:r>
      </w:hyperlink>
    </w:p>
    <w:p>
      <w:pPr>
        <w:pStyle w:val="TOC2"/>
        <w:tabs>
          <w:tab w:val="right" w:leader="dot" w:pos="8306"/>
        </w:tabs>
      </w:pPr>
      <w:hyperlink w:anchor="_Toc13936" w:history="1">
        <w:r>
          <w:rPr>
            <w:rFonts w:ascii="仿宋" w:eastAsia="仿宋" w:hAnsi="仿宋" w:cs="仿宋" w:hint="eastAsia"/>
            <w:lang w:eastAsia="zh-CN"/>
          </w:rPr>
          <w:t>(一)、文档编制与审查</w:t>
        </w:r>
        <w:r>
          <w:tab/>
        </w:r>
        <w:r>
          <w:fldChar w:fldCharType="begin"/>
        </w:r>
        <w:r>
          <w:instrText xml:space="preserve"> PAGEREF _Toc13936 \h </w:instrText>
        </w:r>
        <w:r>
          <w:fldChar w:fldCharType="separate"/>
        </w:r>
        <w:r>
          <w:t>6</w:t>
        </w:r>
        <w:r>
          <w:fldChar w:fldCharType="end"/>
        </w:r>
      </w:hyperlink>
    </w:p>
    <w:p>
      <w:pPr>
        <w:pStyle w:val="TOC2"/>
        <w:tabs>
          <w:tab w:val="right" w:leader="dot" w:pos="8306"/>
        </w:tabs>
      </w:pPr>
      <w:hyperlink w:anchor="_Toc8932" w:history="1">
        <w:r>
          <w:rPr>
            <w:rFonts w:ascii="仿宋" w:eastAsia="仿宋" w:hAnsi="仿宋" w:cs="仿宋" w:hint="eastAsia"/>
            <w:lang w:eastAsia="zh-CN"/>
          </w:rPr>
          <w:t>(二)、文档发布与分发</w:t>
        </w:r>
        <w:r>
          <w:tab/>
        </w:r>
        <w:r>
          <w:fldChar w:fldCharType="begin"/>
        </w:r>
        <w:r>
          <w:instrText xml:space="preserve"> PAGEREF _Toc8932 \h </w:instrText>
        </w:r>
        <w:r>
          <w:fldChar w:fldCharType="separate"/>
        </w:r>
        <w:r>
          <w:t>8</w:t>
        </w:r>
        <w:r>
          <w:fldChar w:fldCharType="end"/>
        </w:r>
      </w:hyperlink>
    </w:p>
    <w:p>
      <w:pPr>
        <w:pStyle w:val="TOC2"/>
        <w:tabs>
          <w:tab w:val="right" w:leader="dot" w:pos="8306"/>
        </w:tabs>
      </w:pPr>
      <w:hyperlink w:anchor="_Toc13823" w:history="1">
        <w:r>
          <w:rPr>
            <w:rFonts w:ascii="仿宋" w:eastAsia="仿宋" w:hAnsi="仿宋" w:cs="仿宋" w:hint="eastAsia"/>
            <w:lang w:eastAsia="zh-CN"/>
          </w:rPr>
          <w:t>(三)、文档存档与归档</w:t>
        </w:r>
        <w:r>
          <w:tab/>
        </w:r>
        <w:r>
          <w:fldChar w:fldCharType="begin"/>
        </w:r>
        <w:r>
          <w:instrText xml:space="preserve"> PAGEREF _Toc13823 \h </w:instrText>
        </w:r>
        <w:r>
          <w:fldChar w:fldCharType="separate"/>
        </w:r>
        <w:r>
          <w:t>8</w:t>
        </w:r>
        <w:r>
          <w:fldChar w:fldCharType="end"/>
        </w:r>
      </w:hyperlink>
    </w:p>
    <w:p>
      <w:pPr>
        <w:pStyle w:val="TOC1"/>
        <w:tabs>
          <w:tab w:val="right" w:leader="dot" w:pos="8306"/>
        </w:tabs>
      </w:pPr>
      <w:hyperlink w:anchor="_Toc5241" w:history="1">
        <w:r>
          <w:rPr>
            <w:rFonts w:ascii="仿宋" w:eastAsia="仿宋" w:hAnsi="仿宋" w:cs="仿宋" w:hint="eastAsia"/>
            <w:lang w:eastAsia="zh-CN"/>
          </w:rPr>
          <w:t>四、医疗车项目危机管理</w:t>
        </w:r>
        <w:r>
          <w:tab/>
        </w:r>
        <w:r>
          <w:fldChar w:fldCharType="begin"/>
        </w:r>
        <w:r>
          <w:instrText xml:space="preserve"> PAGEREF _Toc5241 \h </w:instrText>
        </w:r>
        <w:r>
          <w:fldChar w:fldCharType="separate"/>
        </w:r>
        <w:r>
          <w:t>10</w:t>
        </w:r>
        <w:r>
          <w:fldChar w:fldCharType="end"/>
        </w:r>
      </w:hyperlink>
    </w:p>
    <w:p>
      <w:pPr>
        <w:pStyle w:val="TOC2"/>
        <w:tabs>
          <w:tab w:val="right" w:leader="dot" w:pos="8306"/>
        </w:tabs>
      </w:pPr>
      <w:hyperlink w:anchor="_Toc3606" w:history="1">
        <w:r>
          <w:rPr>
            <w:rFonts w:ascii="仿宋" w:eastAsia="仿宋" w:hAnsi="仿宋" w:cs="仿宋" w:hint="eastAsia"/>
            <w:lang w:eastAsia="zh-CN"/>
          </w:rPr>
          <w:t>(一)、危机预警与识别</w:t>
        </w:r>
        <w:r>
          <w:tab/>
        </w:r>
        <w:r>
          <w:fldChar w:fldCharType="begin"/>
        </w:r>
        <w:r>
          <w:instrText xml:space="preserve"> PAGEREF _Toc3606 \h </w:instrText>
        </w:r>
        <w:r>
          <w:fldChar w:fldCharType="separate"/>
        </w:r>
        <w:r>
          <w:t>10</w:t>
        </w:r>
        <w:r>
          <w:fldChar w:fldCharType="end"/>
        </w:r>
      </w:hyperlink>
    </w:p>
    <w:p>
      <w:pPr>
        <w:pStyle w:val="TOC2"/>
        <w:tabs>
          <w:tab w:val="right" w:leader="dot" w:pos="8306"/>
        </w:tabs>
      </w:pPr>
      <w:hyperlink w:anchor="_Toc3279" w:history="1">
        <w:r>
          <w:rPr>
            <w:rFonts w:ascii="仿宋" w:eastAsia="仿宋" w:hAnsi="仿宋" w:cs="仿宋" w:hint="eastAsia"/>
            <w:lang w:eastAsia="zh-CN"/>
          </w:rPr>
          <w:t>(二)、危机应对与恢复</w:t>
        </w:r>
        <w:r>
          <w:tab/>
        </w:r>
        <w:r>
          <w:fldChar w:fldCharType="begin"/>
        </w:r>
        <w:r>
          <w:instrText xml:space="preserve"> PAGEREF _Toc3279 \h </w:instrText>
        </w:r>
        <w:r>
          <w:fldChar w:fldCharType="separate"/>
        </w:r>
        <w:r>
          <w:t>11</w:t>
        </w:r>
        <w:r>
          <w:fldChar w:fldCharType="end"/>
        </w:r>
      </w:hyperlink>
    </w:p>
    <w:p>
      <w:pPr>
        <w:pStyle w:val="TOC1"/>
        <w:tabs>
          <w:tab w:val="right" w:leader="dot" w:pos="8306"/>
        </w:tabs>
      </w:pPr>
      <w:hyperlink w:anchor="_Toc3558" w:history="1">
        <w:r>
          <w:rPr>
            <w:rFonts w:ascii="仿宋" w:eastAsia="仿宋" w:hAnsi="仿宋" w:cs="仿宋" w:hint="eastAsia"/>
            <w:lang w:eastAsia="zh-CN"/>
          </w:rPr>
          <w:t>五、工艺说明</w:t>
        </w:r>
        <w:r>
          <w:tab/>
        </w:r>
        <w:r>
          <w:fldChar w:fldCharType="begin"/>
        </w:r>
        <w:r>
          <w:instrText xml:space="preserve"> PAGEREF _Toc3558 \h </w:instrText>
        </w:r>
        <w:r>
          <w:fldChar w:fldCharType="separate"/>
        </w:r>
        <w:r>
          <w:t>12</w:t>
        </w:r>
        <w:r>
          <w:fldChar w:fldCharType="end"/>
        </w:r>
      </w:hyperlink>
    </w:p>
    <w:p>
      <w:pPr>
        <w:pStyle w:val="TOC2"/>
        <w:tabs>
          <w:tab w:val="right" w:leader="dot" w:pos="8306"/>
        </w:tabs>
      </w:pPr>
      <w:hyperlink w:anchor="_Toc4873" w:history="1">
        <w:r>
          <w:rPr>
            <w:rFonts w:ascii="仿宋" w:eastAsia="仿宋" w:hAnsi="仿宋" w:cs="仿宋" w:hint="eastAsia"/>
            <w:lang w:eastAsia="zh-CN"/>
          </w:rPr>
          <w:t>(一)、技术管理特点</w:t>
        </w:r>
        <w:r>
          <w:tab/>
        </w:r>
        <w:r>
          <w:fldChar w:fldCharType="begin"/>
        </w:r>
        <w:r>
          <w:instrText xml:space="preserve"> PAGEREF _Toc4873 \h </w:instrText>
        </w:r>
        <w:r>
          <w:fldChar w:fldCharType="separate"/>
        </w:r>
        <w:r>
          <w:t>12</w:t>
        </w:r>
        <w:r>
          <w:fldChar w:fldCharType="end"/>
        </w:r>
      </w:hyperlink>
    </w:p>
    <w:p>
      <w:pPr>
        <w:pStyle w:val="TOC2"/>
        <w:tabs>
          <w:tab w:val="right" w:leader="dot" w:pos="8306"/>
        </w:tabs>
      </w:pPr>
      <w:hyperlink w:anchor="_Toc10710" w:history="1">
        <w:r>
          <w:rPr>
            <w:rFonts w:ascii="仿宋" w:eastAsia="仿宋" w:hAnsi="仿宋" w:cs="仿宋" w:hint="eastAsia"/>
            <w:lang w:eastAsia="zh-CN"/>
          </w:rPr>
          <w:t>(二)、医疗车项目工艺技术设计方案</w:t>
        </w:r>
        <w:r>
          <w:tab/>
        </w:r>
        <w:r>
          <w:fldChar w:fldCharType="begin"/>
        </w:r>
        <w:r>
          <w:instrText xml:space="preserve"> PAGEREF _Toc10710 \h </w:instrText>
        </w:r>
        <w:r>
          <w:fldChar w:fldCharType="separate"/>
        </w:r>
        <w:r>
          <w:t>13</w:t>
        </w:r>
        <w:r>
          <w:fldChar w:fldCharType="end"/>
        </w:r>
      </w:hyperlink>
    </w:p>
    <w:p>
      <w:pPr>
        <w:pStyle w:val="TOC2"/>
        <w:tabs>
          <w:tab w:val="right" w:leader="dot" w:pos="8306"/>
        </w:tabs>
      </w:pPr>
      <w:hyperlink w:anchor="_Toc29827" w:history="1">
        <w:r>
          <w:rPr>
            <w:rFonts w:ascii="仿宋" w:eastAsia="仿宋" w:hAnsi="仿宋" w:cs="仿宋" w:hint="eastAsia"/>
            <w:lang w:eastAsia="zh-CN"/>
          </w:rPr>
          <w:t>(三)、设备选型方案</w:t>
        </w:r>
        <w:r>
          <w:tab/>
        </w:r>
        <w:r>
          <w:fldChar w:fldCharType="begin"/>
        </w:r>
        <w:r>
          <w:instrText xml:space="preserve"> PAGEREF _Toc29827 \h </w:instrText>
        </w:r>
        <w:r>
          <w:fldChar w:fldCharType="separate"/>
        </w:r>
        <w:r>
          <w:t>14</w:t>
        </w:r>
        <w:r>
          <w:fldChar w:fldCharType="end"/>
        </w:r>
      </w:hyperlink>
    </w:p>
    <w:p>
      <w:pPr>
        <w:pStyle w:val="TOC1"/>
        <w:tabs>
          <w:tab w:val="right" w:leader="dot" w:pos="8306"/>
        </w:tabs>
      </w:pPr>
      <w:hyperlink w:anchor="_Toc8757" w:history="1">
        <w:r>
          <w:rPr>
            <w:rFonts w:ascii="仿宋" w:eastAsia="仿宋" w:hAnsi="仿宋" w:cs="仿宋" w:hint="eastAsia"/>
            <w:lang w:eastAsia="zh-CN"/>
          </w:rPr>
          <w:t>六、医疗车项目概论</w:t>
        </w:r>
        <w:r>
          <w:tab/>
        </w:r>
        <w:r>
          <w:fldChar w:fldCharType="begin"/>
        </w:r>
        <w:r>
          <w:instrText xml:space="preserve"> PAGEREF _Toc8757 \h </w:instrText>
        </w:r>
        <w:r>
          <w:fldChar w:fldCharType="separate"/>
        </w:r>
        <w:r>
          <w:t>16</w:t>
        </w:r>
        <w:r>
          <w:fldChar w:fldCharType="end"/>
        </w:r>
      </w:hyperlink>
    </w:p>
    <w:p>
      <w:pPr>
        <w:pStyle w:val="TOC2"/>
        <w:tabs>
          <w:tab w:val="right" w:leader="dot" w:pos="8306"/>
        </w:tabs>
      </w:pPr>
      <w:hyperlink w:anchor="_Toc32544" w:history="1">
        <w:r>
          <w:rPr>
            <w:rFonts w:ascii="仿宋" w:eastAsia="仿宋" w:hAnsi="仿宋" w:cs="仿宋" w:hint="eastAsia"/>
            <w:lang w:eastAsia="zh-CN"/>
          </w:rPr>
          <w:t>(一)、医疗车项目概况</w:t>
        </w:r>
        <w:r>
          <w:tab/>
        </w:r>
        <w:r>
          <w:fldChar w:fldCharType="begin"/>
        </w:r>
        <w:r>
          <w:instrText xml:space="preserve"> PAGEREF _Toc32544 \h </w:instrText>
        </w:r>
        <w:r>
          <w:fldChar w:fldCharType="separate"/>
        </w:r>
        <w:r>
          <w:t>16</w:t>
        </w:r>
        <w:r>
          <w:fldChar w:fldCharType="end"/>
        </w:r>
      </w:hyperlink>
    </w:p>
    <w:p>
      <w:pPr>
        <w:pStyle w:val="TOC2"/>
        <w:tabs>
          <w:tab w:val="right" w:leader="dot" w:pos="8306"/>
        </w:tabs>
      </w:pPr>
      <w:hyperlink w:anchor="_Toc18635" w:history="1">
        <w:r>
          <w:rPr>
            <w:rFonts w:ascii="仿宋" w:eastAsia="仿宋" w:hAnsi="仿宋" w:cs="仿宋" w:hint="eastAsia"/>
            <w:lang w:eastAsia="zh-CN"/>
          </w:rPr>
          <w:t>(二)、医疗车项目目标</w:t>
        </w:r>
        <w:r>
          <w:tab/>
        </w:r>
        <w:r>
          <w:fldChar w:fldCharType="begin"/>
        </w:r>
        <w:r>
          <w:instrText xml:space="preserve"> PAGEREF _Toc18635 \h </w:instrText>
        </w:r>
        <w:r>
          <w:fldChar w:fldCharType="separate"/>
        </w:r>
        <w:r>
          <w:t>18</w:t>
        </w:r>
        <w:r>
          <w:fldChar w:fldCharType="end"/>
        </w:r>
      </w:hyperlink>
    </w:p>
    <w:p>
      <w:pPr>
        <w:pStyle w:val="TOC2"/>
        <w:tabs>
          <w:tab w:val="right" w:leader="dot" w:pos="8306"/>
        </w:tabs>
      </w:pPr>
      <w:hyperlink w:anchor="_Toc21306" w:history="1">
        <w:r>
          <w:rPr>
            <w:rFonts w:ascii="仿宋" w:eastAsia="仿宋" w:hAnsi="仿宋" w:cs="仿宋" w:hint="eastAsia"/>
            <w:lang w:eastAsia="zh-CN"/>
          </w:rPr>
          <w:t>(三)、医疗车项目提出的理由</w:t>
        </w:r>
        <w:r>
          <w:tab/>
        </w:r>
        <w:r>
          <w:fldChar w:fldCharType="begin"/>
        </w:r>
        <w:r>
          <w:instrText xml:space="preserve"> PAGEREF _Toc21306 \h </w:instrText>
        </w:r>
        <w:r>
          <w:fldChar w:fldCharType="separate"/>
        </w:r>
        <w:r>
          <w:t>19</w:t>
        </w:r>
        <w:r>
          <w:fldChar w:fldCharType="end"/>
        </w:r>
      </w:hyperlink>
    </w:p>
    <w:p>
      <w:pPr>
        <w:pStyle w:val="TOC2"/>
        <w:tabs>
          <w:tab w:val="right" w:leader="dot" w:pos="8306"/>
        </w:tabs>
      </w:pPr>
      <w:hyperlink w:anchor="_Toc9099" w:history="1">
        <w:r>
          <w:rPr>
            <w:rFonts w:ascii="仿宋" w:eastAsia="仿宋" w:hAnsi="仿宋" w:cs="仿宋" w:hint="eastAsia"/>
            <w:lang w:eastAsia="zh-CN"/>
          </w:rPr>
          <w:t>(四)、医疗车项目意义</w:t>
        </w:r>
        <w:r>
          <w:tab/>
        </w:r>
        <w:r>
          <w:fldChar w:fldCharType="begin"/>
        </w:r>
        <w:r>
          <w:instrText xml:space="preserve"> PAGEREF _Toc9099 \h </w:instrText>
        </w:r>
        <w:r>
          <w:fldChar w:fldCharType="separate"/>
        </w:r>
        <w:r>
          <w:t>20</w:t>
        </w:r>
        <w:r>
          <w:fldChar w:fldCharType="end"/>
        </w:r>
      </w:hyperlink>
    </w:p>
    <w:p>
      <w:pPr>
        <w:pStyle w:val="TOC2"/>
        <w:tabs>
          <w:tab w:val="right" w:leader="dot" w:pos="8306"/>
        </w:tabs>
      </w:pPr>
      <w:hyperlink w:anchor="_Toc12782" w:history="1">
        <w:r>
          <w:rPr>
            <w:rFonts w:ascii="仿宋" w:eastAsia="仿宋" w:hAnsi="仿宋" w:cs="仿宋" w:hint="eastAsia"/>
            <w:lang w:eastAsia="zh-CN"/>
          </w:rPr>
          <w:t>(五)、医疗车项目背景</w:t>
        </w:r>
        <w:r>
          <w:tab/>
        </w:r>
        <w:r>
          <w:fldChar w:fldCharType="begin"/>
        </w:r>
        <w:r>
          <w:instrText xml:space="preserve"> PAGEREF _Toc12782 \h </w:instrText>
        </w:r>
        <w:r>
          <w:fldChar w:fldCharType="separate"/>
        </w:r>
        <w:r>
          <w:t>21</w:t>
        </w:r>
        <w:r>
          <w:fldChar w:fldCharType="end"/>
        </w:r>
      </w:hyperlink>
    </w:p>
    <w:p>
      <w:pPr>
        <w:pStyle w:val="TOC1"/>
        <w:tabs>
          <w:tab w:val="right" w:leader="dot" w:pos="8306"/>
        </w:tabs>
      </w:pPr>
      <w:hyperlink w:anchor="_Toc24114" w:history="1">
        <w:r>
          <w:rPr>
            <w:rFonts w:ascii="仿宋" w:eastAsia="仿宋" w:hAnsi="仿宋" w:cs="仿宋" w:hint="eastAsia"/>
            <w:lang w:eastAsia="zh-CN"/>
          </w:rPr>
          <w:t>七、医疗车项目环境影响分析</w:t>
        </w:r>
        <w:r>
          <w:tab/>
        </w:r>
        <w:r>
          <w:fldChar w:fldCharType="begin"/>
        </w:r>
        <w:r>
          <w:instrText xml:space="preserve"> PAGEREF _Toc24114 \h </w:instrText>
        </w:r>
        <w:r>
          <w:fldChar w:fldCharType="separate"/>
        </w:r>
        <w:r>
          <w:t>22</w:t>
        </w:r>
        <w:r>
          <w:fldChar w:fldCharType="end"/>
        </w:r>
      </w:hyperlink>
    </w:p>
    <w:p>
      <w:pPr>
        <w:pStyle w:val="TOC2"/>
        <w:tabs>
          <w:tab w:val="right" w:leader="dot" w:pos="8306"/>
        </w:tabs>
      </w:pPr>
      <w:hyperlink w:anchor="_Toc4817" w:history="1">
        <w:r>
          <w:rPr>
            <w:rFonts w:ascii="仿宋" w:eastAsia="仿宋" w:hAnsi="仿宋" w:cs="仿宋" w:hint="eastAsia"/>
            <w:lang w:eastAsia="zh-CN"/>
          </w:rPr>
          <w:t>(一)、建设区域环境质量现状</w:t>
        </w:r>
        <w:r>
          <w:tab/>
        </w:r>
        <w:r>
          <w:fldChar w:fldCharType="begin"/>
        </w:r>
        <w:r>
          <w:instrText xml:space="preserve"> PAGEREF _Toc4817 \h </w:instrText>
        </w:r>
        <w:r>
          <w:fldChar w:fldCharType="separate"/>
        </w:r>
        <w:r>
          <w:t>22</w:t>
        </w:r>
        <w:r>
          <w:fldChar w:fldCharType="end"/>
        </w:r>
      </w:hyperlink>
    </w:p>
    <w:p>
      <w:pPr>
        <w:pStyle w:val="TOC2"/>
        <w:tabs>
          <w:tab w:val="right" w:leader="dot" w:pos="8306"/>
        </w:tabs>
      </w:pPr>
      <w:hyperlink w:anchor="_Toc18849" w:history="1">
        <w:r>
          <w:rPr>
            <w:rFonts w:ascii="仿宋" w:eastAsia="仿宋" w:hAnsi="仿宋" w:cs="仿宋" w:hint="eastAsia"/>
            <w:lang w:eastAsia="zh-CN"/>
          </w:rPr>
          <w:t>(二)、建设期环境保护</w:t>
        </w:r>
        <w:r>
          <w:tab/>
        </w:r>
        <w:r>
          <w:fldChar w:fldCharType="begin"/>
        </w:r>
        <w:r>
          <w:instrText xml:space="preserve"> PAGEREF _Toc18849 \h </w:instrText>
        </w:r>
        <w:r>
          <w:fldChar w:fldCharType="separate"/>
        </w:r>
        <w:r>
          <w:t>23</w:t>
        </w:r>
        <w:r>
          <w:fldChar w:fldCharType="end"/>
        </w:r>
      </w:hyperlink>
    </w:p>
    <w:p>
      <w:pPr>
        <w:pStyle w:val="TOC2"/>
        <w:tabs>
          <w:tab w:val="right" w:leader="dot" w:pos="8306"/>
        </w:tabs>
      </w:pPr>
      <w:hyperlink w:anchor="_Toc25689" w:history="1">
        <w:r>
          <w:rPr>
            <w:rFonts w:ascii="仿宋" w:eastAsia="仿宋" w:hAnsi="仿宋" w:cs="仿宋" w:hint="eastAsia"/>
            <w:lang w:eastAsia="zh-CN"/>
          </w:rPr>
          <w:t>(三)、运营期环境保护</w:t>
        </w:r>
        <w:r>
          <w:tab/>
        </w:r>
        <w:r>
          <w:fldChar w:fldCharType="begin"/>
        </w:r>
        <w:r>
          <w:instrText xml:space="preserve"> PAGEREF _Toc25689 \h </w:instrText>
        </w:r>
        <w:r>
          <w:fldChar w:fldCharType="separate"/>
        </w:r>
        <w:r>
          <w:t>25</w:t>
        </w:r>
        <w:r>
          <w:fldChar w:fldCharType="end"/>
        </w:r>
      </w:hyperlink>
    </w:p>
    <w:p>
      <w:pPr>
        <w:pStyle w:val="TOC2"/>
        <w:tabs>
          <w:tab w:val="right" w:leader="dot" w:pos="8306"/>
        </w:tabs>
      </w:pPr>
      <w:hyperlink w:anchor="_Toc24361" w:history="1">
        <w:r>
          <w:rPr>
            <w:rFonts w:ascii="仿宋" w:eastAsia="仿宋" w:hAnsi="仿宋" w:cs="仿宋" w:hint="eastAsia"/>
            <w:lang w:eastAsia="zh-CN"/>
          </w:rPr>
          <w:t>(四)、医疗车项目建设对区域经济的影响</w:t>
        </w:r>
        <w:r>
          <w:tab/>
        </w:r>
        <w:r>
          <w:fldChar w:fldCharType="begin"/>
        </w:r>
        <w:r>
          <w:instrText xml:space="preserve"> PAGEREF _Toc24361 \h </w:instrText>
        </w:r>
        <w:r>
          <w:fldChar w:fldCharType="separate"/>
        </w:r>
        <w:r>
          <w:t>26</w:t>
        </w:r>
        <w:r>
          <w:fldChar w:fldCharType="end"/>
        </w:r>
      </w:hyperlink>
    </w:p>
    <w:p>
      <w:pPr>
        <w:pStyle w:val="TOC2"/>
        <w:tabs>
          <w:tab w:val="right" w:leader="dot" w:pos="8306"/>
        </w:tabs>
      </w:pPr>
      <w:hyperlink w:anchor="_Toc13436" w:history="1">
        <w:r>
          <w:rPr>
            <w:rFonts w:ascii="仿宋" w:eastAsia="仿宋" w:hAnsi="仿宋" w:cs="仿宋" w:hint="eastAsia"/>
            <w:lang w:eastAsia="zh-CN"/>
          </w:rPr>
          <w:t>(五)、废弃物处理</w:t>
        </w:r>
        <w:r>
          <w:tab/>
        </w:r>
        <w:r>
          <w:fldChar w:fldCharType="begin"/>
        </w:r>
        <w:r>
          <w:instrText xml:space="preserve"> PAGEREF _Toc13436 \h </w:instrText>
        </w:r>
        <w:r>
          <w:fldChar w:fldCharType="separate"/>
        </w:r>
        <w:r>
          <w:t>28</w:t>
        </w:r>
        <w:r>
          <w:fldChar w:fldCharType="end"/>
        </w:r>
      </w:hyperlink>
    </w:p>
    <w:p>
      <w:pPr>
        <w:pStyle w:val="TOC2"/>
        <w:tabs>
          <w:tab w:val="right" w:leader="dot" w:pos="8306"/>
        </w:tabs>
      </w:pPr>
      <w:hyperlink w:anchor="_Toc12076" w:history="1">
        <w:r>
          <w:rPr>
            <w:rFonts w:ascii="仿宋" w:eastAsia="仿宋" w:hAnsi="仿宋" w:cs="仿宋" w:hint="eastAsia"/>
            <w:lang w:eastAsia="zh-CN"/>
          </w:rPr>
          <w:t>(六)、特殊环境影响分析</w:t>
        </w:r>
        <w:r>
          <w:tab/>
        </w:r>
        <w:r>
          <w:fldChar w:fldCharType="begin"/>
        </w:r>
        <w:r>
          <w:instrText xml:space="preserve"> PAGEREF _Toc12076 \h </w:instrText>
        </w:r>
        <w:r>
          <w:fldChar w:fldCharType="separate"/>
        </w:r>
        <w:r>
          <w:t>29</w:t>
        </w:r>
        <w:r>
          <w:fldChar w:fldCharType="end"/>
        </w:r>
      </w:hyperlink>
    </w:p>
    <w:p>
      <w:pPr>
        <w:pStyle w:val="TOC2"/>
        <w:tabs>
          <w:tab w:val="right" w:leader="dot" w:pos="8306"/>
        </w:tabs>
      </w:pPr>
      <w:hyperlink w:anchor="_Toc11089" w:history="1">
        <w:r>
          <w:rPr>
            <w:rFonts w:ascii="仿宋" w:eastAsia="仿宋" w:hAnsi="仿宋" w:cs="仿宋" w:hint="eastAsia"/>
            <w:lang w:eastAsia="zh-CN"/>
          </w:rPr>
          <w:t>(七)、清洁生产</w:t>
        </w:r>
        <w:r>
          <w:tab/>
        </w:r>
        <w:r>
          <w:fldChar w:fldCharType="begin"/>
        </w:r>
        <w:r>
          <w:instrText xml:space="preserve"> PAGEREF _Toc11089 \h </w:instrText>
        </w:r>
        <w:r>
          <w:fldChar w:fldCharType="separate"/>
        </w:r>
        <w:r>
          <w:t>30</w:t>
        </w:r>
        <w:r>
          <w:fldChar w:fldCharType="end"/>
        </w:r>
      </w:hyperlink>
    </w:p>
    <w:p>
      <w:pPr>
        <w:pStyle w:val="TOC2"/>
        <w:tabs>
          <w:tab w:val="right" w:leader="dot" w:pos="8306"/>
        </w:tabs>
      </w:pPr>
      <w:hyperlink w:anchor="_Toc7607" w:history="1">
        <w:r>
          <w:rPr>
            <w:rFonts w:ascii="仿宋" w:eastAsia="仿宋" w:hAnsi="仿宋" w:cs="仿宋" w:hint="eastAsia"/>
            <w:lang w:eastAsia="zh-CN"/>
          </w:rPr>
          <w:t>(八)、环境保护综合评价</w:t>
        </w:r>
        <w:r>
          <w:tab/>
        </w:r>
        <w:r>
          <w:fldChar w:fldCharType="begin"/>
        </w:r>
        <w:r>
          <w:instrText xml:space="preserve"> PAGEREF _Toc7607 \h </w:instrText>
        </w:r>
        <w:r>
          <w:fldChar w:fldCharType="separate"/>
        </w:r>
        <w:r>
          <w:t>31</w:t>
        </w:r>
        <w:r>
          <w:fldChar w:fldCharType="end"/>
        </w:r>
      </w:hyperlink>
    </w:p>
    <w:p>
      <w:pPr>
        <w:pStyle w:val="TOC1"/>
        <w:tabs>
          <w:tab w:val="right" w:leader="dot" w:pos="8306"/>
        </w:tabs>
      </w:pPr>
      <w:hyperlink w:anchor="_Toc20409" w:history="1">
        <w:r>
          <w:rPr>
            <w:rFonts w:ascii="仿宋" w:eastAsia="仿宋" w:hAnsi="仿宋" w:cs="仿宋" w:hint="eastAsia"/>
            <w:lang w:eastAsia="zh-CN"/>
          </w:rPr>
          <w:t>八、医疗车项目财务管理</w:t>
        </w:r>
        <w:r>
          <w:tab/>
        </w:r>
        <w:r>
          <w:fldChar w:fldCharType="begin"/>
        </w:r>
        <w:r>
          <w:instrText xml:space="preserve"> PAGEREF _Toc20409 \h </w:instrText>
        </w:r>
        <w:r>
          <w:fldChar w:fldCharType="separate"/>
        </w:r>
        <w:r>
          <w:t>32</w:t>
        </w:r>
        <w:r>
          <w:fldChar w:fldCharType="end"/>
        </w:r>
      </w:hyperlink>
    </w:p>
    <w:p>
      <w:pPr>
        <w:pStyle w:val="TOC2"/>
        <w:tabs>
          <w:tab w:val="right" w:leader="dot" w:pos="8306"/>
        </w:tabs>
      </w:pPr>
      <w:hyperlink w:anchor="_Toc9477" w:history="1">
        <w:r>
          <w:rPr>
            <w:rFonts w:ascii="仿宋" w:eastAsia="仿宋" w:hAnsi="仿宋" w:cs="仿宋" w:hint="eastAsia"/>
            <w:lang w:eastAsia="zh-CN"/>
          </w:rPr>
          <w:t>(一)、资金需求大</w:t>
        </w:r>
        <w:r>
          <w:tab/>
        </w:r>
        <w:r>
          <w:fldChar w:fldCharType="begin"/>
        </w:r>
        <w:r>
          <w:instrText xml:space="preserve"> PAGEREF _Toc9477 \h </w:instrText>
        </w:r>
        <w:r>
          <w:fldChar w:fldCharType="separate"/>
        </w:r>
        <w:r>
          <w:t>32</w:t>
        </w:r>
        <w:r>
          <w:fldChar w:fldCharType="end"/>
        </w:r>
      </w:hyperlink>
    </w:p>
    <w:p>
      <w:pPr>
        <w:pStyle w:val="TOC2"/>
        <w:tabs>
          <w:tab w:val="right" w:leader="dot" w:pos="8306"/>
        </w:tabs>
      </w:pPr>
      <w:hyperlink w:anchor="_Toc3677" w:history="1">
        <w:r>
          <w:rPr>
            <w:rFonts w:ascii="仿宋" w:eastAsia="仿宋" w:hAnsi="仿宋" w:cs="仿宋" w:hint="eastAsia"/>
            <w:lang w:eastAsia="zh-CN"/>
          </w:rPr>
          <w:t>(二)、研发周期长</w:t>
        </w:r>
        <w:r>
          <w:tab/>
        </w:r>
        <w:r>
          <w:fldChar w:fldCharType="begin"/>
        </w:r>
        <w:r>
          <w:instrText xml:space="preserve"> PAGEREF _Toc3677 \h </w:instrText>
        </w:r>
        <w:r>
          <w:fldChar w:fldCharType="separate"/>
        </w:r>
        <w:r>
          <w:t>34</w:t>
        </w:r>
        <w:r>
          <w:fldChar w:fldCharType="end"/>
        </w:r>
      </w:hyperlink>
    </w:p>
    <w:p>
      <w:pPr>
        <w:pStyle w:val="TOC2"/>
        <w:tabs>
          <w:tab w:val="right" w:leader="dot" w:pos="8306"/>
        </w:tabs>
      </w:pPr>
      <w:hyperlink w:anchor="_Toc21773" w:history="1">
        <w:r>
          <w:rPr>
            <w:rFonts w:ascii="仿宋" w:eastAsia="仿宋" w:hAnsi="仿宋" w:cs="仿宋" w:hint="eastAsia"/>
            <w:lang w:eastAsia="zh-CN"/>
          </w:rPr>
          <w:t>(三)、市场风险大</w:t>
        </w:r>
        <w:r>
          <w:tab/>
        </w:r>
        <w:r>
          <w:fldChar w:fldCharType="begin"/>
        </w:r>
        <w:r>
          <w:instrText xml:space="preserve"> PAGEREF _Toc21773 \h </w:instrText>
        </w:r>
        <w:r>
          <w:fldChar w:fldCharType="separate"/>
        </w:r>
        <w:r>
          <w:t>35</w:t>
        </w:r>
        <w:r>
          <w:fldChar w:fldCharType="end"/>
        </w:r>
      </w:hyperlink>
    </w:p>
    <w:p>
      <w:pPr>
        <w:pStyle w:val="TOC2"/>
        <w:tabs>
          <w:tab w:val="right" w:leader="dot" w:pos="8306"/>
        </w:tabs>
      </w:pPr>
      <w:hyperlink w:anchor="_Toc32130" w:history="1">
        <w:r>
          <w:rPr>
            <w:rFonts w:ascii="仿宋" w:eastAsia="仿宋" w:hAnsi="仿宋" w:cs="仿宋" w:hint="eastAsia"/>
            <w:lang w:eastAsia="zh-CN"/>
          </w:rPr>
          <w:t>(四)、利润率高</w:t>
        </w:r>
        <w:r>
          <w:tab/>
        </w:r>
        <w:r>
          <w:fldChar w:fldCharType="begin"/>
        </w:r>
        <w:r>
          <w:instrText xml:space="preserve"> PAGEREF _Toc32130 \h </w:instrText>
        </w:r>
        <w:r>
          <w:fldChar w:fldCharType="separate"/>
        </w:r>
        <w:r>
          <w:t>37</w:t>
        </w:r>
        <w:r>
          <w:fldChar w:fldCharType="end"/>
        </w:r>
      </w:hyperlink>
    </w:p>
    <w:p>
      <w:pPr>
        <w:pStyle w:val="TOC1"/>
        <w:tabs>
          <w:tab w:val="right" w:leader="dot" w:pos="8306"/>
        </w:tabs>
      </w:pPr>
      <w:hyperlink w:anchor="_Toc16519" w:history="1">
        <w:r>
          <w:rPr>
            <w:rFonts w:ascii="仿宋" w:eastAsia="仿宋" w:hAnsi="仿宋" w:cs="仿宋" w:hint="eastAsia"/>
            <w:lang w:eastAsia="zh-CN"/>
          </w:rPr>
          <w:t>九、医疗车项目技术管理</w:t>
        </w:r>
        <w:r>
          <w:tab/>
        </w:r>
        <w:r>
          <w:fldChar w:fldCharType="begin"/>
        </w:r>
        <w:r>
          <w:instrText xml:space="preserve"> PAGEREF _Toc16519 \h </w:instrText>
        </w:r>
        <w:r>
          <w:fldChar w:fldCharType="separate"/>
        </w:r>
        <w:r>
          <w:t>39</w:t>
        </w:r>
        <w:r>
          <w:fldChar w:fldCharType="end"/>
        </w:r>
      </w:hyperlink>
    </w:p>
    <w:p>
      <w:pPr>
        <w:pStyle w:val="TOC2"/>
        <w:tabs>
          <w:tab w:val="right" w:leader="dot" w:pos="8306"/>
        </w:tabs>
      </w:pPr>
      <w:hyperlink w:anchor="_Toc27770" w:history="1">
        <w:r>
          <w:rPr>
            <w:rFonts w:ascii="仿宋" w:eastAsia="仿宋" w:hAnsi="仿宋" w:cs="仿宋" w:hint="eastAsia"/>
            <w:lang w:eastAsia="zh-CN"/>
          </w:rPr>
          <w:t>(一)、技术方案选用方向</w:t>
        </w:r>
        <w:r>
          <w:tab/>
        </w:r>
        <w:r>
          <w:fldChar w:fldCharType="begin"/>
        </w:r>
        <w:r>
          <w:instrText xml:space="preserve"> PAGEREF _Toc27770 \h </w:instrText>
        </w:r>
        <w:r>
          <w:fldChar w:fldCharType="separate"/>
        </w:r>
        <w:r>
          <w:t>39</w:t>
        </w:r>
        <w:r>
          <w:fldChar w:fldCharType="end"/>
        </w:r>
      </w:hyperlink>
    </w:p>
    <w:p>
      <w:pPr>
        <w:pStyle w:val="TOC2"/>
        <w:tabs>
          <w:tab w:val="right" w:leader="dot" w:pos="8306"/>
        </w:tabs>
      </w:pPr>
      <w:hyperlink w:anchor="_Toc19211" w:history="1">
        <w:r>
          <w:rPr>
            <w:rFonts w:ascii="仿宋" w:eastAsia="仿宋" w:hAnsi="仿宋" w:cs="仿宋" w:hint="eastAsia"/>
            <w:lang w:eastAsia="zh-CN"/>
          </w:rPr>
          <w:t>(二)、工艺技术方案选用原则</w:t>
        </w:r>
        <w:r>
          <w:tab/>
        </w:r>
        <w:r>
          <w:fldChar w:fldCharType="begin"/>
        </w:r>
        <w:r>
          <w:instrText xml:space="preserve"> PAGEREF _Toc19211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7" w:history="1">
        <w:r>
          <w:rPr>
            <w:rFonts w:ascii="仿宋" w:eastAsia="仿宋" w:hAnsi="仿宋" w:cs="仿宋" w:hint="eastAsia"/>
            <w:lang w:eastAsia="zh-CN"/>
          </w:rPr>
          <w:t>(三)、工艺技术方案要求</w:t>
        </w:r>
        <w:r>
          <w:tab/>
        </w:r>
        <w:r>
          <w:fldChar w:fldCharType="begin"/>
        </w:r>
        <w:r>
          <w:instrText xml:space="preserve"> PAGEREF _Toc967 \h </w:instrText>
        </w:r>
        <w:r>
          <w:fldChar w:fldCharType="separate"/>
        </w:r>
        <w:r>
          <w:t>43</w:t>
        </w:r>
        <w:r>
          <w:fldChar w:fldCharType="end"/>
        </w:r>
      </w:hyperlink>
    </w:p>
    <w:p>
      <w:pPr>
        <w:pStyle w:val="TOC1"/>
        <w:tabs>
          <w:tab w:val="right" w:leader="dot" w:pos="8306"/>
        </w:tabs>
      </w:pPr>
      <w:hyperlink w:anchor="_Toc10552" w:history="1">
        <w:r>
          <w:rPr>
            <w:rFonts w:ascii="仿宋" w:eastAsia="仿宋" w:hAnsi="仿宋" w:cs="仿宋" w:hint="eastAsia"/>
            <w:lang w:eastAsia="zh-CN"/>
          </w:rPr>
          <w:t>十、医疗车项目投资规划</w:t>
        </w:r>
        <w:r>
          <w:tab/>
        </w:r>
        <w:r>
          <w:fldChar w:fldCharType="begin"/>
        </w:r>
        <w:r>
          <w:instrText xml:space="preserve"> PAGEREF _Toc10552 \h </w:instrText>
        </w:r>
        <w:r>
          <w:fldChar w:fldCharType="separate"/>
        </w:r>
        <w:r>
          <w:t>45</w:t>
        </w:r>
        <w:r>
          <w:fldChar w:fldCharType="end"/>
        </w:r>
      </w:hyperlink>
    </w:p>
    <w:p>
      <w:pPr>
        <w:pStyle w:val="TOC2"/>
        <w:tabs>
          <w:tab w:val="right" w:leader="dot" w:pos="8306"/>
        </w:tabs>
      </w:pPr>
      <w:hyperlink w:anchor="_Toc8998" w:history="1">
        <w:r>
          <w:rPr>
            <w:rFonts w:ascii="仿宋" w:eastAsia="仿宋" w:hAnsi="仿宋" w:cs="仿宋" w:hint="eastAsia"/>
            <w:lang w:eastAsia="zh-CN"/>
          </w:rPr>
          <w:t>(一)、医疗车项目总投资估算</w:t>
        </w:r>
        <w:r>
          <w:tab/>
        </w:r>
        <w:r>
          <w:fldChar w:fldCharType="begin"/>
        </w:r>
        <w:r>
          <w:instrText xml:space="preserve"> PAGEREF _Toc8998 \h </w:instrText>
        </w:r>
        <w:r>
          <w:fldChar w:fldCharType="separate"/>
        </w:r>
        <w:r>
          <w:t>45</w:t>
        </w:r>
        <w:r>
          <w:fldChar w:fldCharType="end"/>
        </w:r>
      </w:hyperlink>
    </w:p>
    <w:p>
      <w:pPr>
        <w:pStyle w:val="TOC2"/>
        <w:tabs>
          <w:tab w:val="right" w:leader="dot" w:pos="8306"/>
        </w:tabs>
      </w:pPr>
      <w:hyperlink w:anchor="_Toc11014" w:history="1">
        <w:r>
          <w:rPr>
            <w:rFonts w:ascii="仿宋" w:eastAsia="仿宋" w:hAnsi="仿宋" w:cs="仿宋" w:hint="eastAsia"/>
            <w:lang w:eastAsia="zh-CN"/>
          </w:rPr>
          <w:t>(二)、资金筹措</w:t>
        </w:r>
        <w:r>
          <w:tab/>
        </w:r>
        <w:r>
          <w:fldChar w:fldCharType="begin"/>
        </w:r>
        <w:r>
          <w:instrText xml:space="preserve"> PAGEREF _Toc11014 \h </w:instrText>
        </w:r>
        <w:r>
          <w:fldChar w:fldCharType="separate"/>
        </w:r>
        <w:r>
          <w:t>47</w:t>
        </w:r>
        <w:r>
          <w:fldChar w:fldCharType="end"/>
        </w:r>
      </w:hyperlink>
    </w:p>
    <w:p>
      <w:pPr>
        <w:pStyle w:val="TOC1"/>
        <w:tabs>
          <w:tab w:val="right" w:leader="dot" w:pos="8306"/>
        </w:tabs>
      </w:pPr>
      <w:hyperlink w:anchor="_Toc21787" w:history="1">
        <w:r>
          <w:rPr>
            <w:rFonts w:ascii="仿宋" w:eastAsia="仿宋" w:hAnsi="仿宋" w:cs="仿宋" w:hint="eastAsia"/>
            <w:lang w:eastAsia="zh-CN"/>
          </w:rPr>
          <w:t>十一、医疗车项目人力资源培养与发展</w:t>
        </w:r>
        <w:r>
          <w:tab/>
        </w:r>
        <w:r>
          <w:fldChar w:fldCharType="begin"/>
        </w:r>
        <w:r>
          <w:instrText xml:space="preserve"> PAGEREF _Toc21787 \h </w:instrText>
        </w:r>
        <w:r>
          <w:fldChar w:fldCharType="separate"/>
        </w:r>
        <w:r>
          <w:t>47</w:t>
        </w:r>
        <w:r>
          <w:fldChar w:fldCharType="end"/>
        </w:r>
      </w:hyperlink>
    </w:p>
    <w:p>
      <w:pPr>
        <w:pStyle w:val="TOC2"/>
        <w:tabs>
          <w:tab w:val="right" w:leader="dot" w:pos="8306"/>
        </w:tabs>
      </w:pPr>
      <w:hyperlink w:anchor="_Toc27052" w:history="1">
        <w:r>
          <w:rPr>
            <w:rFonts w:ascii="仿宋" w:eastAsia="仿宋" w:hAnsi="仿宋" w:cs="仿宋" w:hint="eastAsia"/>
            <w:lang w:eastAsia="zh-CN"/>
          </w:rPr>
          <w:t>(一)、人才需求与规划</w:t>
        </w:r>
        <w:r>
          <w:tab/>
        </w:r>
        <w:r>
          <w:fldChar w:fldCharType="begin"/>
        </w:r>
        <w:r>
          <w:instrText xml:space="preserve"> PAGEREF _Toc27052 \h </w:instrText>
        </w:r>
        <w:r>
          <w:fldChar w:fldCharType="separate"/>
        </w:r>
        <w:r>
          <w:t>47</w:t>
        </w:r>
        <w:r>
          <w:fldChar w:fldCharType="end"/>
        </w:r>
      </w:hyperlink>
    </w:p>
    <w:p>
      <w:pPr>
        <w:pStyle w:val="TOC2"/>
        <w:tabs>
          <w:tab w:val="right" w:leader="dot" w:pos="8306"/>
        </w:tabs>
      </w:pPr>
      <w:hyperlink w:anchor="_Toc11192" w:history="1">
        <w:r>
          <w:rPr>
            <w:rFonts w:ascii="仿宋" w:eastAsia="仿宋" w:hAnsi="仿宋" w:cs="仿宋" w:hint="eastAsia"/>
            <w:lang w:eastAsia="zh-CN"/>
          </w:rPr>
          <w:t>(二)、培训与发展计划</w:t>
        </w:r>
        <w:r>
          <w:tab/>
        </w:r>
        <w:r>
          <w:fldChar w:fldCharType="begin"/>
        </w:r>
        <w:r>
          <w:instrText xml:space="preserve"> PAGEREF _Toc11192 \h </w:instrText>
        </w:r>
        <w:r>
          <w:fldChar w:fldCharType="separate"/>
        </w:r>
        <w:r>
          <w:t>48</w:t>
        </w:r>
        <w:r>
          <w:fldChar w:fldCharType="end"/>
        </w:r>
      </w:hyperlink>
    </w:p>
    <w:p>
      <w:pPr>
        <w:pStyle w:val="TOC1"/>
        <w:tabs>
          <w:tab w:val="right" w:leader="dot" w:pos="8306"/>
        </w:tabs>
      </w:pPr>
      <w:hyperlink w:anchor="_Toc32201" w:history="1">
        <w:r>
          <w:rPr>
            <w:rFonts w:ascii="仿宋" w:eastAsia="仿宋" w:hAnsi="仿宋" w:cs="仿宋" w:hint="eastAsia"/>
            <w:lang w:eastAsia="zh-CN"/>
          </w:rPr>
          <w:t>十二、医疗车项目计划安排</w:t>
        </w:r>
        <w:r>
          <w:tab/>
        </w:r>
        <w:r>
          <w:fldChar w:fldCharType="begin"/>
        </w:r>
        <w:r>
          <w:instrText xml:space="preserve"> PAGEREF _Toc32201 \h </w:instrText>
        </w:r>
        <w:r>
          <w:fldChar w:fldCharType="separate"/>
        </w:r>
        <w:r>
          <w:t>48</w:t>
        </w:r>
        <w:r>
          <w:fldChar w:fldCharType="end"/>
        </w:r>
      </w:hyperlink>
    </w:p>
    <w:p>
      <w:pPr>
        <w:pStyle w:val="TOC2"/>
        <w:tabs>
          <w:tab w:val="right" w:leader="dot" w:pos="8306"/>
        </w:tabs>
      </w:pPr>
      <w:hyperlink w:anchor="_Toc14510" w:history="1">
        <w:r>
          <w:rPr>
            <w:rFonts w:ascii="仿宋" w:eastAsia="仿宋" w:hAnsi="仿宋" w:cs="仿宋" w:hint="eastAsia"/>
            <w:lang w:eastAsia="zh-CN"/>
          </w:rPr>
          <w:t>(一)、建设周期</w:t>
        </w:r>
        <w:r>
          <w:tab/>
        </w:r>
        <w:r>
          <w:fldChar w:fldCharType="begin"/>
        </w:r>
        <w:r>
          <w:instrText xml:space="preserve"> PAGEREF _Toc14510 \h </w:instrText>
        </w:r>
        <w:r>
          <w:fldChar w:fldCharType="separate"/>
        </w:r>
        <w:r>
          <w:t>48</w:t>
        </w:r>
        <w:r>
          <w:fldChar w:fldCharType="end"/>
        </w:r>
      </w:hyperlink>
    </w:p>
    <w:p>
      <w:pPr>
        <w:pStyle w:val="TOC2"/>
        <w:tabs>
          <w:tab w:val="right" w:leader="dot" w:pos="8306"/>
        </w:tabs>
      </w:pPr>
      <w:hyperlink w:anchor="_Toc18343" w:history="1">
        <w:r>
          <w:rPr>
            <w:rFonts w:ascii="仿宋" w:eastAsia="仿宋" w:hAnsi="仿宋" w:cs="仿宋" w:hint="eastAsia"/>
            <w:lang w:eastAsia="zh-CN"/>
          </w:rPr>
          <w:t>(二)、建设进度</w:t>
        </w:r>
        <w:r>
          <w:tab/>
        </w:r>
        <w:r>
          <w:fldChar w:fldCharType="begin"/>
        </w:r>
        <w:r>
          <w:instrText xml:space="preserve"> PAGEREF _Toc18343 \h </w:instrText>
        </w:r>
        <w:r>
          <w:fldChar w:fldCharType="separate"/>
        </w:r>
        <w:r>
          <w:t>49</w:t>
        </w:r>
        <w:r>
          <w:fldChar w:fldCharType="end"/>
        </w:r>
      </w:hyperlink>
    </w:p>
    <w:p>
      <w:pPr>
        <w:pStyle w:val="TOC2"/>
        <w:tabs>
          <w:tab w:val="right" w:leader="dot" w:pos="8306"/>
        </w:tabs>
      </w:pPr>
      <w:hyperlink w:anchor="_Toc8946" w:history="1">
        <w:r>
          <w:rPr>
            <w:rFonts w:ascii="仿宋" w:eastAsia="仿宋" w:hAnsi="仿宋" w:cs="仿宋" w:hint="eastAsia"/>
            <w:lang w:eastAsia="zh-CN"/>
          </w:rPr>
          <w:t>(三)、进度安排注意事项</w:t>
        </w:r>
        <w:r>
          <w:tab/>
        </w:r>
        <w:r>
          <w:fldChar w:fldCharType="begin"/>
        </w:r>
        <w:r>
          <w:instrText xml:space="preserve"> PAGEREF _Toc8946 \h </w:instrText>
        </w:r>
        <w:r>
          <w:fldChar w:fldCharType="separate"/>
        </w:r>
        <w:r>
          <w:t>50</w:t>
        </w:r>
        <w:r>
          <w:fldChar w:fldCharType="end"/>
        </w:r>
      </w:hyperlink>
    </w:p>
    <w:p>
      <w:pPr>
        <w:pStyle w:val="TOC2"/>
        <w:tabs>
          <w:tab w:val="right" w:leader="dot" w:pos="8306"/>
        </w:tabs>
      </w:pPr>
      <w:hyperlink w:anchor="_Toc25305" w:history="1">
        <w:r>
          <w:rPr>
            <w:rFonts w:ascii="仿宋" w:eastAsia="仿宋" w:hAnsi="仿宋" w:cs="仿宋" w:hint="eastAsia"/>
            <w:lang w:eastAsia="zh-CN"/>
          </w:rPr>
          <w:t>(四)、人力资源配置</w:t>
        </w:r>
        <w:r>
          <w:tab/>
        </w:r>
        <w:r>
          <w:fldChar w:fldCharType="begin"/>
        </w:r>
        <w:r>
          <w:instrText xml:space="preserve"> PAGEREF _Toc25305 \h </w:instrText>
        </w:r>
        <w:r>
          <w:fldChar w:fldCharType="separate"/>
        </w:r>
        <w:r>
          <w:t>52</w:t>
        </w:r>
        <w:r>
          <w:fldChar w:fldCharType="end"/>
        </w:r>
      </w:hyperlink>
    </w:p>
    <w:p>
      <w:pPr>
        <w:pStyle w:val="TOC1"/>
        <w:tabs>
          <w:tab w:val="right" w:leader="dot" w:pos="8306"/>
        </w:tabs>
      </w:pPr>
      <w:hyperlink w:anchor="_Toc11899" w:history="1">
        <w:r>
          <w:rPr>
            <w:rFonts w:ascii="仿宋" w:eastAsia="仿宋" w:hAnsi="仿宋" w:cs="仿宋" w:hint="eastAsia"/>
            <w:lang w:eastAsia="zh-CN"/>
          </w:rPr>
          <w:t>十三、利益相关者分析与沟通计划</w:t>
        </w:r>
        <w:r>
          <w:tab/>
        </w:r>
        <w:r>
          <w:fldChar w:fldCharType="begin"/>
        </w:r>
        <w:r>
          <w:instrText xml:space="preserve"> PAGEREF _Toc11899 \h </w:instrText>
        </w:r>
        <w:r>
          <w:fldChar w:fldCharType="separate"/>
        </w:r>
        <w:r>
          <w:t>52</w:t>
        </w:r>
        <w:r>
          <w:fldChar w:fldCharType="end"/>
        </w:r>
      </w:hyperlink>
    </w:p>
    <w:p>
      <w:pPr>
        <w:pStyle w:val="TOC2"/>
        <w:tabs>
          <w:tab w:val="right" w:leader="dot" w:pos="8306"/>
        </w:tabs>
      </w:pPr>
      <w:hyperlink w:anchor="_Toc26498" w:history="1">
        <w:r>
          <w:rPr>
            <w:rFonts w:ascii="仿宋" w:eastAsia="仿宋" w:hAnsi="仿宋" w:cs="仿宋" w:hint="eastAsia"/>
            <w:lang w:eastAsia="zh-CN"/>
          </w:rPr>
          <w:t>(一)、利益相关者分析</w:t>
        </w:r>
        <w:r>
          <w:tab/>
        </w:r>
        <w:r>
          <w:fldChar w:fldCharType="begin"/>
        </w:r>
        <w:r>
          <w:instrText xml:space="preserve"> PAGEREF _Toc26498 \h </w:instrText>
        </w:r>
        <w:r>
          <w:fldChar w:fldCharType="separate"/>
        </w:r>
        <w:r>
          <w:t>52</w:t>
        </w:r>
        <w:r>
          <w:fldChar w:fldCharType="end"/>
        </w:r>
      </w:hyperlink>
    </w:p>
    <w:p>
      <w:pPr>
        <w:pStyle w:val="TOC2"/>
        <w:tabs>
          <w:tab w:val="right" w:leader="dot" w:pos="8306"/>
        </w:tabs>
      </w:pPr>
      <w:hyperlink w:anchor="_Toc28377" w:history="1">
        <w:r>
          <w:rPr>
            <w:rFonts w:ascii="仿宋" w:eastAsia="仿宋" w:hAnsi="仿宋" w:cs="仿宋" w:hint="eastAsia"/>
            <w:lang w:eastAsia="zh-CN"/>
          </w:rPr>
          <w:t>(二)、沟通计划</w:t>
        </w:r>
        <w:r>
          <w:tab/>
        </w:r>
        <w:r>
          <w:fldChar w:fldCharType="begin"/>
        </w:r>
        <w:r>
          <w:instrText xml:space="preserve"> PAGEREF _Toc28377 \h </w:instrText>
        </w:r>
        <w:r>
          <w:fldChar w:fldCharType="separate"/>
        </w:r>
        <w:r>
          <w:t>54</w:t>
        </w:r>
        <w:r>
          <w:fldChar w:fldCharType="end"/>
        </w:r>
      </w:hyperlink>
    </w:p>
    <w:p>
      <w:pPr>
        <w:pStyle w:val="TOC1"/>
        <w:tabs>
          <w:tab w:val="right" w:leader="dot" w:pos="8306"/>
        </w:tabs>
      </w:pPr>
      <w:hyperlink w:anchor="_Toc28414" w:history="1">
        <w:r>
          <w:rPr>
            <w:rFonts w:ascii="仿宋" w:eastAsia="仿宋" w:hAnsi="仿宋" w:cs="仿宋" w:hint="eastAsia"/>
            <w:lang w:eastAsia="zh-CN"/>
          </w:rPr>
          <w:t>十四、医疗车项目实施保障措施</w:t>
        </w:r>
        <w:r>
          <w:tab/>
        </w:r>
        <w:r>
          <w:fldChar w:fldCharType="begin"/>
        </w:r>
        <w:r>
          <w:instrText xml:space="preserve"> PAGEREF _Toc28414 \h </w:instrText>
        </w:r>
        <w:r>
          <w:fldChar w:fldCharType="separate"/>
        </w:r>
        <w:r>
          <w:t>55</w:t>
        </w:r>
        <w:r>
          <w:fldChar w:fldCharType="end"/>
        </w:r>
      </w:hyperlink>
    </w:p>
    <w:p>
      <w:pPr>
        <w:pStyle w:val="TOC2"/>
        <w:tabs>
          <w:tab w:val="right" w:leader="dot" w:pos="8306"/>
        </w:tabs>
      </w:pPr>
      <w:hyperlink w:anchor="_Toc25538" w:history="1">
        <w:r>
          <w:rPr>
            <w:rFonts w:ascii="仿宋" w:eastAsia="仿宋" w:hAnsi="仿宋" w:cs="仿宋" w:hint="eastAsia"/>
            <w:lang w:eastAsia="zh-CN"/>
          </w:rPr>
          <w:t>(一)、医疗车项目实施保障机制</w:t>
        </w:r>
        <w:r>
          <w:tab/>
        </w:r>
        <w:r>
          <w:fldChar w:fldCharType="begin"/>
        </w:r>
        <w:r>
          <w:instrText xml:space="preserve"> PAGEREF _Toc25538 \h </w:instrText>
        </w:r>
        <w:r>
          <w:fldChar w:fldCharType="separate"/>
        </w:r>
        <w:r>
          <w:t>55</w:t>
        </w:r>
        <w:r>
          <w:fldChar w:fldCharType="end"/>
        </w:r>
      </w:hyperlink>
    </w:p>
    <w:p>
      <w:pPr>
        <w:pStyle w:val="TOC2"/>
        <w:tabs>
          <w:tab w:val="right" w:leader="dot" w:pos="8306"/>
        </w:tabs>
      </w:pPr>
      <w:hyperlink w:anchor="_Toc16080" w:history="1">
        <w:r>
          <w:rPr>
            <w:rFonts w:ascii="仿宋" w:eastAsia="仿宋" w:hAnsi="仿宋" w:cs="仿宋" w:hint="eastAsia"/>
            <w:lang w:eastAsia="zh-CN"/>
          </w:rPr>
          <w:t>(二)、医疗车项目法律合规要求</w:t>
        </w:r>
        <w:r>
          <w:tab/>
        </w:r>
        <w:r>
          <w:fldChar w:fldCharType="begin"/>
        </w:r>
        <w:r>
          <w:instrText xml:space="preserve"> PAGEREF _Toc16080 \h </w:instrText>
        </w:r>
        <w:r>
          <w:fldChar w:fldCharType="separate"/>
        </w:r>
        <w:r>
          <w:t>58</w:t>
        </w:r>
        <w:r>
          <w:fldChar w:fldCharType="end"/>
        </w:r>
      </w:hyperlink>
    </w:p>
    <w:p>
      <w:pPr>
        <w:pStyle w:val="TOC2"/>
        <w:tabs>
          <w:tab w:val="right" w:leader="dot" w:pos="8306"/>
        </w:tabs>
      </w:pPr>
      <w:hyperlink w:anchor="_Toc30404" w:history="1">
        <w:r>
          <w:rPr>
            <w:rFonts w:ascii="仿宋" w:eastAsia="仿宋" w:hAnsi="仿宋" w:cs="仿宋" w:hint="eastAsia"/>
            <w:lang w:eastAsia="zh-CN"/>
          </w:rPr>
          <w:t>(三)、医疗车项目合同管理与法律事务</w:t>
        </w:r>
        <w:r>
          <w:tab/>
        </w:r>
        <w:r>
          <w:fldChar w:fldCharType="begin"/>
        </w:r>
        <w:r>
          <w:instrText xml:space="preserve"> PAGEREF _Toc30404 \h </w:instrText>
        </w:r>
        <w:r>
          <w:fldChar w:fldCharType="separate"/>
        </w:r>
        <w:r>
          <w:t>62</w:t>
        </w:r>
        <w:r>
          <w:fldChar w:fldCharType="end"/>
        </w:r>
      </w:hyperlink>
    </w:p>
    <w:p>
      <w:pPr>
        <w:pStyle w:val="TOC2"/>
        <w:tabs>
          <w:tab w:val="right" w:leader="dot" w:pos="8306"/>
        </w:tabs>
      </w:pPr>
      <w:hyperlink w:anchor="_Toc21502" w:history="1">
        <w:r>
          <w:rPr>
            <w:rFonts w:ascii="仿宋" w:eastAsia="仿宋" w:hAnsi="仿宋" w:cs="仿宋" w:hint="eastAsia"/>
            <w:lang w:eastAsia="zh-CN"/>
          </w:rPr>
          <w:t>(四)、医疗车项目知识产权保护策略</w:t>
        </w:r>
        <w:r>
          <w:tab/>
        </w:r>
        <w:r>
          <w:fldChar w:fldCharType="begin"/>
        </w:r>
        <w:r>
          <w:instrText xml:space="preserve"> PAGEREF _Toc21502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383"/>
      <w:r>
        <w:rPr>
          <w:rFonts w:ascii="仿宋" w:eastAsia="仿宋" w:hAnsi="仿宋" w:cs="仿宋" w:hint="eastAsia"/>
          <w:sz w:val="28"/>
          <w:lang w:eastAsia="zh-CN"/>
        </w:rPr>
        <w:t>一、医疗车项目可持续发展</w:t>
      </w:r>
      <w:bookmarkEnd w:id="2"/>
    </w:p>
    <w:p>
      <w:pPr>
        <w:pStyle w:val="Heading2"/>
        <w:rPr>
          <w:rFonts w:ascii="仿宋" w:eastAsia="仿宋" w:hAnsi="仿宋" w:cs="仿宋" w:hint="eastAsia"/>
          <w:lang w:eastAsia="zh-CN"/>
        </w:rPr>
      </w:pPr>
      <w:bookmarkStart w:id="3" w:name="_Toc224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车项目中，医疗车项目团队着眼于未来，明确了可持续发展的战略方向。制定的具体可持续发展目标包括降低资源使用、采用环保技术、最大化社会效益等。这一步骤不仅有助于医疗车项目在环保和社会责任方面达到最高标准，也为未来提供了明确的指引，确保医疗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车项目管理周期。从医疗车项目规划开始，医疗车项目团队就考虑了环境和社会的因素。在执行阶段，医疗车项目团队积极推动绿色技术的应用，优化资源利用。此外，关注员工的社会责任，通过培训和沟通活动提高员工对可持续发展的认知，使他们能够在日常工作中践行可持续实践。这些举措不仅为医疗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29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扎根于医疗车项目的可持续发展理念，我们深信环保与社会责任是医疗车项目成功的关键支柱。在医疗车项目的每一步，我们都致力于通过创新和实践，履行对环境和社会的坚定责任。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车项目团队通过引入先进的环保技术、建立高效的废物处理系统以及推动能源节约措施，积极履行环保责任。定期的环保监测和评估确保医疗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车项目不仅致力于自身可持续发展，还注重对社会的回馈。通过支持社区医疗车项目、参与慈善事业、提供培训机会等方式，医疗车项目积极履行社会责任。与当地社区建立积极互动，关注员工的工作与生活平衡，以及员工的身心健康，是医疗车项目在社会责任层面的关键举措。这样的实践不仅增强了医疗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53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97"/>
      <w:r>
        <w:rPr>
          <w:rFonts w:ascii="仿宋" w:eastAsia="仿宋" w:hAnsi="仿宋" w:cs="仿宋" w:hint="eastAsia"/>
          <w:lang w:eastAsia="zh-CN"/>
        </w:rPr>
        <w:t>(一)、医疗车行业分析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疗车行业一直以来都是市场的关注焦点。行业内的发展趋势、竞争态势以及潜在机会都对医疗车项目的推进产生深远的影响。通过深入研究行业的整体概貌，我们将更好地理解行业的核心特征，为医疗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车行业，技术一直是推动创新和发展的关键因素。我们将对当前技术趋势进行详尽分析，包括但不限于人工智能、大数据应用、先进制造技术等。这有助于医疗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车项目成功的基础。我们将对主要竞争对手进行深入研究，包括其市场份额、产品特点、市场定位等。通过全面了解竞争对手的优势和劣势，医疗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33"/>
      <w:r>
        <w:rPr>
          <w:rFonts w:ascii="仿宋" w:eastAsia="仿宋" w:hAnsi="仿宋" w:cs="仿宋" w:hint="eastAsia"/>
          <w:sz w:val="28"/>
          <w:lang w:eastAsia="zh-CN"/>
        </w:rPr>
        <w:t>(二)、医疗车市场分析预测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通过对市场规模的深入调研，我们将预测医疗车市场未来的增长趋势。这包括市场的整体规模、各细分领域的发展趋势等。医疗车项目可以根据市场的扩张速度和潜在机会，制定更符合市场需求的发展策略。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疗车项目实施过程中需要充分考虑的因素。我们将对市场风险进行全面评估，包括但不限于政策法规风险、市场竞争风险、技术变革风险等。通过对潜在风险的深入分析，医疗车项目可以制定相应的风险缓解策略，降低不确定性对医疗车项目的影响。</w:t>
      </w:r>
    </w:p>
    <w:p>
      <w:pPr>
        <w:pStyle w:val="Heading1"/>
        <w:ind w:firstLine="560" w:firstLineChars="200"/>
        <w:rPr>
          <w:rFonts w:ascii="仿宋" w:eastAsia="仿宋" w:hAnsi="仿宋" w:cs="仿宋" w:hint="eastAsia"/>
          <w:sz w:val="28"/>
          <w:lang w:eastAsia="zh-CN"/>
        </w:rPr>
      </w:pPr>
      <w:bookmarkStart w:id="8" w:name="_Toc13279"/>
      <w:r>
        <w:rPr>
          <w:rFonts w:ascii="仿宋" w:eastAsia="仿宋" w:hAnsi="仿宋" w:cs="仿宋" w:hint="eastAsia"/>
          <w:sz w:val="28"/>
          <w:lang w:eastAsia="zh-CN"/>
        </w:rPr>
        <w:t>三、医疗车项目文档管理</w:t>
      </w:r>
      <w:bookmarkEnd w:id="8"/>
    </w:p>
    <w:p>
      <w:pPr>
        <w:pStyle w:val="Heading2"/>
        <w:rPr>
          <w:rFonts w:ascii="仿宋" w:eastAsia="仿宋" w:hAnsi="仿宋" w:cs="仿宋" w:hint="eastAsia"/>
          <w:lang w:eastAsia="zh-CN"/>
        </w:rPr>
      </w:pPr>
      <w:bookmarkStart w:id="9" w:name="_Toc1393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医疗车项目高度重视文档的质量和准确性，以支持医疗车项目的各项活动和决策。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车项目文档的编制始于医疗车项目计划的初期，我们制定了详细的文档编制计划，明确了每个文档的内容、格式和编写责任人。在医疗车项目启动阶段，我们首先编制了医疗车项目章程，明确定义了医疗车项目的目标、范围、风险等关键要素。随后，医疗车项目团队根据计划陆续编制了需求文档、设计文档、测试文档等各类文档，确保医疗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车项目管理中的重要环节，旨在确保医疗车项目文档符合质量标准和医疗车项目需求。在医疗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除了内部审查，我们还进行了外部审查，邀请医疗车项目相关利益方和专业领域的专家对文档进行独立审查。这有助于获取更全面、客观的反馈，确保医疗车项目文档不仅符合内部标准，也满足外部需求。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医疗车项目在文档编制与审查方面建立了严格的管理机制，通过规范的流程和多维度的审查，确保医疗车项目文档的质量、准确性和可靠性，为医疗车项目的顺利推进提供了有力支持。</w:t>
      </w:r>
    </w:p>
    <w:p>
      <w:pPr>
        <w:pStyle w:val="Heading2"/>
        <w:ind w:firstLine="560" w:firstLineChars="200"/>
        <w:rPr>
          <w:rFonts w:ascii="仿宋" w:eastAsia="仿宋" w:hAnsi="仿宋" w:cs="仿宋" w:hint="eastAsia"/>
          <w:sz w:val="28"/>
          <w:lang w:eastAsia="zh-CN"/>
        </w:rPr>
      </w:pPr>
      <w:bookmarkStart w:id="10" w:name="_Toc893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在医疗车项目中，我们致力于优化文档发布与分发过程，以确保信息的高效传递和团队间协作的顺畅进行。以下是我们采取的关键优化策略：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82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文档存档与归档是医疗车项目生命周期中一个至关重要的环节，直接关系到医疗车项目信息的长期保存和历史记录的完整性。在医疗车项目中，我们实施了一系列有效的文档存档与归档管理策略：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241"/>
      <w:r>
        <w:rPr>
          <w:rFonts w:ascii="仿宋" w:eastAsia="仿宋" w:hAnsi="仿宋" w:cs="仿宋" w:hint="eastAsia"/>
          <w:sz w:val="28"/>
          <w:lang w:eastAsia="zh-CN"/>
        </w:rPr>
        <w:t>四、医疗车项目危机管理</w:t>
      </w:r>
      <w:bookmarkEnd w:id="12"/>
    </w:p>
    <w:p>
      <w:pPr>
        <w:pStyle w:val="Heading2"/>
        <w:rPr>
          <w:rFonts w:ascii="仿宋" w:eastAsia="仿宋" w:hAnsi="仿宋" w:cs="仿宋" w:hint="eastAsia"/>
          <w:lang w:eastAsia="zh-CN"/>
        </w:rPr>
      </w:pPr>
      <w:bookmarkStart w:id="13" w:name="_Toc360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车项目危机管理中，危机预警与识别是确保医疗车项目稳健运行的核心步骤。通过建立全面的监测机制，医疗车项目团队旨在及时发现和理解潜在的风险和危机因素，以便采取及时的预防和应对措施，确保医疗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首先，通过深入的风险评估，医疗车项目团队全面分析了整个医疗车项目和各个阶段可能存在的威胁。这包括准确评估每个潜在风险的发生概率和可能影响的程度，为后续危机预警提供了有力支持。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车项目团队着重于明确定义医疗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车项目进展的持续监控，团队能够及时发现潜在问题并作出迅速反应。医疗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在这一阶段，团队的专业素养和反应速度将发挥至关重要的作用，以确保潜在危机能够在初期得到有效的处理，最大程度地减轻负面影响。通过危机预警与识别，医疗车项目得以更有序、可控地推进。</w:t>
      </w:r>
    </w:p>
    <w:p>
      <w:pPr>
        <w:pStyle w:val="Heading2"/>
        <w:ind w:firstLine="560" w:firstLineChars="200"/>
        <w:rPr>
          <w:rFonts w:ascii="仿宋" w:eastAsia="仿宋" w:hAnsi="仿宋" w:cs="仿宋" w:hint="eastAsia"/>
          <w:sz w:val="28"/>
          <w:lang w:eastAsia="zh-CN"/>
        </w:rPr>
      </w:pPr>
      <w:bookmarkStart w:id="14" w:name="_Toc327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暂停医疗车项目进度：为遏制危机蔓延，医疗车项目暂时停止进行，以便全面评估当前状况。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实时沟通：与关键利益相关者建立实时沟通机制，向他们传递医疗车项目危机的实际状况，保障医疗车项目核心利益。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随着危机得到初步控制，医疗车项目团队转向制定恢复计划，以确保医疗车项目能够从中迅速恢复。主要恢复计划包括：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修复受损的进度计划：重新评估医疗车项目进度，制定修复计划，确保医疗车项目尽快回归正常进程。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风险管理机制加强：对医疗车项目风险进行全面评估，制定更强化的风险管理策略，以预防未来可能的危机。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55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487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医疗车项目的技术管理特点体现在其创新导向。通过引入最先进的技术趋势和解决方案，医疗车项目致力于提升科技含量、提高质量和效率水平。这意味着我们将采用最新的工具和方法，确保医疗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车项目技术管理的显著特征。通过整合不同领域的技术资源，我们实现了跨学科的协同工作。这有助于优化技术架构，提高整体效能。此外，整合性策略还促进了不同技术团队之间的紧密沟通和高效合作，确保医疗车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车项目所采用的技术。通过不断优化技术方案，医疗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车项目团队将在医疗车项目初期识别可能的技术风险，并采取相应的预防和应对措施。通过建立健全的风险评估机制，医疗车项目能够在实施过程中及时发现并解决潜在的技术问题，保障医疗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通过这些独特的技术管理特点，我们确信在医疗车项目中，技术将成为医疗车项目成功的有力支持。这一深度剖析揭示了技术管理在医疗车项目实施中的关键作用，为医疗车项目的技术基础奠定了坚实的基础。</w:t>
      </w:r>
    </w:p>
    <w:p>
      <w:pPr>
        <w:pStyle w:val="Heading2"/>
        <w:ind w:firstLine="560" w:firstLineChars="200"/>
        <w:rPr>
          <w:rFonts w:ascii="仿宋" w:eastAsia="仿宋" w:hAnsi="仿宋" w:cs="仿宋" w:hint="eastAsia"/>
          <w:sz w:val="28"/>
          <w:lang w:eastAsia="zh-CN"/>
        </w:rPr>
      </w:pPr>
      <w:bookmarkStart w:id="17" w:name="_Toc10710"/>
      <w:r>
        <w:rPr>
          <w:rFonts w:ascii="仿宋" w:eastAsia="仿宋" w:hAnsi="仿宋" w:cs="仿宋" w:hint="eastAsia"/>
          <w:sz w:val="28"/>
          <w:lang w:eastAsia="zh-CN"/>
        </w:rPr>
        <w:t>(二)、医疗车项目工艺技术设计方案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车项目将严格按照相关行业规范要求进行组织。通过有效控制产品质量，医疗车项目将致力于为顾客提供优质的医疗车项目产品和良好的服务。这体现了医疗车项目对于生产活动合规性和质量标准的高度重视，为医疗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车项目注重生态效益和清洁生产原则。医疗车项目建设将紧密结合地方特色经济发展，与社会经济发展规划和区域环境保护规划方案相协调一致。通过与当地区域自然生态系统的结合，医疗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车项目产品具有多样化的客户需求和个性化的特点。因此，医疗车项目产品规格品种多样，且单批生产数量较小。为满足这一特点，医疗车项目承办单位将建设先进的柔性制造生产线。通过广泛应用柔性制造技术，医疗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车项目采用的技术具有较高的技术含量和自动化水平，处于国内先进水平。这一技术选用不仅体现了对生产效率、质量和环境友好性的高标准要求，同时为医疗车项目的可持续发展奠定了坚实的基础。</w:t>
      </w:r>
    </w:p>
    <w:p>
      <w:pPr>
        <w:pStyle w:val="Heading2"/>
        <w:ind w:firstLine="560" w:firstLineChars="200"/>
        <w:rPr>
          <w:rFonts w:ascii="仿宋" w:eastAsia="仿宋" w:hAnsi="仿宋" w:cs="仿宋" w:hint="eastAsia"/>
          <w:sz w:val="28"/>
          <w:lang w:eastAsia="zh-CN"/>
        </w:rPr>
      </w:pPr>
      <w:bookmarkStart w:id="18" w:name="_Toc2982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为确保医疗车项目的高效生产和技术实施，我们制定了一套精心设计的设备选型方案，以满足医疗车项目生产、质量和环保的要求。该方案的主要特点如下：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8757"/>
      <w:r>
        <w:rPr>
          <w:rFonts w:ascii="仿宋" w:eastAsia="仿宋" w:hAnsi="仿宋" w:cs="仿宋" w:hint="eastAsia"/>
          <w:sz w:val="28"/>
          <w:lang w:eastAsia="zh-CN"/>
        </w:rPr>
        <w:t>六、医疗车项目概论</w:t>
      </w:r>
      <w:bookmarkEnd w:id="19"/>
    </w:p>
    <w:p>
      <w:pPr>
        <w:pStyle w:val="Heading2"/>
        <w:rPr>
          <w:rFonts w:ascii="仿宋" w:eastAsia="仿宋" w:hAnsi="仿宋" w:cs="仿宋" w:hint="eastAsia"/>
          <w:lang w:eastAsia="zh-CN"/>
        </w:rPr>
      </w:pPr>
      <w:bookmarkStart w:id="20" w:name="_Toc32544"/>
      <w:r>
        <w:rPr>
          <w:rFonts w:ascii="仿宋" w:eastAsia="仿宋" w:hAnsi="仿宋" w:cs="仿宋" w:hint="eastAsia"/>
          <w:lang w:eastAsia="zh-CN"/>
        </w:rPr>
        <w:t>(一)、医疗车项目概况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车项目的起源追溯至对市场的深入洞察。市场的不断演变与变革为医疗车项目提供了难得的机遇。当前市场存在的需求缺口和变革的大环境共同构成了医疗车项目的背景。这个医疗车项目旨在充分利用市场机遇，填补行业中尚未满足的需求，为客户提供全新的解决方案。市场的变革和需求的增长使得这个医疗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车项目正式命名为医疗车。这个名称不仅仅是一个标识，更代表了医疗车项目的核心理念和愿景。它蕴含着医疗车项目所要解决问题的关键字，具有强烈的表达和辨识度，为医疗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车项目的核心目标是提供一种全新、高效的解决方案，满足客户日益增长的需求。医疗车项目追求的不仅仅是满足市场需求，更是在市场中获得卓越的竞争优势。通过不断提升产品或服务的质量和创新水平，医疗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医疗车项目范围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https://d.book118.com/165111202102011044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B253C5"/>
    <w:rsid w:val="1BB253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11120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2024-01-21T18:30:00Z</dcterms:created>
  <dcterms:modified xsi:type="dcterms:W3CDTF">2024-01-21T18:30:54Z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0424779F9BBA438AB9246C5EC7A2DE89_11</vt:lpwstr>
  </property>
  <property fmtid="{D5CDD505-2E9C-101B-9397-08002B2CF9AE}" pid="3" name="KSOProductBuildVer">
    <vt:lpwstr>2052-12.1.0.16120</vt:lpwstr>
  </property>
</Properties>
</file>