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无机矿物填充塑料项目规划设计方案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94" w:history="1">
        <w:r>
          <w:rPr>
            <w:rFonts w:ascii="仿宋" w:eastAsia="仿宋" w:hAnsi="仿宋" w:cs="仿宋" w:hint="eastAsia"/>
            <w:lang w:eastAsia="zh-CN"/>
          </w:rPr>
          <w:t>序言</w:t>
        </w:r>
        <w:r>
          <w:tab/>
        </w:r>
        <w:r>
          <w:fldChar w:fldCharType="begin"/>
        </w:r>
        <w:r>
          <w:instrText xml:space="preserve"> PAGEREF _Toc16894 \h </w:instrText>
        </w:r>
        <w:r>
          <w:fldChar w:fldCharType="separate"/>
        </w:r>
        <w:r>
          <w:t>3</w:t>
        </w:r>
        <w:r>
          <w:fldChar w:fldCharType="end"/>
        </w:r>
      </w:hyperlink>
    </w:p>
    <w:p>
      <w:pPr>
        <w:pStyle w:val="TOC1"/>
        <w:tabs>
          <w:tab w:val="right" w:leader="dot" w:pos="8306"/>
        </w:tabs>
      </w:pPr>
      <w:hyperlink w:anchor="_Toc8838" w:history="1">
        <w:r>
          <w:rPr>
            <w:rFonts w:ascii="仿宋" w:eastAsia="仿宋" w:hAnsi="仿宋" w:cs="仿宋" w:hint="eastAsia"/>
            <w:lang w:eastAsia="zh-CN"/>
          </w:rPr>
          <w:t>一、工艺说明</w:t>
        </w:r>
        <w:r>
          <w:tab/>
        </w:r>
        <w:r>
          <w:fldChar w:fldCharType="begin"/>
        </w:r>
        <w:r>
          <w:instrText xml:space="preserve"> PAGEREF _Toc8838 \h </w:instrText>
        </w:r>
        <w:r>
          <w:fldChar w:fldCharType="separate"/>
        </w:r>
        <w:r>
          <w:t>3</w:t>
        </w:r>
        <w:r>
          <w:fldChar w:fldCharType="end"/>
        </w:r>
      </w:hyperlink>
    </w:p>
    <w:p>
      <w:pPr>
        <w:pStyle w:val="TOC2"/>
        <w:tabs>
          <w:tab w:val="right" w:leader="dot" w:pos="8306"/>
        </w:tabs>
      </w:pPr>
      <w:hyperlink w:anchor="_Toc31492" w:history="1">
        <w:r>
          <w:rPr>
            <w:rFonts w:ascii="仿宋" w:eastAsia="仿宋" w:hAnsi="仿宋" w:cs="仿宋" w:hint="eastAsia"/>
            <w:lang w:eastAsia="zh-CN"/>
          </w:rPr>
          <w:t>(一)、技术管理特点</w:t>
        </w:r>
        <w:r>
          <w:tab/>
        </w:r>
        <w:r>
          <w:fldChar w:fldCharType="begin"/>
        </w:r>
        <w:r>
          <w:instrText xml:space="preserve"> PAGEREF _Toc31492 \h </w:instrText>
        </w:r>
        <w:r>
          <w:fldChar w:fldCharType="separate"/>
        </w:r>
        <w:r>
          <w:t>3</w:t>
        </w:r>
        <w:r>
          <w:fldChar w:fldCharType="end"/>
        </w:r>
      </w:hyperlink>
    </w:p>
    <w:p>
      <w:pPr>
        <w:pStyle w:val="TOC2"/>
        <w:tabs>
          <w:tab w:val="right" w:leader="dot" w:pos="8306"/>
        </w:tabs>
      </w:pPr>
      <w:hyperlink w:anchor="_Toc14652" w:history="1">
        <w:r>
          <w:rPr>
            <w:rFonts w:ascii="仿宋" w:eastAsia="仿宋" w:hAnsi="仿宋" w:cs="仿宋" w:hint="eastAsia"/>
            <w:lang w:eastAsia="zh-CN"/>
          </w:rPr>
          <w:t>(二)、无机矿物填充塑料项目工艺技术设计方案</w:t>
        </w:r>
        <w:r>
          <w:tab/>
        </w:r>
        <w:r>
          <w:fldChar w:fldCharType="begin"/>
        </w:r>
        <w:r>
          <w:instrText xml:space="preserve"> PAGEREF _Toc14652 \h </w:instrText>
        </w:r>
        <w:r>
          <w:fldChar w:fldCharType="separate"/>
        </w:r>
        <w:r>
          <w:t>4</w:t>
        </w:r>
        <w:r>
          <w:fldChar w:fldCharType="end"/>
        </w:r>
      </w:hyperlink>
    </w:p>
    <w:p>
      <w:pPr>
        <w:pStyle w:val="TOC2"/>
        <w:tabs>
          <w:tab w:val="right" w:leader="dot" w:pos="8306"/>
        </w:tabs>
      </w:pPr>
      <w:hyperlink w:anchor="_Toc17837" w:history="1">
        <w:r>
          <w:rPr>
            <w:rFonts w:ascii="仿宋" w:eastAsia="仿宋" w:hAnsi="仿宋" w:cs="仿宋" w:hint="eastAsia"/>
            <w:lang w:eastAsia="zh-CN"/>
          </w:rPr>
          <w:t>(三)、设备选型方案</w:t>
        </w:r>
        <w:r>
          <w:tab/>
        </w:r>
        <w:r>
          <w:fldChar w:fldCharType="begin"/>
        </w:r>
        <w:r>
          <w:instrText xml:space="preserve"> PAGEREF _Toc17837 \h </w:instrText>
        </w:r>
        <w:r>
          <w:fldChar w:fldCharType="separate"/>
        </w:r>
        <w:r>
          <w:t>5</w:t>
        </w:r>
        <w:r>
          <w:fldChar w:fldCharType="end"/>
        </w:r>
      </w:hyperlink>
    </w:p>
    <w:p>
      <w:pPr>
        <w:pStyle w:val="TOC1"/>
        <w:tabs>
          <w:tab w:val="right" w:leader="dot" w:pos="8306"/>
        </w:tabs>
      </w:pPr>
      <w:hyperlink w:anchor="_Toc12410" w:history="1">
        <w:r>
          <w:rPr>
            <w:rFonts w:ascii="仿宋" w:eastAsia="仿宋" w:hAnsi="仿宋" w:cs="仿宋" w:hint="eastAsia"/>
            <w:lang w:eastAsia="zh-CN"/>
          </w:rPr>
          <w:t>二、无机矿物填充塑料项目可持续发展</w:t>
        </w:r>
        <w:r>
          <w:tab/>
        </w:r>
        <w:r>
          <w:fldChar w:fldCharType="begin"/>
        </w:r>
        <w:r>
          <w:instrText xml:space="preserve"> PAGEREF _Toc12410 \h </w:instrText>
        </w:r>
        <w:r>
          <w:fldChar w:fldCharType="separate"/>
        </w:r>
        <w:r>
          <w:t>7</w:t>
        </w:r>
        <w:r>
          <w:fldChar w:fldCharType="end"/>
        </w:r>
      </w:hyperlink>
    </w:p>
    <w:p>
      <w:pPr>
        <w:pStyle w:val="TOC2"/>
        <w:tabs>
          <w:tab w:val="right" w:leader="dot" w:pos="8306"/>
        </w:tabs>
      </w:pPr>
      <w:hyperlink w:anchor="_Toc20324" w:history="1">
        <w:r>
          <w:rPr>
            <w:rFonts w:ascii="仿宋" w:eastAsia="仿宋" w:hAnsi="仿宋" w:cs="仿宋" w:hint="eastAsia"/>
            <w:lang w:eastAsia="zh-CN"/>
          </w:rPr>
          <w:t>(一)、可持续战略与实践</w:t>
        </w:r>
        <w:r>
          <w:tab/>
        </w:r>
        <w:r>
          <w:fldChar w:fldCharType="begin"/>
        </w:r>
        <w:r>
          <w:instrText xml:space="preserve"> PAGEREF _Toc20324 \h </w:instrText>
        </w:r>
        <w:r>
          <w:fldChar w:fldCharType="separate"/>
        </w:r>
        <w:r>
          <w:t>7</w:t>
        </w:r>
        <w:r>
          <w:fldChar w:fldCharType="end"/>
        </w:r>
      </w:hyperlink>
    </w:p>
    <w:p>
      <w:pPr>
        <w:pStyle w:val="TOC2"/>
        <w:tabs>
          <w:tab w:val="right" w:leader="dot" w:pos="8306"/>
        </w:tabs>
      </w:pPr>
      <w:hyperlink w:anchor="_Toc26021" w:history="1">
        <w:r>
          <w:rPr>
            <w:rFonts w:ascii="仿宋" w:eastAsia="仿宋" w:hAnsi="仿宋" w:cs="仿宋" w:hint="eastAsia"/>
            <w:lang w:eastAsia="zh-CN"/>
          </w:rPr>
          <w:t>(二)、环保与社会责任</w:t>
        </w:r>
        <w:r>
          <w:tab/>
        </w:r>
        <w:r>
          <w:fldChar w:fldCharType="begin"/>
        </w:r>
        <w:r>
          <w:instrText xml:space="preserve"> PAGEREF _Toc26021 \h </w:instrText>
        </w:r>
        <w:r>
          <w:fldChar w:fldCharType="separate"/>
        </w:r>
        <w:r>
          <w:t>8</w:t>
        </w:r>
        <w:r>
          <w:fldChar w:fldCharType="end"/>
        </w:r>
      </w:hyperlink>
    </w:p>
    <w:p>
      <w:pPr>
        <w:pStyle w:val="TOC1"/>
        <w:tabs>
          <w:tab w:val="right" w:leader="dot" w:pos="8306"/>
        </w:tabs>
      </w:pPr>
      <w:hyperlink w:anchor="_Toc22286" w:history="1">
        <w:r>
          <w:rPr>
            <w:rFonts w:ascii="仿宋" w:eastAsia="仿宋" w:hAnsi="仿宋" w:cs="仿宋" w:hint="eastAsia"/>
            <w:lang w:eastAsia="zh-CN"/>
          </w:rPr>
          <w:t>三、无机矿物填充塑料项目概论</w:t>
        </w:r>
        <w:r>
          <w:tab/>
        </w:r>
        <w:r>
          <w:fldChar w:fldCharType="begin"/>
        </w:r>
        <w:r>
          <w:instrText xml:space="preserve"> PAGEREF _Toc22286 \h </w:instrText>
        </w:r>
        <w:r>
          <w:fldChar w:fldCharType="separate"/>
        </w:r>
        <w:r>
          <w:t>9</w:t>
        </w:r>
        <w:r>
          <w:fldChar w:fldCharType="end"/>
        </w:r>
      </w:hyperlink>
    </w:p>
    <w:p>
      <w:pPr>
        <w:pStyle w:val="TOC2"/>
        <w:tabs>
          <w:tab w:val="right" w:leader="dot" w:pos="8306"/>
        </w:tabs>
      </w:pPr>
      <w:hyperlink w:anchor="_Toc32451" w:history="1">
        <w:r>
          <w:rPr>
            <w:rFonts w:ascii="仿宋" w:eastAsia="仿宋" w:hAnsi="仿宋" w:cs="仿宋" w:hint="eastAsia"/>
            <w:lang w:eastAsia="zh-CN"/>
          </w:rPr>
          <w:t>(一)、无机矿物填充塑料项目概况</w:t>
        </w:r>
        <w:r>
          <w:tab/>
        </w:r>
        <w:r>
          <w:fldChar w:fldCharType="begin"/>
        </w:r>
        <w:r>
          <w:instrText xml:space="preserve"> PAGEREF _Toc32451 \h </w:instrText>
        </w:r>
        <w:r>
          <w:fldChar w:fldCharType="separate"/>
        </w:r>
        <w:r>
          <w:t>9</w:t>
        </w:r>
        <w:r>
          <w:fldChar w:fldCharType="end"/>
        </w:r>
      </w:hyperlink>
    </w:p>
    <w:p>
      <w:pPr>
        <w:pStyle w:val="TOC2"/>
        <w:tabs>
          <w:tab w:val="right" w:leader="dot" w:pos="8306"/>
        </w:tabs>
      </w:pPr>
      <w:hyperlink w:anchor="_Toc2699" w:history="1">
        <w:r>
          <w:rPr>
            <w:rFonts w:ascii="仿宋" w:eastAsia="仿宋" w:hAnsi="仿宋" w:cs="仿宋" w:hint="eastAsia"/>
            <w:lang w:eastAsia="zh-CN"/>
          </w:rPr>
          <w:t>(二)、无机矿物填充塑料项目目标</w:t>
        </w:r>
        <w:r>
          <w:tab/>
        </w:r>
        <w:r>
          <w:fldChar w:fldCharType="begin"/>
        </w:r>
        <w:r>
          <w:instrText xml:space="preserve"> PAGEREF _Toc2699 \h </w:instrText>
        </w:r>
        <w:r>
          <w:fldChar w:fldCharType="separate"/>
        </w:r>
        <w:r>
          <w:t>11</w:t>
        </w:r>
        <w:r>
          <w:fldChar w:fldCharType="end"/>
        </w:r>
      </w:hyperlink>
    </w:p>
    <w:p>
      <w:pPr>
        <w:pStyle w:val="TOC2"/>
        <w:tabs>
          <w:tab w:val="right" w:leader="dot" w:pos="8306"/>
        </w:tabs>
      </w:pPr>
      <w:hyperlink w:anchor="_Toc14959" w:history="1">
        <w:r>
          <w:rPr>
            <w:rFonts w:ascii="仿宋" w:eastAsia="仿宋" w:hAnsi="仿宋" w:cs="仿宋" w:hint="eastAsia"/>
            <w:lang w:eastAsia="zh-CN"/>
          </w:rPr>
          <w:t>(三)、无机矿物填充塑料项目提出的理由</w:t>
        </w:r>
        <w:r>
          <w:tab/>
        </w:r>
        <w:r>
          <w:fldChar w:fldCharType="begin"/>
        </w:r>
        <w:r>
          <w:instrText xml:space="preserve"> PAGEREF _Toc14959 \h </w:instrText>
        </w:r>
        <w:r>
          <w:fldChar w:fldCharType="separate"/>
        </w:r>
        <w:r>
          <w:t>12</w:t>
        </w:r>
        <w:r>
          <w:fldChar w:fldCharType="end"/>
        </w:r>
      </w:hyperlink>
    </w:p>
    <w:p>
      <w:pPr>
        <w:pStyle w:val="TOC2"/>
        <w:tabs>
          <w:tab w:val="right" w:leader="dot" w:pos="8306"/>
        </w:tabs>
      </w:pPr>
      <w:hyperlink w:anchor="_Toc23866" w:history="1">
        <w:r>
          <w:rPr>
            <w:rFonts w:ascii="仿宋" w:eastAsia="仿宋" w:hAnsi="仿宋" w:cs="仿宋" w:hint="eastAsia"/>
            <w:lang w:eastAsia="zh-CN"/>
          </w:rPr>
          <w:t>(四)、无机矿物填充塑料项目意义</w:t>
        </w:r>
        <w:r>
          <w:tab/>
        </w:r>
        <w:r>
          <w:fldChar w:fldCharType="begin"/>
        </w:r>
        <w:r>
          <w:instrText xml:space="preserve"> PAGEREF _Toc23866 \h </w:instrText>
        </w:r>
        <w:r>
          <w:fldChar w:fldCharType="separate"/>
        </w:r>
        <w:r>
          <w:t>14</w:t>
        </w:r>
        <w:r>
          <w:fldChar w:fldCharType="end"/>
        </w:r>
      </w:hyperlink>
    </w:p>
    <w:p>
      <w:pPr>
        <w:pStyle w:val="TOC2"/>
        <w:tabs>
          <w:tab w:val="right" w:leader="dot" w:pos="8306"/>
        </w:tabs>
      </w:pPr>
      <w:hyperlink w:anchor="_Toc6371" w:history="1">
        <w:r>
          <w:rPr>
            <w:rFonts w:ascii="仿宋" w:eastAsia="仿宋" w:hAnsi="仿宋" w:cs="仿宋" w:hint="eastAsia"/>
            <w:lang w:eastAsia="zh-CN"/>
          </w:rPr>
          <w:t>(五)、无机矿物填充塑料项目背景</w:t>
        </w:r>
        <w:r>
          <w:tab/>
        </w:r>
        <w:r>
          <w:fldChar w:fldCharType="begin"/>
        </w:r>
        <w:r>
          <w:instrText xml:space="preserve"> PAGEREF _Toc6371 \h </w:instrText>
        </w:r>
        <w:r>
          <w:fldChar w:fldCharType="separate"/>
        </w:r>
        <w:r>
          <w:t>15</w:t>
        </w:r>
        <w:r>
          <w:fldChar w:fldCharType="end"/>
        </w:r>
      </w:hyperlink>
    </w:p>
    <w:p>
      <w:pPr>
        <w:pStyle w:val="TOC1"/>
        <w:tabs>
          <w:tab w:val="right" w:leader="dot" w:pos="8306"/>
        </w:tabs>
      </w:pPr>
      <w:hyperlink w:anchor="_Toc1920" w:history="1">
        <w:r>
          <w:rPr>
            <w:rFonts w:ascii="仿宋" w:eastAsia="仿宋" w:hAnsi="仿宋" w:cs="仿宋" w:hint="eastAsia"/>
            <w:lang w:eastAsia="zh-CN"/>
          </w:rPr>
          <w:t>四、无机矿物填充塑料项目建设背景及必要性分析</w:t>
        </w:r>
        <w:r>
          <w:tab/>
        </w:r>
        <w:r>
          <w:fldChar w:fldCharType="begin"/>
        </w:r>
        <w:r>
          <w:instrText xml:space="preserve"> PAGEREF _Toc1920 \h </w:instrText>
        </w:r>
        <w:r>
          <w:fldChar w:fldCharType="separate"/>
        </w:r>
        <w:r>
          <w:t>16</w:t>
        </w:r>
        <w:r>
          <w:fldChar w:fldCharType="end"/>
        </w:r>
      </w:hyperlink>
    </w:p>
    <w:p>
      <w:pPr>
        <w:pStyle w:val="TOC2"/>
        <w:tabs>
          <w:tab w:val="right" w:leader="dot" w:pos="8306"/>
        </w:tabs>
      </w:pPr>
      <w:hyperlink w:anchor="_Toc28109" w:history="1">
        <w:r>
          <w:rPr>
            <w:rFonts w:ascii="仿宋" w:eastAsia="仿宋" w:hAnsi="仿宋" w:cs="仿宋" w:hint="eastAsia"/>
            <w:lang w:eastAsia="zh-CN"/>
          </w:rPr>
          <w:t>(一)、无机矿物填充塑料项目背景分析</w:t>
        </w:r>
        <w:r>
          <w:tab/>
        </w:r>
        <w:r>
          <w:fldChar w:fldCharType="begin"/>
        </w:r>
        <w:r>
          <w:instrText xml:space="preserve"> PAGEREF _Toc28109 \h </w:instrText>
        </w:r>
        <w:r>
          <w:fldChar w:fldCharType="separate"/>
        </w:r>
        <w:r>
          <w:t>16</w:t>
        </w:r>
        <w:r>
          <w:fldChar w:fldCharType="end"/>
        </w:r>
      </w:hyperlink>
    </w:p>
    <w:p>
      <w:pPr>
        <w:pStyle w:val="TOC2"/>
        <w:tabs>
          <w:tab w:val="right" w:leader="dot" w:pos="8306"/>
        </w:tabs>
      </w:pPr>
      <w:hyperlink w:anchor="_Toc8103" w:history="1">
        <w:r>
          <w:rPr>
            <w:rFonts w:ascii="仿宋" w:eastAsia="仿宋" w:hAnsi="仿宋" w:cs="仿宋" w:hint="eastAsia"/>
            <w:lang w:eastAsia="zh-CN"/>
          </w:rPr>
          <w:t>(二)、无机矿物填充塑料项目建设必要性分析</w:t>
        </w:r>
        <w:r>
          <w:tab/>
        </w:r>
        <w:r>
          <w:fldChar w:fldCharType="begin"/>
        </w:r>
        <w:r>
          <w:instrText xml:space="preserve"> PAGEREF _Toc8103 \h </w:instrText>
        </w:r>
        <w:r>
          <w:fldChar w:fldCharType="separate"/>
        </w:r>
        <w:r>
          <w:t>17</w:t>
        </w:r>
        <w:r>
          <w:fldChar w:fldCharType="end"/>
        </w:r>
      </w:hyperlink>
    </w:p>
    <w:p>
      <w:pPr>
        <w:pStyle w:val="TOC1"/>
        <w:tabs>
          <w:tab w:val="right" w:leader="dot" w:pos="8306"/>
        </w:tabs>
      </w:pPr>
      <w:hyperlink w:anchor="_Toc10824" w:history="1">
        <w:r>
          <w:rPr>
            <w:rFonts w:ascii="仿宋" w:eastAsia="仿宋" w:hAnsi="仿宋" w:cs="仿宋" w:hint="eastAsia"/>
            <w:lang w:eastAsia="zh-CN"/>
          </w:rPr>
          <w:t>五、产品规划分析</w:t>
        </w:r>
        <w:r>
          <w:tab/>
        </w:r>
        <w:r>
          <w:fldChar w:fldCharType="begin"/>
        </w:r>
        <w:r>
          <w:instrText xml:space="preserve"> PAGEREF _Toc10824 \h </w:instrText>
        </w:r>
        <w:r>
          <w:fldChar w:fldCharType="separate"/>
        </w:r>
        <w:r>
          <w:t>19</w:t>
        </w:r>
        <w:r>
          <w:fldChar w:fldCharType="end"/>
        </w:r>
      </w:hyperlink>
    </w:p>
    <w:p>
      <w:pPr>
        <w:pStyle w:val="TOC2"/>
        <w:tabs>
          <w:tab w:val="right" w:leader="dot" w:pos="8306"/>
        </w:tabs>
      </w:pPr>
      <w:hyperlink w:anchor="_Toc32396" w:history="1">
        <w:r>
          <w:rPr>
            <w:rFonts w:ascii="仿宋" w:eastAsia="仿宋" w:hAnsi="仿宋" w:cs="仿宋" w:hint="eastAsia"/>
            <w:lang w:eastAsia="zh-CN"/>
          </w:rPr>
          <w:t>(一)、产品规划</w:t>
        </w:r>
        <w:r>
          <w:tab/>
        </w:r>
        <w:r>
          <w:fldChar w:fldCharType="begin"/>
        </w:r>
        <w:r>
          <w:instrText xml:space="preserve"> PAGEREF _Toc32396 \h </w:instrText>
        </w:r>
        <w:r>
          <w:fldChar w:fldCharType="separate"/>
        </w:r>
        <w:r>
          <w:t>19</w:t>
        </w:r>
        <w:r>
          <w:fldChar w:fldCharType="end"/>
        </w:r>
      </w:hyperlink>
    </w:p>
    <w:p>
      <w:pPr>
        <w:pStyle w:val="TOC2"/>
        <w:tabs>
          <w:tab w:val="right" w:leader="dot" w:pos="8306"/>
        </w:tabs>
      </w:pPr>
      <w:hyperlink w:anchor="_Toc26423" w:history="1">
        <w:r>
          <w:rPr>
            <w:rFonts w:ascii="仿宋" w:eastAsia="仿宋" w:hAnsi="仿宋" w:cs="仿宋" w:hint="eastAsia"/>
            <w:lang w:eastAsia="zh-CN"/>
          </w:rPr>
          <w:t>(二)、建设规模</w:t>
        </w:r>
        <w:r>
          <w:tab/>
        </w:r>
        <w:r>
          <w:fldChar w:fldCharType="begin"/>
        </w:r>
        <w:r>
          <w:instrText xml:space="preserve"> PAGEREF _Toc26423 \h </w:instrText>
        </w:r>
        <w:r>
          <w:fldChar w:fldCharType="separate"/>
        </w:r>
        <w:r>
          <w:t>20</w:t>
        </w:r>
        <w:r>
          <w:fldChar w:fldCharType="end"/>
        </w:r>
      </w:hyperlink>
    </w:p>
    <w:p>
      <w:pPr>
        <w:pStyle w:val="TOC1"/>
        <w:tabs>
          <w:tab w:val="right" w:leader="dot" w:pos="8306"/>
        </w:tabs>
      </w:pPr>
      <w:hyperlink w:anchor="_Toc30460" w:history="1">
        <w:r>
          <w:rPr>
            <w:rFonts w:ascii="仿宋" w:eastAsia="仿宋" w:hAnsi="仿宋" w:cs="仿宋" w:hint="eastAsia"/>
            <w:lang w:eastAsia="zh-CN"/>
          </w:rPr>
          <w:t>六、无机矿物填充塑料项目土建工程</w:t>
        </w:r>
        <w:r>
          <w:tab/>
        </w:r>
        <w:r>
          <w:fldChar w:fldCharType="begin"/>
        </w:r>
        <w:r>
          <w:instrText xml:space="preserve"> PAGEREF _Toc30460 \h </w:instrText>
        </w:r>
        <w:r>
          <w:fldChar w:fldCharType="separate"/>
        </w:r>
        <w:r>
          <w:t>21</w:t>
        </w:r>
        <w:r>
          <w:fldChar w:fldCharType="end"/>
        </w:r>
      </w:hyperlink>
    </w:p>
    <w:p>
      <w:pPr>
        <w:pStyle w:val="TOC2"/>
        <w:tabs>
          <w:tab w:val="right" w:leader="dot" w:pos="8306"/>
        </w:tabs>
      </w:pPr>
      <w:hyperlink w:anchor="_Toc15310" w:history="1">
        <w:r>
          <w:rPr>
            <w:rFonts w:ascii="仿宋" w:eastAsia="仿宋" w:hAnsi="仿宋" w:cs="仿宋" w:hint="eastAsia"/>
            <w:lang w:eastAsia="zh-CN"/>
          </w:rPr>
          <w:t>(一)、建筑工程设计原则</w:t>
        </w:r>
        <w:r>
          <w:tab/>
        </w:r>
        <w:r>
          <w:fldChar w:fldCharType="begin"/>
        </w:r>
        <w:r>
          <w:instrText xml:space="preserve"> PAGEREF _Toc15310 \h </w:instrText>
        </w:r>
        <w:r>
          <w:fldChar w:fldCharType="separate"/>
        </w:r>
        <w:r>
          <w:t>21</w:t>
        </w:r>
        <w:r>
          <w:fldChar w:fldCharType="end"/>
        </w:r>
      </w:hyperlink>
    </w:p>
    <w:p>
      <w:pPr>
        <w:pStyle w:val="TOC2"/>
        <w:tabs>
          <w:tab w:val="right" w:leader="dot" w:pos="8306"/>
        </w:tabs>
      </w:pPr>
      <w:hyperlink w:anchor="_Toc23721" w:history="1">
        <w:r>
          <w:rPr>
            <w:rFonts w:ascii="仿宋" w:eastAsia="仿宋" w:hAnsi="仿宋" w:cs="仿宋" w:hint="eastAsia"/>
            <w:lang w:eastAsia="zh-CN"/>
          </w:rPr>
          <w:t>(二)、土建工程设计年限及安全等级</w:t>
        </w:r>
        <w:r>
          <w:tab/>
        </w:r>
        <w:r>
          <w:fldChar w:fldCharType="begin"/>
        </w:r>
        <w:r>
          <w:instrText xml:space="preserve"> PAGEREF _Toc23721 \h </w:instrText>
        </w:r>
        <w:r>
          <w:fldChar w:fldCharType="separate"/>
        </w:r>
        <w:r>
          <w:t>22</w:t>
        </w:r>
        <w:r>
          <w:fldChar w:fldCharType="end"/>
        </w:r>
      </w:hyperlink>
    </w:p>
    <w:p>
      <w:pPr>
        <w:pStyle w:val="TOC2"/>
        <w:tabs>
          <w:tab w:val="right" w:leader="dot" w:pos="8306"/>
        </w:tabs>
      </w:pPr>
      <w:hyperlink w:anchor="_Toc2320" w:history="1">
        <w:r>
          <w:rPr>
            <w:rFonts w:ascii="仿宋" w:eastAsia="仿宋" w:hAnsi="仿宋" w:cs="仿宋" w:hint="eastAsia"/>
            <w:lang w:eastAsia="zh-CN"/>
          </w:rPr>
          <w:t>(三)、建筑工程设计总体要求</w:t>
        </w:r>
        <w:r>
          <w:tab/>
        </w:r>
        <w:r>
          <w:fldChar w:fldCharType="begin"/>
        </w:r>
        <w:r>
          <w:instrText xml:space="preserve"> PAGEREF _Toc2320 \h </w:instrText>
        </w:r>
        <w:r>
          <w:fldChar w:fldCharType="separate"/>
        </w:r>
        <w:r>
          <w:t>23</w:t>
        </w:r>
        <w:r>
          <w:fldChar w:fldCharType="end"/>
        </w:r>
      </w:hyperlink>
    </w:p>
    <w:p>
      <w:pPr>
        <w:pStyle w:val="TOC2"/>
        <w:tabs>
          <w:tab w:val="right" w:leader="dot" w:pos="8306"/>
        </w:tabs>
      </w:pPr>
      <w:hyperlink w:anchor="_Toc35" w:history="1">
        <w:r>
          <w:rPr>
            <w:rFonts w:ascii="仿宋" w:eastAsia="仿宋" w:hAnsi="仿宋" w:cs="仿宋" w:hint="eastAsia"/>
            <w:lang w:eastAsia="zh-CN"/>
          </w:rPr>
          <w:t>(四)、土建工程建设指标</w:t>
        </w:r>
        <w:r>
          <w:tab/>
        </w:r>
        <w:r>
          <w:fldChar w:fldCharType="begin"/>
        </w:r>
        <w:r>
          <w:instrText xml:space="preserve"> PAGEREF _Toc35 \h </w:instrText>
        </w:r>
        <w:r>
          <w:fldChar w:fldCharType="separate"/>
        </w:r>
        <w:r>
          <w:t>24</w:t>
        </w:r>
        <w:r>
          <w:fldChar w:fldCharType="end"/>
        </w:r>
      </w:hyperlink>
    </w:p>
    <w:p>
      <w:pPr>
        <w:pStyle w:val="TOC1"/>
        <w:tabs>
          <w:tab w:val="right" w:leader="dot" w:pos="8306"/>
        </w:tabs>
      </w:pPr>
      <w:hyperlink w:anchor="_Toc27270" w:history="1">
        <w:r>
          <w:rPr>
            <w:rFonts w:ascii="仿宋" w:eastAsia="仿宋" w:hAnsi="仿宋" w:cs="仿宋" w:hint="eastAsia"/>
            <w:lang w:eastAsia="zh-CN"/>
          </w:rPr>
          <w:t>七、无机矿物填充塑料项目技术管理</w:t>
        </w:r>
        <w:r>
          <w:tab/>
        </w:r>
        <w:r>
          <w:fldChar w:fldCharType="begin"/>
        </w:r>
        <w:r>
          <w:instrText xml:space="preserve"> PAGEREF _Toc27270 \h </w:instrText>
        </w:r>
        <w:r>
          <w:fldChar w:fldCharType="separate"/>
        </w:r>
        <w:r>
          <w:t>24</w:t>
        </w:r>
        <w:r>
          <w:fldChar w:fldCharType="end"/>
        </w:r>
      </w:hyperlink>
    </w:p>
    <w:p>
      <w:pPr>
        <w:pStyle w:val="TOC2"/>
        <w:tabs>
          <w:tab w:val="right" w:leader="dot" w:pos="8306"/>
        </w:tabs>
      </w:pPr>
      <w:hyperlink w:anchor="_Toc12088" w:history="1">
        <w:r>
          <w:rPr>
            <w:rFonts w:ascii="仿宋" w:eastAsia="仿宋" w:hAnsi="仿宋" w:cs="仿宋" w:hint="eastAsia"/>
            <w:lang w:eastAsia="zh-CN"/>
          </w:rPr>
          <w:t>(一)、技术方案选用方向</w:t>
        </w:r>
        <w:r>
          <w:tab/>
        </w:r>
        <w:r>
          <w:fldChar w:fldCharType="begin"/>
        </w:r>
        <w:r>
          <w:instrText xml:space="preserve"> PAGEREF _Toc12088 \h </w:instrText>
        </w:r>
        <w:r>
          <w:fldChar w:fldCharType="separate"/>
        </w:r>
        <w:r>
          <w:t>24</w:t>
        </w:r>
        <w:r>
          <w:fldChar w:fldCharType="end"/>
        </w:r>
      </w:hyperlink>
    </w:p>
    <w:p>
      <w:pPr>
        <w:pStyle w:val="TOC2"/>
        <w:tabs>
          <w:tab w:val="right" w:leader="dot" w:pos="8306"/>
        </w:tabs>
      </w:pPr>
      <w:hyperlink w:anchor="_Toc15749" w:history="1">
        <w:r>
          <w:rPr>
            <w:rFonts w:ascii="仿宋" w:eastAsia="仿宋" w:hAnsi="仿宋" w:cs="仿宋" w:hint="eastAsia"/>
            <w:lang w:eastAsia="zh-CN"/>
          </w:rPr>
          <w:t>(二)、工艺技术方案选用原则</w:t>
        </w:r>
        <w:r>
          <w:tab/>
        </w:r>
        <w:r>
          <w:fldChar w:fldCharType="begin"/>
        </w:r>
        <w:r>
          <w:instrText xml:space="preserve"> PAGEREF _Toc15749 \h </w:instrText>
        </w:r>
        <w:r>
          <w:fldChar w:fldCharType="separate"/>
        </w:r>
        <w:r>
          <w:t>26</w:t>
        </w:r>
        <w:r>
          <w:fldChar w:fldCharType="end"/>
        </w:r>
      </w:hyperlink>
    </w:p>
    <w:p>
      <w:pPr>
        <w:pStyle w:val="TOC2"/>
        <w:tabs>
          <w:tab w:val="right" w:leader="dot" w:pos="8306"/>
        </w:tabs>
      </w:pPr>
      <w:hyperlink w:anchor="_Toc1440" w:history="1">
        <w:r>
          <w:rPr>
            <w:rFonts w:ascii="仿宋" w:eastAsia="仿宋" w:hAnsi="仿宋" w:cs="仿宋" w:hint="eastAsia"/>
            <w:lang w:eastAsia="zh-CN"/>
          </w:rPr>
          <w:t>(三)、工艺技术方案要求</w:t>
        </w:r>
        <w:r>
          <w:tab/>
        </w:r>
        <w:r>
          <w:fldChar w:fldCharType="begin"/>
        </w:r>
        <w:r>
          <w:instrText xml:space="preserve"> PAGEREF _Toc1440 \h </w:instrText>
        </w:r>
        <w:r>
          <w:fldChar w:fldCharType="separate"/>
        </w:r>
        <w:r>
          <w:t>28</w:t>
        </w:r>
        <w:r>
          <w:fldChar w:fldCharType="end"/>
        </w:r>
      </w:hyperlink>
    </w:p>
    <w:p>
      <w:pPr>
        <w:pStyle w:val="TOC1"/>
        <w:tabs>
          <w:tab w:val="right" w:leader="dot" w:pos="8306"/>
        </w:tabs>
      </w:pPr>
      <w:hyperlink w:anchor="_Toc31670" w:history="1">
        <w:r>
          <w:rPr>
            <w:rFonts w:ascii="仿宋" w:eastAsia="仿宋" w:hAnsi="仿宋" w:cs="仿宋" w:hint="eastAsia"/>
            <w:lang w:eastAsia="zh-CN"/>
          </w:rPr>
          <w:t>八、无机矿物填充塑料项目社会影响</w:t>
        </w:r>
        <w:r>
          <w:tab/>
        </w:r>
        <w:r>
          <w:fldChar w:fldCharType="begin"/>
        </w:r>
        <w:r>
          <w:instrText xml:space="preserve"> PAGEREF _Toc31670 \h </w:instrText>
        </w:r>
        <w:r>
          <w:fldChar w:fldCharType="separate"/>
        </w:r>
        <w:r>
          <w:t>30</w:t>
        </w:r>
        <w:r>
          <w:fldChar w:fldCharType="end"/>
        </w:r>
      </w:hyperlink>
    </w:p>
    <w:p>
      <w:pPr>
        <w:pStyle w:val="TOC2"/>
        <w:tabs>
          <w:tab w:val="right" w:leader="dot" w:pos="8306"/>
        </w:tabs>
      </w:pPr>
      <w:hyperlink w:anchor="_Toc30706" w:history="1">
        <w:r>
          <w:rPr>
            <w:rFonts w:ascii="仿宋" w:eastAsia="仿宋" w:hAnsi="仿宋" w:cs="仿宋" w:hint="eastAsia"/>
            <w:lang w:eastAsia="zh-CN"/>
          </w:rPr>
          <w:t>(一)、社会责任与义务</w:t>
        </w:r>
        <w:r>
          <w:tab/>
        </w:r>
        <w:r>
          <w:fldChar w:fldCharType="begin"/>
        </w:r>
        <w:r>
          <w:instrText xml:space="preserve"> PAGEREF _Toc30706 \h </w:instrText>
        </w:r>
        <w:r>
          <w:fldChar w:fldCharType="separate"/>
        </w:r>
        <w:r>
          <w:t>30</w:t>
        </w:r>
        <w:r>
          <w:fldChar w:fldCharType="end"/>
        </w:r>
      </w:hyperlink>
    </w:p>
    <w:p>
      <w:pPr>
        <w:pStyle w:val="TOC2"/>
        <w:tabs>
          <w:tab w:val="right" w:leader="dot" w:pos="8306"/>
        </w:tabs>
      </w:pPr>
      <w:hyperlink w:anchor="_Toc19128" w:history="1">
        <w:r>
          <w:rPr>
            <w:rFonts w:ascii="仿宋" w:eastAsia="仿宋" w:hAnsi="仿宋" w:cs="仿宋" w:hint="eastAsia"/>
            <w:lang w:eastAsia="zh-CN"/>
          </w:rPr>
          <w:t>(二)、社会参与与沟通</w:t>
        </w:r>
        <w:r>
          <w:tab/>
        </w:r>
        <w:r>
          <w:fldChar w:fldCharType="begin"/>
        </w:r>
        <w:r>
          <w:instrText xml:space="preserve"> PAGEREF _Toc19128 \h </w:instrText>
        </w:r>
        <w:r>
          <w:fldChar w:fldCharType="separate"/>
        </w:r>
        <w:r>
          <w:t>31</w:t>
        </w:r>
        <w:r>
          <w:fldChar w:fldCharType="end"/>
        </w:r>
      </w:hyperlink>
    </w:p>
    <w:p>
      <w:pPr>
        <w:pStyle w:val="TOC1"/>
        <w:tabs>
          <w:tab w:val="right" w:leader="dot" w:pos="8306"/>
        </w:tabs>
      </w:pPr>
      <w:hyperlink w:anchor="_Toc4898" w:history="1">
        <w:r>
          <w:rPr>
            <w:rFonts w:ascii="仿宋" w:eastAsia="仿宋" w:hAnsi="仿宋" w:cs="仿宋" w:hint="eastAsia"/>
            <w:lang w:eastAsia="zh-CN"/>
          </w:rPr>
          <w:t>九、无机矿物填充塑料项目人力资源培养与发展</w:t>
        </w:r>
        <w:r>
          <w:tab/>
        </w:r>
        <w:r>
          <w:fldChar w:fldCharType="begin"/>
        </w:r>
        <w:r>
          <w:instrText xml:space="preserve"> PAGEREF _Toc4898 \h </w:instrText>
        </w:r>
        <w:r>
          <w:fldChar w:fldCharType="separate"/>
        </w:r>
        <w:r>
          <w:t>32</w:t>
        </w:r>
        <w:r>
          <w:fldChar w:fldCharType="end"/>
        </w:r>
      </w:hyperlink>
    </w:p>
    <w:p>
      <w:pPr>
        <w:pStyle w:val="TOC2"/>
        <w:tabs>
          <w:tab w:val="right" w:leader="dot" w:pos="8306"/>
        </w:tabs>
      </w:pPr>
      <w:hyperlink w:anchor="_Toc29216" w:history="1">
        <w:r>
          <w:rPr>
            <w:rFonts w:ascii="仿宋" w:eastAsia="仿宋" w:hAnsi="仿宋" w:cs="仿宋" w:hint="eastAsia"/>
            <w:lang w:eastAsia="zh-CN"/>
          </w:rPr>
          <w:t>(一)、人才需求与规划</w:t>
        </w:r>
        <w:r>
          <w:tab/>
        </w:r>
        <w:r>
          <w:fldChar w:fldCharType="begin"/>
        </w:r>
        <w:r>
          <w:instrText xml:space="preserve"> PAGEREF _Toc29216 \h </w:instrText>
        </w:r>
        <w:r>
          <w:fldChar w:fldCharType="separate"/>
        </w:r>
        <w:r>
          <w:t>32</w:t>
        </w:r>
        <w:r>
          <w:fldChar w:fldCharType="end"/>
        </w:r>
      </w:hyperlink>
    </w:p>
    <w:p>
      <w:pPr>
        <w:pStyle w:val="TOC2"/>
        <w:tabs>
          <w:tab w:val="right" w:leader="dot" w:pos="8306"/>
        </w:tabs>
      </w:pPr>
      <w:hyperlink w:anchor="_Toc32033" w:history="1">
        <w:r>
          <w:rPr>
            <w:rFonts w:ascii="仿宋" w:eastAsia="仿宋" w:hAnsi="仿宋" w:cs="仿宋" w:hint="eastAsia"/>
            <w:lang w:eastAsia="zh-CN"/>
          </w:rPr>
          <w:t>(二)、培训与发展计划</w:t>
        </w:r>
        <w:r>
          <w:tab/>
        </w:r>
        <w:r>
          <w:fldChar w:fldCharType="begin"/>
        </w:r>
        <w:r>
          <w:instrText xml:space="preserve"> PAGEREF _Toc32033 \h </w:instrText>
        </w:r>
        <w:r>
          <w:fldChar w:fldCharType="separate"/>
        </w:r>
        <w:r>
          <w:t>32</w:t>
        </w:r>
        <w:r>
          <w:fldChar w:fldCharType="end"/>
        </w:r>
      </w:hyperlink>
    </w:p>
    <w:p>
      <w:pPr>
        <w:pStyle w:val="TOC1"/>
        <w:tabs>
          <w:tab w:val="right" w:leader="dot" w:pos="8306"/>
        </w:tabs>
      </w:pPr>
      <w:hyperlink w:anchor="_Toc12830" w:history="1">
        <w:r>
          <w:rPr>
            <w:rFonts w:ascii="仿宋" w:eastAsia="仿宋" w:hAnsi="仿宋" w:cs="仿宋" w:hint="eastAsia"/>
            <w:lang w:eastAsia="zh-CN"/>
          </w:rPr>
          <w:t>十、生产安全保护</w:t>
        </w:r>
        <w:r>
          <w:tab/>
        </w:r>
        <w:r>
          <w:fldChar w:fldCharType="begin"/>
        </w:r>
        <w:r>
          <w:instrText xml:space="preserve"> PAGEREF _Toc12830 \h </w:instrText>
        </w:r>
        <w:r>
          <w:fldChar w:fldCharType="separate"/>
        </w:r>
        <w:r>
          <w:t>33</w:t>
        </w:r>
        <w:r>
          <w:fldChar w:fldCharType="end"/>
        </w:r>
      </w:hyperlink>
    </w:p>
    <w:p>
      <w:pPr>
        <w:pStyle w:val="TOC2"/>
        <w:tabs>
          <w:tab w:val="right" w:leader="dot" w:pos="8306"/>
        </w:tabs>
      </w:pPr>
      <w:hyperlink w:anchor="_Toc26456" w:history="1">
        <w:r>
          <w:rPr>
            <w:rFonts w:ascii="仿宋" w:eastAsia="仿宋" w:hAnsi="仿宋" w:cs="仿宋" w:hint="eastAsia"/>
            <w:lang w:eastAsia="zh-CN"/>
          </w:rPr>
          <w:t>(一)、消防安全</w:t>
        </w:r>
        <w:r>
          <w:tab/>
        </w:r>
        <w:r>
          <w:fldChar w:fldCharType="begin"/>
        </w:r>
        <w:r>
          <w:instrText xml:space="preserve"> PAGEREF _Toc26456 \h </w:instrText>
        </w:r>
        <w:r>
          <w:fldChar w:fldCharType="separate"/>
        </w:r>
        <w:r>
          <w:t>33</w:t>
        </w:r>
        <w:r>
          <w:fldChar w:fldCharType="end"/>
        </w:r>
      </w:hyperlink>
    </w:p>
    <w:p>
      <w:pPr>
        <w:pStyle w:val="TOC2"/>
        <w:tabs>
          <w:tab w:val="right" w:leader="dot" w:pos="8306"/>
        </w:tabs>
      </w:pPr>
      <w:hyperlink w:anchor="_Toc2183" w:history="1">
        <w:r>
          <w:rPr>
            <w:rFonts w:ascii="仿宋" w:eastAsia="仿宋" w:hAnsi="仿宋" w:cs="仿宋" w:hint="eastAsia"/>
            <w:lang w:eastAsia="zh-CN"/>
          </w:rPr>
          <w:t>(二)、防火防爆总图布置措施</w:t>
        </w:r>
        <w:r>
          <w:tab/>
        </w:r>
        <w:r>
          <w:fldChar w:fldCharType="begin"/>
        </w:r>
        <w:r>
          <w:instrText xml:space="preserve"> PAGEREF _Toc2183 \h </w:instrText>
        </w:r>
        <w:r>
          <w:fldChar w:fldCharType="separate"/>
        </w:r>
        <w:r>
          <w:t>35</w:t>
        </w:r>
        <w:r>
          <w:fldChar w:fldCharType="end"/>
        </w:r>
      </w:hyperlink>
    </w:p>
    <w:p>
      <w:pPr>
        <w:pStyle w:val="TOC2"/>
        <w:tabs>
          <w:tab w:val="right" w:leader="dot" w:pos="8306"/>
        </w:tabs>
      </w:pPr>
      <w:hyperlink w:anchor="_Toc27152" w:history="1">
        <w:r>
          <w:rPr>
            <w:rFonts w:ascii="仿宋" w:eastAsia="仿宋" w:hAnsi="仿宋" w:cs="仿宋" w:hint="eastAsia"/>
            <w:lang w:eastAsia="zh-CN"/>
          </w:rPr>
          <w:t>(三)、自然灾害防范措施</w:t>
        </w:r>
        <w:r>
          <w:tab/>
        </w:r>
        <w:r>
          <w:fldChar w:fldCharType="begin"/>
        </w:r>
        <w:r>
          <w:instrText xml:space="preserve"> PAGEREF _Toc27152 \h </w:instrText>
        </w:r>
        <w:r>
          <w:fldChar w:fldCharType="separate"/>
        </w:r>
        <w:r>
          <w:t>36</w:t>
        </w:r>
        <w:r>
          <w:fldChar w:fldCharType="end"/>
        </w:r>
      </w:hyperlink>
    </w:p>
    <w:p>
      <w:pPr>
        <w:pStyle w:val="TOC2"/>
        <w:tabs>
          <w:tab w:val="right" w:leader="dot" w:pos="8306"/>
        </w:tabs>
      </w:pPr>
      <w:hyperlink w:anchor="_Toc7973" w:history="1">
        <w:r>
          <w:rPr>
            <w:rFonts w:ascii="仿宋" w:eastAsia="仿宋" w:hAnsi="仿宋" w:cs="仿宋" w:hint="eastAsia"/>
            <w:lang w:eastAsia="zh-CN"/>
          </w:rPr>
          <w:t>(四)、安全色及安全标志使用要求</w:t>
        </w:r>
        <w:r>
          <w:tab/>
        </w:r>
        <w:r>
          <w:fldChar w:fldCharType="begin"/>
        </w:r>
        <w:r>
          <w:instrText xml:space="preserve"> PAGEREF _Toc7973 \h </w:instrText>
        </w:r>
        <w:r>
          <w:fldChar w:fldCharType="separate"/>
        </w:r>
        <w:r>
          <w:t>37</w:t>
        </w:r>
        <w:r>
          <w:fldChar w:fldCharType="end"/>
        </w:r>
      </w:hyperlink>
    </w:p>
    <w:p>
      <w:pPr>
        <w:pStyle w:val="TOC2"/>
        <w:tabs>
          <w:tab w:val="right" w:leader="dot" w:pos="8306"/>
        </w:tabs>
      </w:pPr>
      <w:hyperlink w:anchor="_Toc14342" w:history="1">
        <w:r>
          <w:rPr>
            <w:rFonts w:ascii="仿宋" w:eastAsia="仿宋" w:hAnsi="仿宋" w:cs="仿宋" w:hint="eastAsia"/>
            <w:lang w:eastAsia="zh-CN"/>
          </w:rPr>
          <w:t>(五)、防尘防毒措施</w:t>
        </w:r>
        <w:r>
          <w:tab/>
        </w:r>
        <w:r>
          <w:fldChar w:fldCharType="begin"/>
        </w:r>
        <w:r>
          <w:instrText xml:space="preserve"> PAGEREF _Toc14342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80" w:history="1">
        <w:r>
          <w:rPr>
            <w:rFonts w:ascii="仿宋" w:eastAsia="仿宋" w:hAnsi="仿宋" w:cs="仿宋" w:hint="eastAsia"/>
            <w:lang w:eastAsia="zh-CN"/>
          </w:rPr>
          <w:t>(六)、防静电、触电防护及防雷措施</w:t>
        </w:r>
        <w:r>
          <w:tab/>
        </w:r>
        <w:r>
          <w:fldChar w:fldCharType="begin"/>
        </w:r>
        <w:r>
          <w:instrText xml:space="preserve"> PAGEREF _Toc13680 \h </w:instrText>
        </w:r>
        <w:r>
          <w:fldChar w:fldCharType="separate"/>
        </w:r>
        <w:r>
          <w:t>39</w:t>
        </w:r>
        <w:r>
          <w:fldChar w:fldCharType="end"/>
        </w:r>
      </w:hyperlink>
    </w:p>
    <w:p>
      <w:pPr>
        <w:pStyle w:val="TOC2"/>
        <w:tabs>
          <w:tab w:val="right" w:leader="dot" w:pos="8306"/>
        </w:tabs>
      </w:pPr>
      <w:hyperlink w:anchor="_Toc21440" w:history="1">
        <w:r>
          <w:rPr>
            <w:rFonts w:ascii="仿宋" w:eastAsia="仿宋" w:hAnsi="仿宋" w:cs="仿宋" w:hint="eastAsia"/>
            <w:lang w:eastAsia="zh-CN"/>
          </w:rPr>
          <w:t>(七)、机械设备安全保障措施</w:t>
        </w:r>
        <w:r>
          <w:tab/>
        </w:r>
        <w:r>
          <w:fldChar w:fldCharType="begin"/>
        </w:r>
        <w:r>
          <w:instrText xml:space="preserve"> PAGEREF _Toc21440 \h </w:instrText>
        </w:r>
        <w:r>
          <w:fldChar w:fldCharType="separate"/>
        </w:r>
        <w:r>
          <w:t>40</w:t>
        </w:r>
        <w:r>
          <w:fldChar w:fldCharType="end"/>
        </w:r>
      </w:hyperlink>
    </w:p>
    <w:p>
      <w:pPr>
        <w:pStyle w:val="TOC1"/>
        <w:tabs>
          <w:tab w:val="right" w:leader="dot" w:pos="8306"/>
        </w:tabs>
      </w:pPr>
      <w:hyperlink w:anchor="_Toc10523" w:history="1">
        <w:r>
          <w:rPr>
            <w:rFonts w:ascii="仿宋" w:eastAsia="仿宋" w:hAnsi="仿宋" w:cs="仿宋" w:hint="eastAsia"/>
            <w:lang w:eastAsia="zh-CN"/>
          </w:rPr>
          <w:t>十一、无机矿物填充塑料项目投资规划</w:t>
        </w:r>
        <w:r>
          <w:tab/>
        </w:r>
        <w:r>
          <w:fldChar w:fldCharType="begin"/>
        </w:r>
        <w:r>
          <w:instrText xml:space="preserve"> PAGEREF _Toc10523 \h </w:instrText>
        </w:r>
        <w:r>
          <w:fldChar w:fldCharType="separate"/>
        </w:r>
        <w:r>
          <w:t>41</w:t>
        </w:r>
        <w:r>
          <w:fldChar w:fldCharType="end"/>
        </w:r>
      </w:hyperlink>
    </w:p>
    <w:p>
      <w:pPr>
        <w:pStyle w:val="TOC2"/>
        <w:tabs>
          <w:tab w:val="right" w:leader="dot" w:pos="8306"/>
        </w:tabs>
      </w:pPr>
      <w:hyperlink w:anchor="_Toc31832" w:history="1">
        <w:r>
          <w:rPr>
            <w:rFonts w:ascii="仿宋" w:eastAsia="仿宋" w:hAnsi="仿宋" w:cs="仿宋" w:hint="eastAsia"/>
            <w:lang w:eastAsia="zh-CN"/>
          </w:rPr>
          <w:t>(一)、无机矿物填充塑料项目总投资估算</w:t>
        </w:r>
        <w:r>
          <w:tab/>
        </w:r>
        <w:r>
          <w:fldChar w:fldCharType="begin"/>
        </w:r>
        <w:r>
          <w:instrText xml:space="preserve"> PAGEREF _Toc31832 \h </w:instrText>
        </w:r>
        <w:r>
          <w:fldChar w:fldCharType="separate"/>
        </w:r>
        <w:r>
          <w:t>41</w:t>
        </w:r>
        <w:r>
          <w:fldChar w:fldCharType="end"/>
        </w:r>
      </w:hyperlink>
    </w:p>
    <w:p>
      <w:pPr>
        <w:pStyle w:val="TOC2"/>
        <w:tabs>
          <w:tab w:val="right" w:leader="dot" w:pos="8306"/>
        </w:tabs>
      </w:pPr>
      <w:hyperlink w:anchor="_Toc7206" w:history="1">
        <w:r>
          <w:rPr>
            <w:rFonts w:ascii="仿宋" w:eastAsia="仿宋" w:hAnsi="仿宋" w:cs="仿宋" w:hint="eastAsia"/>
            <w:lang w:eastAsia="zh-CN"/>
          </w:rPr>
          <w:t>(二)、资金筹措</w:t>
        </w:r>
        <w:r>
          <w:tab/>
        </w:r>
        <w:r>
          <w:fldChar w:fldCharType="begin"/>
        </w:r>
        <w:r>
          <w:instrText xml:space="preserve"> PAGEREF _Toc7206 \h </w:instrText>
        </w:r>
        <w:r>
          <w:fldChar w:fldCharType="separate"/>
        </w:r>
        <w:r>
          <w:t>43</w:t>
        </w:r>
        <w:r>
          <w:fldChar w:fldCharType="end"/>
        </w:r>
      </w:hyperlink>
    </w:p>
    <w:p>
      <w:pPr>
        <w:pStyle w:val="TOC1"/>
        <w:tabs>
          <w:tab w:val="right" w:leader="dot" w:pos="8306"/>
        </w:tabs>
      </w:pPr>
      <w:hyperlink w:anchor="_Toc30172" w:history="1">
        <w:r>
          <w:rPr>
            <w:rFonts w:ascii="仿宋" w:eastAsia="仿宋" w:hAnsi="仿宋" w:cs="仿宋" w:hint="eastAsia"/>
            <w:lang w:eastAsia="zh-CN"/>
          </w:rPr>
          <w:t>十二、无机矿物填充塑料项目财务管理</w:t>
        </w:r>
        <w:r>
          <w:tab/>
        </w:r>
        <w:r>
          <w:fldChar w:fldCharType="begin"/>
        </w:r>
        <w:r>
          <w:instrText xml:space="preserve"> PAGEREF _Toc30172 \h </w:instrText>
        </w:r>
        <w:r>
          <w:fldChar w:fldCharType="separate"/>
        </w:r>
        <w:r>
          <w:t>43</w:t>
        </w:r>
        <w:r>
          <w:fldChar w:fldCharType="end"/>
        </w:r>
      </w:hyperlink>
    </w:p>
    <w:p>
      <w:pPr>
        <w:pStyle w:val="TOC2"/>
        <w:tabs>
          <w:tab w:val="right" w:leader="dot" w:pos="8306"/>
        </w:tabs>
      </w:pPr>
      <w:hyperlink w:anchor="_Toc27723" w:history="1">
        <w:r>
          <w:rPr>
            <w:rFonts w:ascii="仿宋" w:eastAsia="仿宋" w:hAnsi="仿宋" w:cs="仿宋" w:hint="eastAsia"/>
            <w:lang w:eastAsia="zh-CN"/>
          </w:rPr>
          <w:t>(一)、资金需求大</w:t>
        </w:r>
        <w:r>
          <w:tab/>
        </w:r>
        <w:r>
          <w:fldChar w:fldCharType="begin"/>
        </w:r>
        <w:r>
          <w:instrText xml:space="preserve"> PAGEREF _Toc27723 \h </w:instrText>
        </w:r>
        <w:r>
          <w:fldChar w:fldCharType="separate"/>
        </w:r>
        <w:r>
          <w:t>43</w:t>
        </w:r>
        <w:r>
          <w:fldChar w:fldCharType="end"/>
        </w:r>
      </w:hyperlink>
    </w:p>
    <w:p>
      <w:pPr>
        <w:pStyle w:val="TOC2"/>
        <w:tabs>
          <w:tab w:val="right" w:leader="dot" w:pos="8306"/>
        </w:tabs>
      </w:pPr>
      <w:hyperlink w:anchor="_Toc12662" w:history="1">
        <w:r>
          <w:rPr>
            <w:rFonts w:ascii="仿宋" w:eastAsia="仿宋" w:hAnsi="仿宋" w:cs="仿宋" w:hint="eastAsia"/>
            <w:lang w:eastAsia="zh-CN"/>
          </w:rPr>
          <w:t>(二)、研发周期长</w:t>
        </w:r>
        <w:r>
          <w:tab/>
        </w:r>
        <w:r>
          <w:fldChar w:fldCharType="begin"/>
        </w:r>
        <w:r>
          <w:instrText xml:space="preserve"> PAGEREF _Toc12662 \h </w:instrText>
        </w:r>
        <w:r>
          <w:fldChar w:fldCharType="separate"/>
        </w:r>
        <w:r>
          <w:t>45</w:t>
        </w:r>
        <w:r>
          <w:fldChar w:fldCharType="end"/>
        </w:r>
      </w:hyperlink>
    </w:p>
    <w:p>
      <w:pPr>
        <w:pStyle w:val="TOC2"/>
        <w:tabs>
          <w:tab w:val="right" w:leader="dot" w:pos="8306"/>
        </w:tabs>
      </w:pPr>
      <w:hyperlink w:anchor="_Toc3840" w:history="1">
        <w:r>
          <w:rPr>
            <w:rFonts w:ascii="仿宋" w:eastAsia="仿宋" w:hAnsi="仿宋" w:cs="仿宋" w:hint="eastAsia"/>
            <w:lang w:eastAsia="zh-CN"/>
          </w:rPr>
          <w:t>(三)、市场风险大</w:t>
        </w:r>
        <w:r>
          <w:tab/>
        </w:r>
        <w:r>
          <w:fldChar w:fldCharType="begin"/>
        </w:r>
        <w:r>
          <w:instrText xml:space="preserve"> PAGEREF _Toc3840 \h </w:instrText>
        </w:r>
        <w:r>
          <w:fldChar w:fldCharType="separate"/>
        </w:r>
        <w:r>
          <w:t>46</w:t>
        </w:r>
        <w:r>
          <w:fldChar w:fldCharType="end"/>
        </w:r>
      </w:hyperlink>
    </w:p>
    <w:p>
      <w:pPr>
        <w:pStyle w:val="TOC2"/>
        <w:tabs>
          <w:tab w:val="right" w:leader="dot" w:pos="8306"/>
        </w:tabs>
      </w:pPr>
      <w:hyperlink w:anchor="_Toc15343" w:history="1">
        <w:r>
          <w:rPr>
            <w:rFonts w:ascii="仿宋" w:eastAsia="仿宋" w:hAnsi="仿宋" w:cs="仿宋" w:hint="eastAsia"/>
            <w:lang w:eastAsia="zh-CN"/>
          </w:rPr>
          <w:t>(四)、利润率高</w:t>
        </w:r>
        <w:r>
          <w:tab/>
        </w:r>
        <w:r>
          <w:fldChar w:fldCharType="begin"/>
        </w:r>
        <w:r>
          <w:instrText xml:space="preserve"> PAGEREF _Toc15343 \h </w:instrText>
        </w:r>
        <w:r>
          <w:fldChar w:fldCharType="separate"/>
        </w:r>
        <w:r>
          <w:t>49</w:t>
        </w:r>
        <w:r>
          <w:fldChar w:fldCharType="end"/>
        </w:r>
      </w:hyperlink>
    </w:p>
    <w:p>
      <w:pPr>
        <w:pStyle w:val="TOC1"/>
        <w:tabs>
          <w:tab w:val="right" w:leader="dot" w:pos="8306"/>
        </w:tabs>
      </w:pPr>
      <w:hyperlink w:anchor="_Toc15977" w:history="1">
        <w:r>
          <w:rPr>
            <w:rFonts w:ascii="仿宋" w:eastAsia="仿宋" w:hAnsi="仿宋" w:cs="仿宋" w:hint="eastAsia"/>
            <w:lang w:eastAsia="zh-CN"/>
          </w:rPr>
          <w:t>十三、质量管理体系</w:t>
        </w:r>
        <w:r>
          <w:tab/>
        </w:r>
        <w:r>
          <w:fldChar w:fldCharType="begin"/>
        </w:r>
        <w:r>
          <w:instrText xml:space="preserve"> PAGEREF _Toc15977 \h </w:instrText>
        </w:r>
        <w:r>
          <w:fldChar w:fldCharType="separate"/>
        </w:r>
        <w:r>
          <w:t>51</w:t>
        </w:r>
        <w:r>
          <w:fldChar w:fldCharType="end"/>
        </w:r>
      </w:hyperlink>
    </w:p>
    <w:p>
      <w:pPr>
        <w:pStyle w:val="TOC2"/>
        <w:tabs>
          <w:tab w:val="right" w:leader="dot" w:pos="8306"/>
        </w:tabs>
      </w:pPr>
      <w:hyperlink w:anchor="_Toc19800" w:history="1">
        <w:r>
          <w:rPr>
            <w:rFonts w:ascii="仿宋" w:eastAsia="仿宋" w:hAnsi="仿宋" w:cs="仿宋" w:hint="eastAsia"/>
            <w:lang w:eastAsia="zh-CN"/>
          </w:rPr>
          <w:t>(一)、质量目标与方针</w:t>
        </w:r>
        <w:r>
          <w:tab/>
        </w:r>
        <w:r>
          <w:fldChar w:fldCharType="begin"/>
        </w:r>
        <w:r>
          <w:instrText xml:space="preserve"> PAGEREF _Toc19800 \h </w:instrText>
        </w:r>
        <w:r>
          <w:fldChar w:fldCharType="separate"/>
        </w:r>
        <w:r>
          <w:t>51</w:t>
        </w:r>
        <w:r>
          <w:fldChar w:fldCharType="end"/>
        </w:r>
      </w:hyperlink>
    </w:p>
    <w:p>
      <w:pPr>
        <w:pStyle w:val="TOC2"/>
        <w:tabs>
          <w:tab w:val="right" w:leader="dot" w:pos="8306"/>
        </w:tabs>
      </w:pPr>
      <w:hyperlink w:anchor="_Toc1766" w:history="1">
        <w:r>
          <w:rPr>
            <w:rFonts w:ascii="仿宋" w:eastAsia="仿宋" w:hAnsi="仿宋" w:cs="仿宋" w:hint="eastAsia"/>
            <w:lang w:eastAsia="zh-CN"/>
          </w:rPr>
          <w:t>(二)、质量管理责任</w:t>
        </w:r>
        <w:r>
          <w:tab/>
        </w:r>
        <w:r>
          <w:fldChar w:fldCharType="begin"/>
        </w:r>
        <w:r>
          <w:instrText xml:space="preserve"> PAGEREF _Toc1766 \h </w:instrText>
        </w:r>
        <w:r>
          <w:fldChar w:fldCharType="separate"/>
        </w:r>
        <w:r>
          <w:t>52</w:t>
        </w:r>
        <w:r>
          <w:fldChar w:fldCharType="end"/>
        </w:r>
      </w:hyperlink>
    </w:p>
    <w:p>
      <w:pPr>
        <w:pStyle w:val="TOC2"/>
        <w:tabs>
          <w:tab w:val="right" w:leader="dot" w:pos="8306"/>
        </w:tabs>
      </w:pPr>
      <w:hyperlink w:anchor="_Toc27349" w:history="1">
        <w:r>
          <w:rPr>
            <w:rFonts w:ascii="仿宋" w:eastAsia="仿宋" w:hAnsi="仿宋" w:cs="仿宋" w:hint="eastAsia"/>
            <w:lang w:eastAsia="zh-CN"/>
          </w:rPr>
          <w:t>(三)、质量管理体系文件</w:t>
        </w:r>
        <w:r>
          <w:tab/>
        </w:r>
        <w:r>
          <w:fldChar w:fldCharType="begin"/>
        </w:r>
        <w:r>
          <w:instrText xml:space="preserve"> PAGEREF _Toc27349 \h </w:instrText>
        </w:r>
        <w:r>
          <w:fldChar w:fldCharType="separate"/>
        </w:r>
        <w:r>
          <w:t>53</w:t>
        </w:r>
        <w:r>
          <w:fldChar w:fldCharType="end"/>
        </w:r>
      </w:hyperlink>
    </w:p>
    <w:p>
      <w:pPr>
        <w:pStyle w:val="TOC2"/>
        <w:tabs>
          <w:tab w:val="right" w:leader="dot" w:pos="8306"/>
        </w:tabs>
      </w:pPr>
      <w:hyperlink w:anchor="_Toc560" w:history="1">
        <w:r>
          <w:rPr>
            <w:rFonts w:ascii="仿宋" w:eastAsia="仿宋" w:hAnsi="仿宋" w:cs="仿宋" w:hint="eastAsia"/>
            <w:lang w:eastAsia="zh-CN"/>
          </w:rPr>
          <w:t>(四)、质量培训与教育</w:t>
        </w:r>
        <w:r>
          <w:tab/>
        </w:r>
        <w:r>
          <w:fldChar w:fldCharType="begin"/>
        </w:r>
        <w:r>
          <w:instrText xml:space="preserve"> PAGEREF _Toc560 \h </w:instrText>
        </w:r>
        <w:r>
          <w:fldChar w:fldCharType="separate"/>
        </w:r>
        <w:r>
          <w:t>55</w:t>
        </w:r>
        <w:r>
          <w:fldChar w:fldCharType="end"/>
        </w:r>
      </w:hyperlink>
    </w:p>
    <w:p>
      <w:pPr>
        <w:pStyle w:val="TOC2"/>
        <w:tabs>
          <w:tab w:val="right" w:leader="dot" w:pos="8306"/>
        </w:tabs>
      </w:pPr>
      <w:hyperlink w:anchor="_Toc21468" w:history="1">
        <w:r>
          <w:rPr>
            <w:rFonts w:ascii="仿宋" w:eastAsia="仿宋" w:hAnsi="仿宋" w:cs="仿宋" w:hint="eastAsia"/>
            <w:lang w:eastAsia="zh-CN"/>
          </w:rPr>
          <w:t>(五)、质量审核与评价</w:t>
        </w:r>
        <w:r>
          <w:tab/>
        </w:r>
        <w:r>
          <w:fldChar w:fldCharType="begin"/>
        </w:r>
        <w:r>
          <w:instrText xml:space="preserve"> PAGEREF _Toc21468 \h </w:instrText>
        </w:r>
        <w:r>
          <w:fldChar w:fldCharType="separate"/>
        </w:r>
        <w:r>
          <w:t>56</w:t>
        </w:r>
        <w:r>
          <w:fldChar w:fldCharType="end"/>
        </w:r>
      </w:hyperlink>
    </w:p>
    <w:p>
      <w:pPr>
        <w:pStyle w:val="TOC2"/>
        <w:tabs>
          <w:tab w:val="right" w:leader="dot" w:pos="8306"/>
        </w:tabs>
      </w:pPr>
      <w:hyperlink w:anchor="_Toc13330" w:history="1">
        <w:r>
          <w:rPr>
            <w:rFonts w:ascii="仿宋" w:eastAsia="仿宋" w:hAnsi="仿宋" w:cs="仿宋" w:hint="eastAsia"/>
            <w:lang w:eastAsia="zh-CN"/>
          </w:rPr>
          <w:t>(六)、不符合与纠正措施</w:t>
        </w:r>
        <w:r>
          <w:tab/>
        </w:r>
        <w:r>
          <w:fldChar w:fldCharType="begin"/>
        </w:r>
        <w:r>
          <w:instrText xml:space="preserve"> PAGEREF _Toc13330 \h </w:instrText>
        </w:r>
        <w:r>
          <w:fldChar w:fldCharType="separate"/>
        </w:r>
        <w:r>
          <w:t>58</w:t>
        </w:r>
        <w:r>
          <w:fldChar w:fldCharType="end"/>
        </w:r>
      </w:hyperlink>
    </w:p>
    <w:p>
      <w:pPr>
        <w:pStyle w:val="TOC1"/>
        <w:tabs>
          <w:tab w:val="right" w:leader="dot" w:pos="8306"/>
        </w:tabs>
      </w:pPr>
      <w:hyperlink w:anchor="_Toc32368" w:history="1">
        <w:r>
          <w:rPr>
            <w:rFonts w:ascii="仿宋" w:eastAsia="仿宋" w:hAnsi="仿宋" w:cs="仿宋" w:hint="eastAsia"/>
            <w:lang w:eastAsia="zh-CN"/>
          </w:rPr>
          <w:t>十四、无机矿物填充塑料项目实施保障措施</w:t>
        </w:r>
        <w:r>
          <w:tab/>
        </w:r>
        <w:r>
          <w:fldChar w:fldCharType="begin"/>
        </w:r>
        <w:r>
          <w:instrText xml:space="preserve"> PAGEREF _Toc32368 \h </w:instrText>
        </w:r>
        <w:r>
          <w:fldChar w:fldCharType="separate"/>
        </w:r>
        <w:r>
          <w:t>59</w:t>
        </w:r>
        <w:r>
          <w:fldChar w:fldCharType="end"/>
        </w:r>
      </w:hyperlink>
    </w:p>
    <w:p>
      <w:pPr>
        <w:pStyle w:val="TOC2"/>
        <w:tabs>
          <w:tab w:val="right" w:leader="dot" w:pos="8306"/>
        </w:tabs>
      </w:pPr>
      <w:hyperlink w:anchor="_Toc24137" w:history="1">
        <w:r>
          <w:rPr>
            <w:rFonts w:ascii="仿宋" w:eastAsia="仿宋" w:hAnsi="仿宋" w:cs="仿宋" w:hint="eastAsia"/>
            <w:lang w:eastAsia="zh-CN"/>
          </w:rPr>
          <w:t>(一)、无机矿物填充塑料项目实施保障机制</w:t>
        </w:r>
        <w:r>
          <w:tab/>
        </w:r>
        <w:r>
          <w:fldChar w:fldCharType="begin"/>
        </w:r>
        <w:r>
          <w:instrText xml:space="preserve"> PAGEREF _Toc24137 \h </w:instrText>
        </w:r>
        <w:r>
          <w:fldChar w:fldCharType="separate"/>
        </w:r>
        <w:r>
          <w:t>59</w:t>
        </w:r>
        <w:r>
          <w:fldChar w:fldCharType="end"/>
        </w:r>
      </w:hyperlink>
    </w:p>
    <w:p>
      <w:pPr>
        <w:pStyle w:val="TOC2"/>
        <w:tabs>
          <w:tab w:val="right" w:leader="dot" w:pos="8306"/>
        </w:tabs>
      </w:pPr>
      <w:hyperlink w:anchor="_Toc16918" w:history="1">
        <w:r>
          <w:rPr>
            <w:rFonts w:ascii="仿宋" w:eastAsia="仿宋" w:hAnsi="仿宋" w:cs="仿宋" w:hint="eastAsia"/>
            <w:lang w:eastAsia="zh-CN"/>
          </w:rPr>
          <w:t>(二)、无机矿物填充塑料项目法律合规要求</w:t>
        </w:r>
        <w:r>
          <w:tab/>
        </w:r>
        <w:r>
          <w:fldChar w:fldCharType="begin"/>
        </w:r>
        <w:r>
          <w:instrText xml:space="preserve"> PAGEREF _Toc16918 \h </w:instrText>
        </w:r>
        <w:r>
          <w:fldChar w:fldCharType="separate"/>
        </w:r>
        <w:r>
          <w:t>63</w:t>
        </w:r>
        <w:r>
          <w:fldChar w:fldCharType="end"/>
        </w:r>
      </w:hyperlink>
    </w:p>
    <w:p>
      <w:pPr>
        <w:pStyle w:val="TOC2"/>
        <w:tabs>
          <w:tab w:val="right" w:leader="dot" w:pos="8306"/>
        </w:tabs>
      </w:pPr>
      <w:hyperlink w:anchor="_Toc3092" w:history="1">
        <w:r>
          <w:rPr>
            <w:rFonts w:ascii="仿宋" w:eastAsia="仿宋" w:hAnsi="仿宋" w:cs="仿宋" w:hint="eastAsia"/>
            <w:lang w:eastAsia="zh-CN"/>
          </w:rPr>
          <w:t>(三)、无机矿物填充塑料项目合同管理与法律事务</w:t>
        </w:r>
        <w:r>
          <w:tab/>
        </w:r>
        <w:r>
          <w:fldChar w:fldCharType="begin"/>
        </w:r>
        <w:r>
          <w:instrText xml:space="preserve"> PAGEREF _Toc3092 \h </w:instrText>
        </w:r>
        <w:r>
          <w:fldChar w:fldCharType="separate"/>
        </w:r>
        <w:r>
          <w:t>67</w:t>
        </w:r>
        <w:r>
          <w:fldChar w:fldCharType="end"/>
        </w:r>
      </w:hyperlink>
    </w:p>
    <w:p>
      <w:pPr>
        <w:pStyle w:val="TOC2"/>
        <w:tabs>
          <w:tab w:val="right" w:leader="dot" w:pos="8306"/>
        </w:tabs>
      </w:pPr>
      <w:hyperlink w:anchor="_Toc3996" w:history="1">
        <w:r>
          <w:rPr>
            <w:rFonts w:ascii="仿宋" w:eastAsia="仿宋" w:hAnsi="仿宋" w:cs="仿宋" w:hint="eastAsia"/>
            <w:lang w:eastAsia="zh-CN"/>
          </w:rPr>
          <w:t>(四)、无机矿物填充塑料项目知识产权保护策略</w:t>
        </w:r>
        <w:r>
          <w:tab/>
        </w:r>
        <w:r>
          <w:fldChar w:fldCharType="begin"/>
        </w:r>
        <w:r>
          <w:instrText xml:space="preserve"> PAGEREF _Toc3996 \h </w:instrText>
        </w:r>
        <w:r>
          <w:fldChar w:fldCharType="separate"/>
        </w:r>
        <w:r>
          <w:t>74</w:t>
        </w:r>
        <w:r>
          <w:fldChar w:fldCharType="end"/>
        </w:r>
      </w:hyperlink>
    </w:p>
    <w:p>
      <w:pPr>
        <w:pStyle w:val="TOC1"/>
        <w:tabs>
          <w:tab w:val="right" w:leader="dot" w:pos="8306"/>
        </w:tabs>
      </w:pPr>
      <w:hyperlink w:anchor="_Toc23407" w:history="1">
        <w:r>
          <w:rPr>
            <w:rFonts w:ascii="仿宋" w:eastAsia="仿宋" w:hAnsi="仿宋" w:cs="仿宋" w:hint="eastAsia"/>
            <w:lang w:eastAsia="zh-CN"/>
          </w:rPr>
          <w:t>十五、利益相关者分析与沟通计划</w:t>
        </w:r>
        <w:r>
          <w:tab/>
        </w:r>
        <w:r>
          <w:fldChar w:fldCharType="begin"/>
        </w:r>
        <w:r>
          <w:instrText xml:space="preserve"> PAGEREF _Toc23407 \h </w:instrText>
        </w:r>
        <w:r>
          <w:fldChar w:fldCharType="separate"/>
        </w:r>
        <w:r>
          <w:t>76</w:t>
        </w:r>
        <w:r>
          <w:fldChar w:fldCharType="end"/>
        </w:r>
      </w:hyperlink>
    </w:p>
    <w:p>
      <w:pPr>
        <w:pStyle w:val="TOC2"/>
        <w:tabs>
          <w:tab w:val="right" w:leader="dot" w:pos="8306"/>
        </w:tabs>
      </w:pPr>
      <w:hyperlink w:anchor="_Toc17383" w:history="1">
        <w:r>
          <w:rPr>
            <w:rFonts w:ascii="仿宋" w:eastAsia="仿宋" w:hAnsi="仿宋" w:cs="仿宋" w:hint="eastAsia"/>
            <w:lang w:eastAsia="zh-CN"/>
          </w:rPr>
          <w:t>(一)、利益相关者分析</w:t>
        </w:r>
        <w:r>
          <w:tab/>
        </w:r>
        <w:r>
          <w:fldChar w:fldCharType="begin"/>
        </w:r>
        <w:r>
          <w:instrText xml:space="preserve"> PAGEREF _Toc17383 \h </w:instrText>
        </w:r>
        <w:r>
          <w:fldChar w:fldCharType="separate"/>
        </w:r>
        <w:r>
          <w:t>76</w:t>
        </w:r>
        <w:r>
          <w:fldChar w:fldCharType="end"/>
        </w:r>
      </w:hyperlink>
    </w:p>
    <w:p>
      <w:pPr>
        <w:pStyle w:val="TOC2"/>
        <w:tabs>
          <w:tab w:val="right" w:leader="dot" w:pos="8306"/>
        </w:tabs>
      </w:pPr>
      <w:hyperlink w:anchor="_Toc31001" w:history="1">
        <w:r>
          <w:rPr>
            <w:rFonts w:ascii="仿宋" w:eastAsia="仿宋" w:hAnsi="仿宋" w:cs="仿宋" w:hint="eastAsia"/>
            <w:lang w:eastAsia="zh-CN"/>
          </w:rPr>
          <w:t>(二)、沟通计划</w:t>
        </w:r>
        <w:r>
          <w:tab/>
        </w:r>
        <w:r>
          <w:fldChar w:fldCharType="begin"/>
        </w:r>
        <w:r>
          <w:instrText xml:space="preserve"> PAGEREF _Toc31001 \h </w:instrText>
        </w:r>
        <w:r>
          <w:fldChar w:fldCharType="separate"/>
        </w:r>
        <w:r>
          <w:t>77</w:t>
        </w:r>
        <w:r>
          <w:fldChar w:fldCharType="end"/>
        </w:r>
      </w:hyperlink>
    </w:p>
    <w:p>
      <w:pPr>
        <w:pStyle w:val="TOC1"/>
        <w:tabs>
          <w:tab w:val="right" w:leader="dot" w:pos="8306"/>
        </w:tabs>
      </w:pPr>
      <w:hyperlink w:anchor="_Toc22116" w:history="1">
        <w:r>
          <w:rPr>
            <w:rFonts w:ascii="仿宋" w:eastAsia="仿宋" w:hAnsi="仿宋" w:cs="仿宋" w:hint="eastAsia"/>
            <w:lang w:eastAsia="zh-CN"/>
          </w:rPr>
          <w:t>十六、营销与推广策略</w:t>
        </w:r>
        <w:r>
          <w:tab/>
        </w:r>
        <w:r>
          <w:fldChar w:fldCharType="begin"/>
        </w:r>
        <w:r>
          <w:instrText xml:space="preserve"> PAGEREF _Toc22116 \h </w:instrText>
        </w:r>
        <w:r>
          <w:fldChar w:fldCharType="separate"/>
        </w:r>
        <w:r>
          <w:t>79</w:t>
        </w:r>
        <w:r>
          <w:fldChar w:fldCharType="end"/>
        </w:r>
      </w:hyperlink>
    </w:p>
    <w:p>
      <w:pPr>
        <w:pStyle w:val="TOC2"/>
        <w:tabs>
          <w:tab w:val="right" w:leader="dot" w:pos="8306"/>
        </w:tabs>
      </w:pPr>
      <w:hyperlink w:anchor="_Toc11729" w:history="1">
        <w:r>
          <w:rPr>
            <w:rFonts w:ascii="仿宋" w:eastAsia="仿宋" w:hAnsi="仿宋" w:cs="仿宋" w:hint="eastAsia"/>
            <w:lang w:eastAsia="zh-CN"/>
          </w:rPr>
          <w:t>(一)、产品/服务定位与特点</w:t>
        </w:r>
        <w:r>
          <w:tab/>
        </w:r>
        <w:r>
          <w:fldChar w:fldCharType="begin"/>
        </w:r>
        <w:r>
          <w:instrText xml:space="preserve"> PAGEREF _Toc11729 \h </w:instrText>
        </w:r>
        <w:r>
          <w:fldChar w:fldCharType="separate"/>
        </w:r>
        <w:r>
          <w:t>79</w:t>
        </w:r>
        <w:r>
          <w:fldChar w:fldCharType="end"/>
        </w:r>
      </w:hyperlink>
    </w:p>
    <w:p>
      <w:pPr>
        <w:pStyle w:val="TOC2"/>
        <w:tabs>
          <w:tab w:val="right" w:leader="dot" w:pos="8306"/>
        </w:tabs>
      </w:pPr>
      <w:hyperlink w:anchor="_Toc26577" w:history="1">
        <w:r>
          <w:rPr>
            <w:rFonts w:ascii="仿宋" w:eastAsia="仿宋" w:hAnsi="仿宋" w:cs="仿宋" w:hint="eastAsia"/>
            <w:lang w:eastAsia="zh-CN"/>
          </w:rPr>
          <w:t>(二)、市场定位与竞争分析</w:t>
        </w:r>
        <w:r>
          <w:tab/>
        </w:r>
        <w:r>
          <w:fldChar w:fldCharType="begin"/>
        </w:r>
        <w:r>
          <w:instrText xml:space="preserve"> PAGEREF _Toc26577 \h </w:instrText>
        </w:r>
        <w:r>
          <w:fldChar w:fldCharType="separate"/>
        </w:r>
        <w:r>
          <w:t>80</w:t>
        </w:r>
        <w:r>
          <w:fldChar w:fldCharType="end"/>
        </w:r>
      </w:hyperlink>
    </w:p>
    <w:p>
      <w:pPr>
        <w:pStyle w:val="TOC2"/>
        <w:tabs>
          <w:tab w:val="right" w:leader="dot" w:pos="8306"/>
        </w:tabs>
      </w:pPr>
      <w:hyperlink w:anchor="_Toc3692" w:history="1">
        <w:r>
          <w:rPr>
            <w:rFonts w:ascii="仿宋" w:eastAsia="仿宋" w:hAnsi="仿宋" w:cs="仿宋" w:hint="eastAsia"/>
            <w:lang w:eastAsia="zh-CN"/>
          </w:rPr>
          <w:t>(三)、营销渠道与策略</w:t>
        </w:r>
        <w:r>
          <w:tab/>
        </w:r>
        <w:r>
          <w:fldChar w:fldCharType="begin"/>
        </w:r>
        <w:r>
          <w:instrText xml:space="preserve"> PAGEREF _Toc3692 \h </w:instrText>
        </w:r>
        <w:r>
          <w:fldChar w:fldCharType="separate"/>
        </w:r>
        <w:r>
          <w:t>81</w:t>
        </w:r>
        <w:r>
          <w:fldChar w:fldCharType="end"/>
        </w:r>
      </w:hyperlink>
    </w:p>
    <w:p>
      <w:pPr>
        <w:pStyle w:val="TOC2"/>
        <w:tabs>
          <w:tab w:val="right" w:leader="dot" w:pos="8306"/>
        </w:tabs>
      </w:pPr>
      <w:hyperlink w:anchor="_Toc7286" w:history="1">
        <w:r>
          <w:rPr>
            <w:rFonts w:ascii="仿宋" w:eastAsia="仿宋" w:hAnsi="仿宋" w:cs="仿宋" w:hint="eastAsia"/>
            <w:lang w:eastAsia="zh-CN"/>
          </w:rPr>
          <w:t>(四)、推广与宣传活动</w:t>
        </w:r>
        <w:r>
          <w:tab/>
        </w:r>
        <w:r>
          <w:fldChar w:fldCharType="begin"/>
        </w:r>
        <w:r>
          <w:instrText xml:space="preserve"> PAGEREF _Toc7286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83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49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技术管理特点体现在其创新导向。通过引入最先进的技术趋势和解决方案，无机矿物填充塑料项目致力于提升科技含量、提高质量和效率水平。这意味着我们将采用最新的工具和方法，确保无机矿物填充塑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无机矿物填充塑料项目技术管理的显著特征。通过整合不同领域的技术资源，我们实现了跨学科的协同工作。这有助于优化技术架构，提高整体效能。此外，整合性策略还促进了不同技术团队之间的紧密沟通和高效合作，确保无机矿物填充塑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无机矿物填充塑料项目所采用的技术。通过不断优化技术方案，无机矿物填充塑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无机矿物填充塑料项目团队将在无机矿物填充塑料项目初期识别可能的技术风险，并采取相应的预防和应对措施。通过建立健全的风险评估机制，无机矿物填充塑料项目能够在实施过程中及时发现并解决潜在的技术问题，保障无机矿物填充塑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无机矿物填充塑料项目中，技术将成为无机矿物填充塑料项目成功的有力支持。这一深度剖析揭示了技术管理在无机矿物填充塑料项目实施中的关键作用，为无机矿物填充塑料项目的技术基础奠定了坚实的基础。</w:t>
      </w:r>
    </w:p>
    <w:p>
      <w:pPr>
        <w:pStyle w:val="Heading2"/>
        <w:ind w:firstLine="560" w:firstLineChars="200"/>
        <w:rPr>
          <w:rFonts w:ascii="仿宋" w:eastAsia="仿宋" w:hAnsi="仿宋" w:cs="仿宋" w:hint="eastAsia"/>
          <w:sz w:val="28"/>
          <w:lang w:eastAsia="zh-CN"/>
        </w:rPr>
      </w:pPr>
      <w:bookmarkStart w:id="4" w:name="_Toc14652"/>
      <w:r>
        <w:rPr>
          <w:rFonts w:ascii="仿宋" w:eastAsia="仿宋" w:hAnsi="仿宋" w:cs="仿宋" w:hint="eastAsia"/>
          <w:sz w:val="28"/>
          <w:lang w:eastAsia="zh-CN"/>
        </w:rPr>
        <w:t>(二)、无机矿物填充塑料项目工艺技术设计方案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无机矿物填充塑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无机矿物填充塑料项目将严格按照相关行业规范要求进行组织。通过有效控制产品质量，无机矿物填充塑料项目将致力于为顾客提供优质的无机矿物填充塑料项目产品和良好的服务。这体现了无机矿物填充塑料项目对于生产活动合规性和质量标准的高度重视，为无机矿物填充塑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无机矿物填充塑料项目注重生态效益和清洁生产原则。无机矿物填充塑料项目建设将紧密结合地方特色经济发展，与社会经济发展规划和区域环境保护规划方案相协调一致。通过与当地区域自然生态系统的结合，无机矿物填充塑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无机矿物填充塑料项目产品具有多样化的客户需求和个性化的特点。因此，无机矿物填充塑料项目产品规格品种多样，且单批生产数量较小。为满足这一特点，无机矿物填充塑料项目承办单位将建设先进的柔性制造生产线。通过广泛应用柔性制造技术，无机矿物填充塑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无机矿物填充塑料项目采用的技术具有较高的技术含量和自动化水平，处于国内先进水平。这一技术选用不仅体现了对生产效率、质量和环境友好性的高标准要求，同时为无机矿物填充塑料项目的可持续发展奠定了坚实的基础。</w:t>
      </w:r>
    </w:p>
    <w:p>
      <w:pPr>
        <w:pStyle w:val="Heading2"/>
        <w:ind w:firstLine="560" w:firstLineChars="200"/>
        <w:rPr>
          <w:rFonts w:ascii="仿宋" w:eastAsia="仿宋" w:hAnsi="仿宋" w:cs="仿宋" w:hint="eastAsia"/>
          <w:sz w:val="28"/>
          <w:lang w:eastAsia="zh-CN"/>
        </w:rPr>
      </w:pPr>
      <w:bookmarkStart w:id="5" w:name="_Toc1783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为确保无机矿物填充塑料项目的高效生产和技术实施，我们制定了一套精心设计的设备选型方案，以满足无机矿物填充塑料项目生产、质量和环保的要求。该方案的主要特点如下：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无机矿物填充塑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针对无机矿物填充塑料项目产品的多样性和小批量生产的特点，我们将建设柔性制造生产线。通过在设备选型中考虑柔性制造技术，可以灵活应对不同产品规格和生产需求，实现生产线的高度灵活性和适应性。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410"/>
      <w:r>
        <w:rPr>
          <w:rFonts w:ascii="仿宋" w:eastAsia="仿宋" w:hAnsi="仿宋" w:cs="仿宋" w:hint="eastAsia"/>
          <w:sz w:val="28"/>
          <w:lang w:eastAsia="zh-CN"/>
        </w:rPr>
        <w:t>二、无机矿物填充塑料项目可持续发展</w:t>
      </w:r>
      <w:bookmarkEnd w:id="6"/>
    </w:p>
    <w:p>
      <w:pPr>
        <w:pStyle w:val="Heading2"/>
        <w:rPr>
          <w:rFonts w:ascii="仿宋" w:eastAsia="仿宋" w:hAnsi="仿宋" w:cs="仿宋" w:hint="eastAsia"/>
          <w:lang w:eastAsia="zh-CN"/>
        </w:rPr>
      </w:pPr>
      <w:bookmarkStart w:id="7" w:name="_Toc2032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矿物填充塑料项目中，无机矿物填充塑料项目团队着眼于未来，明确了可持续发展的战略方向。制定的具体可持续发展目标包括降低资源使用、采用环保技术、最大化社会效益等。这一步骤不仅有助于无机矿物填充塑料项目在环保和社会责任方面达到最高标准，也为未来提供了明确的指引，确保无机矿物填充塑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可持续实践的融入无机矿物填充塑料项目管理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无机矿物填充塑料项目管理周期。从无机矿物填充塑料项目规划开始，无机矿物填充塑料项目团队就考虑了环境和社会的因素。在执行阶段，无机矿物填充塑料项目团队积极推动绿色技术的应用，优化资源利用。此外，关注员工的社会责任，通过培训和沟通活动提高员工对可持续发展的认知，使他们能够在日常工作中践行可持续实践。这些举措不仅为无机矿物填充塑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602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无机矿物填充塑料项目的可持续发展理念，我们深信环保与社会责任是无机矿物填充塑料项目成功的关键支柱。在无机矿物填充塑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团队通过引入先进的环保技术、建立高效的废物处理系统以及推动能源节约措施，积极履行环保责任。定期的环保监测和评估确保无机矿物填充塑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不仅致力于自身可持续发展，还注重对社会的回馈。通过支持社区无机矿物填充塑料项目、参与慈善事业、提供培训机会等方式，无机矿物填充塑料项目积极履行社会责任。与当地社区建立积极互动，关注员工的工作与生活平衡，以及员工的身心健康，是无机矿物填充塑料项目在社会责任层面的关键举措。这样的实践不仅增强了无机矿物填充塑料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22286"/>
      <w:r>
        <w:rPr>
          <w:rFonts w:ascii="仿宋" w:eastAsia="仿宋" w:hAnsi="仿宋" w:cs="仿宋" w:hint="eastAsia"/>
          <w:sz w:val="28"/>
          <w:lang w:eastAsia="zh-CN"/>
        </w:rPr>
        <w:t>三、无机矿物填充塑料项目概论</w:t>
      </w:r>
      <w:bookmarkEnd w:id="9"/>
    </w:p>
    <w:p>
      <w:pPr>
        <w:pStyle w:val="Heading2"/>
        <w:rPr>
          <w:rFonts w:ascii="仿宋" w:eastAsia="仿宋" w:hAnsi="仿宋" w:cs="仿宋" w:hint="eastAsia"/>
          <w:lang w:eastAsia="zh-CN"/>
        </w:rPr>
      </w:pPr>
      <w:bookmarkStart w:id="10" w:name="_Toc32451"/>
      <w:r>
        <w:rPr>
          <w:rFonts w:ascii="仿宋" w:eastAsia="仿宋" w:hAnsi="仿宋" w:cs="仿宋" w:hint="eastAsia"/>
          <w:lang w:eastAsia="zh-CN"/>
        </w:rPr>
        <w:t>(一)、无机矿物填充塑料项目概况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起源追溯至对市场的深入洞察。市场的不断演变与变革为无机矿物填充塑料项目提供了难得的机遇。当前市场存在的需求缺口和变革的大环境共同构成了无机矿物填充塑料项目的背景。这个无机矿物填充塑料项目旨在充分利用市场机遇，填补行业中尚未满足的需求，为客户提供全新的解决方案。市场的变革和需求的增长使得这个无机矿物填充塑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无机矿物填充塑料项目名称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正式命名为无机矿物填充塑料。这个名称不仅仅是一个标识，更代表了无机矿物填充塑料项目的核心理念和愿景。它蕴含着无机矿物填充塑料项目所要解决问题的关键字，具有强烈的表达和辨识度，为无机矿物填充塑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无机矿物填充塑料项目目标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核心目标是提供一种全新、高效的解决方案，满足客户日益增长的需求。无机矿物填充塑料项目追求的不仅仅是满足市场需求，更是在市场中获得卓越的竞争优势。通过不断提升产品或服务的质量和创新水平，无机矿物填充塑料项目旨在成为行业中的领军者。</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1.4 无机矿物填充塑料项目范围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全面涵盖了产品研发、制造、市场推广和售后服务，确保从产品设计到最终用户体验的全方位关注。这一全面的无机矿物填充塑料项目范围是为了确保无机矿物填充塑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无机矿物填充塑料项目时间表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无机矿物填充塑料项目计划在未来18个月内完成，包括研发、测试、市场试点和正式推出等不同阶段。这个时间表的合理设计是为了确保无机矿物填充塑料项目各个阶段的顺利推进，以便按时交付高质量的成果。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无机矿物填充塑料项目预算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总预算估算为XX百万美元，主要分配在研发、市场推广、人员培训和运营等方面。这一充足的预算为无机矿物填充塑料项目提供了充足的资源，确保无机矿物填充塑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无机矿物填充塑料项目风险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可能面临的风险包括市场接受度低、技术难题、竞争激烈等。无机矿物填充塑料项目团队已经制定了相应的风险应对计划，通过前瞻性的风险管理，确保无机矿物填充塑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无机矿物填充塑料项目团队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无机矿物填充塑料项目汇聚了一支经验丰富、多领域专业素养的核心团队，确保无机矿物填充塑料项目在各个方面都能拥有高水平的执行力。团队的协同作战是无机矿物填充塑料项目成功的关键因素之一。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无机矿物填充塑料项目背景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无机矿物填充塑料项目的背景根植于市场对更高效、创新产品的渴望，同时也受到科技发展对行业格局的深刻改变的影响。这为无机矿物填充塑料项目提供了广阔的发展空间和市场需求。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无机矿物填充塑料项目现状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截至目前，无机矿物填充塑料项目已完成市场调研和技术验证，取得了初步的成功。这为无机矿物填充塑料项目在未来的发展奠定了坚实的基础，为更远大的目标打下了坚实的基石。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699"/>
      <w:r>
        <w:rPr>
          <w:rFonts w:ascii="仿宋" w:eastAsia="仿宋" w:hAnsi="仿宋" w:cs="仿宋" w:hint="eastAsia"/>
          <w:sz w:val="28"/>
          <w:lang w:eastAsia="zh-CN"/>
        </w:rPr>
        <w:t>(二)、无机矿物填充塑料项目目标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机矿物填充塑料项目首要业务目标是在市场中占据有利地位，实现产品/服务的成功推广和销售。通过不断提升产品质量、创新性，无机矿物填充塑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在科技迅速发展的时代，无机矿物填充塑料项目着眼于技术创新。通过持续的研发和技术升级，无机矿物填充塑料项目旨在推出更具创新性的产品或服务，以满足市场对新鲜、先进解决方案的需求。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机矿物填充塑料项目设定了客户满意度目标。通过提供卓越的产品质量和优质的客户服务，无机矿物填充塑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无机矿物填充塑料项目注重社会责任和可持续发展。通过实施环保、社会责任无机矿物填充塑料项目，无机矿物填充塑料项目致力于在经济发展的同时保护环境，促进社会公平，实现可持续经营。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无机矿物填充塑料项目的团队是实现目标的核心驱动力。因此，无机矿物填充塑料项目设定了团队发展目标，包括提升团队成员的专业技能、培养领导力，以及搭建协同高效的团队工作氛围。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4959"/>
      <w:r>
        <w:rPr>
          <w:rFonts w:ascii="仿宋" w:eastAsia="仿宋" w:hAnsi="仿宋" w:cs="仿宋" w:hint="eastAsia"/>
          <w:sz w:val="28"/>
          <w:lang w:eastAsia="zh-CN"/>
        </w:rPr>
        <w:t>(三)、无机矿物填充塑料项目提出的理由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无机矿物填充塑料项目提出的理由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源于对市场机遇的深刻洞察。当前市场中存在的需求缺口和行业发展趋势表明，有巨大的商业机会等待被开发。通过准确捕捉市场机遇，无机矿物填充塑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理念基于对技术创新的信仰。通过持续的研发和技术投入，无机矿物填充塑料项目有望推出更具创新性的产品或服务。在科技飞速发展的当下，无机矿物填充塑料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是为了增强企业的行业竞争力。通过提升产品或服务的质量和独特性，无机矿物填充塑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响应了消费者需求的变化。随着社会和科技的不断发展，消费者对产品和服务的需求也在发生变化。通过深入了解并及时回应消费者的新需求，无机矿物填充塑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是企业战略发展规划的一部分。在面对日益激烈的市场竞争和不断变化的商业环境中，无机矿物填充塑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不仅仅是基于商业考量，还注重社会责任。通过推出环保、社会责任等方面的无机矿物填充塑料项目，无机矿物填充塑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无机矿物填充塑料项目的提出反映了对利益相关者期望的关注。包括客户、员工、投资者等利益相关者在企业发展中都有着各自的期望，无机矿物填充塑料项目力求在满足这些期望的同时，取得更大的共赢。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3866"/>
      <w:r>
        <w:rPr>
          <w:rFonts w:ascii="仿宋" w:eastAsia="仿宋" w:hAnsi="仿宋" w:cs="仿宋" w:hint="eastAsia"/>
          <w:sz w:val="28"/>
          <w:lang w:eastAsia="zh-CN"/>
        </w:rPr>
        <w:t>(四)、无机矿物填充塑料项目意义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在实施无机矿物填充塑料项目的过程中，我们不仅仅是在追逐商业成功，更是为企业和社会的多个层面创造了深远的意义。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首要意义在于提升企业的市场竞争力。通过持续的创新和对产品质量的高标准要求，无机矿物填充塑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机矿物填充塑料项目的推进将促使行业技术水平的提升。通过引入先进技术和创新性解决方案，无机矿物填充塑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无机矿物填充塑料项目不仅创造了大量就业机会，提高了就业水平，还注重社会责任和环保。通过参与社会公益事业和推动环保无机矿物填充塑料项目，无机矿物填充塑料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综合而言，无机矿物填充塑料项目意义重大，不仅推动了企业的发展，也为行业和社会的进步贡献了积极力量。这是一个全面而深刻的影响，将在未来产生可持续的正面效应。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371"/>
      <w:r>
        <w:rPr>
          <w:rFonts w:ascii="仿宋" w:eastAsia="仿宋" w:hAnsi="仿宋" w:cs="仿宋" w:hint="eastAsia"/>
          <w:sz w:val="28"/>
          <w:lang w:eastAsia="zh-CN"/>
        </w:rPr>
        <w:t>(五)、无机矿物填充塑料项目背景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在当今迅猛发展的商业环境中，无机矿物填充塑料项目的动因根植于对多方面因素的审慎考量。这个无机矿物填充塑料项目的提出并非孤立的决策，而是对企业所处背景深入思考的产物。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无机矿物填充塑料项目背后的首要原因。科技的迅速发展和全球市场的快速变化使得企业必须灵活应对。无机矿物填充塑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竞争的激烈程度也是无机矿物填充塑料项目背景中不可忽视的一环。企业需要在激烈竞争中脱颖而出，为此，无机矿物填充塑料项目致力于打破常规，提供独特的价值主张，以吸引客户并确保市场份额的增长。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技术的迅速发展为企业带来了机遇与挑战。作为无机矿物填充塑料项目启动的背景之一，对新兴技术的应用将有助于提升企业的技术水平，使其在不断演进的商业环境中保持竞争优势。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此外，社会对企业责任的期望也在逐渐升高。无机矿物填充塑料项目充分融入了社会责任的理念，通过可持续经营和社会公益无机矿物填充塑料项目，企图为社会贡献一份力量，在商业成功的同时关注社会价值。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920"/>
      <w:r>
        <w:rPr>
          <w:rFonts w:ascii="仿宋" w:eastAsia="仿宋" w:hAnsi="仿宋" w:cs="仿宋" w:hint="eastAsia"/>
          <w:sz w:val="28"/>
          <w:lang w:eastAsia="zh-CN"/>
        </w:rPr>
        <w:t>四、无机矿物填充塑料项目建设背景及必要性分析</w:t>
      </w:r>
      <w:bookmarkEnd w:id="15"/>
    </w:p>
    <w:p>
      <w:pPr>
        <w:pStyle w:val="Heading2"/>
        <w:rPr>
          <w:rFonts w:ascii="仿宋" w:eastAsia="仿宋" w:hAnsi="仿宋" w:cs="仿宋" w:hint="eastAsia"/>
          <w:lang w:eastAsia="zh-CN"/>
        </w:rPr>
      </w:pPr>
      <w:bookmarkStart w:id="16" w:name="_Toc28109"/>
      <w:r>
        <w:rPr>
          <w:rFonts w:ascii="仿宋" w:eastAsia="仿宋" w:hAnsi="仿宋" w:cs="仿宋" w:hint="eastAsia"/>
          <w:lang w:eastAsia="zh-CN"/>
        </w:rPr>
        <w:t>(一)、无机矿物填充塑料项目背景分析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机矿物填充塑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机矿物填充塑料项目在这个潮流中的定位。同时，我们将关注行业内涌现的新兴机遇，以便无机矿物填充塑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机矿物填充塑料项目提供了强大的发展动力。我们将聚焦于行业内最新的技术发展趋势，包括但不限于人工智能、大数据分析、物联网等领域。通过深度的技术研究，我们将确保无机矿物填充塑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https://d.book118.com/165113340243011121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65DC8"/>
    <w:rsid w:val="3D965D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11334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2024-03-01T13:05:00Z</dcterms:created>
  <dcterms:modified xsi:type="dcterms:W3CDTF">2024-03-01T13:05:31Z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8BFEE839216C4E77A2BCB07CE534E954_11</vt:lpwstr>
  </property>
  <property fmtid="{D5CDD505-2E9C-101B-9397-08002B2CF9AE}" pid="3" name="KSOProductBuildVer">
    <vt:lpwstr>2052-12.1.0.16388</vt:lpwstr>
  </property>
</Properties>
</file>