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35F18" w:rsidP="00535F18" w14:paraId="5BCB8F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35F18">
        <w:rPr>
          <w:rFonts w:ascii="华文中宋" w:eastAsia="华文中宋" w:hAnsi="华文中宋"/>
          <w:b/>
          <w:sz w:val="30"/>
        </w:rPr>
        <w:t>2023</w:t>
      </w:r>
      <w:r w:rsidRPr="00535F18">
        <w:rPr>
          <w:rFonts w:ascii="华文中宋" w:eastAsia="华文中宋" w:hAnsi="华文中宋"/>
          <w:b/>
          <w:sz w:val="30"/>
        </w:rPr>
        <w:t>年新余市烟草专卖局人员招聘考试试题及答案解析</w:t>
      </w:r>
    </w:p>
    <w:p w:rsidR="00A77B3E" w14:paraId="2B3D0A2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BB0E6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6243A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海区的潮汐资源以福建和浙江为最多，潮汐中蕴藏这巨大的能量。潮汐发电是利用海湾、河口等有利地形，建筑水堤，形成水库，以便大量蓄积还说，并在坝中或坝旁建造水力发电厂房，通过水轮发电机组进行发电。然而潮汐发电对自然条件的要求比较高，只有潮汐电站建在合适的地理位，并且出现大潮，能量集中时，从潮汐中提取能量才有可能。</w:t>
      </w:r>
    </w:p>
    <w:p w:rsidR="00E0697D" w14:paraId="56E6B8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2E63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、我国潮汐资源的分布情况</w:t>
      </w:r>
    </w:p>
    <w:p w:rsidR="00E0697D" w14:paraId="4AA324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、我国潮汐资源的利用现状</w:t>
      </w:r>
    </w:p>
    <w:p w:rsidR="00E0697D" w14:paraId="6FBD66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、潮汐发电的必要条件</w:t>
      </w:r>
    </w:p>
    <w:p w:rsidR="00E0697D" w14:paraId="50224C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、潮汐发电需要突破的技术障碍</w:t>
      </w:r>
    </w:p>
    <w:p w:rsidR="00E0697D" w14:paraId="4EE4FD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1EEBF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问段中通过“然而”，体现出重点，通过必要条件句“只有……才”体现出潮汐发电的必要条件。故选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3B06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有一种看法，认为结构游戏只不过是幼儿拼拼凑凑、搬搬运运而已，无须教师过多的参与。其实，结构游戏如能进行得好，它不但能培养幼儿的搭配能力、空间想象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能力、思维能力，而且能促进幼儿手、脑、眼协调一致的能力和培养幼儿对造型艺术的审美能力。但要使结构游戏发挥出如此的作用，教师不仅要参与，更要不失时机地示范、指导、点拨，否则，便不可能有这样的效果。这段文字的主旨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75CD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、幼儿的健康发展离不开结构游戏</w:t>
      </w:r>
    </w:p>
    <w:p w:rsidR="003F588C" w14:paraId="404CD4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、幼儿教师与幼儿能力的形成有很大关系</w:t>
      </w:r>
    </w:p>
    <w:p w:rsidR="003F588C" w14:paraId="5E9218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、合格的幼儿教师应掌握结构游戏的教法</w:t>
      </w:r>
    </w:p>
    <w:p w:rsidR="003F588C" w14:paraId="25B2EB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、幼儿对造型艺术的审美能力有赖于结构游戏</w:t>
      </w:r>
    </w:p>
    <w:p w:rsidR="003F588C" w14:paraId="5C002E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E0542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选项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只是概括了题干前两句所表达的意思：结构游戏对于幼儿能力的开发具有很重要的作用，而题干问的是文章的主旨，所以不能选。而选项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只是从题干中得出的结论：结构游戏的作用→幼儿教师的参与才能发挥这种作用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题干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→幼儿教师要掌握结构游戏的教法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结论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，因此也不能选。故选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C9FD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某种意义上来说，大脑就像肌肉一样，如果锻炼某个部分，就会使该区域增强。科学家发现小提琴演奏家的大脑中用来控制左手的区域远大于常人，因为左手按压琴弦的工作比较，而右手拉弓弦则相对简单。同样，阅读盲文的盲人，其大脑中很大的区域给触觉。</w:t>
      </w:r>
    </w:p>
    <w:p w:rsidR="00E0697D" w14:paraId="321539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35550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划分</w:t>
      </w:r>
    </w:p>
    <w:p w:rsidR="00E0697D" w14:paraId="2AF43E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繁琐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分配</w:t>
      </w:r>
    </w:p>
    <w:p w:rsidR="00E0697D" w14:paraId="76FC74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、刻意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复杂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预留</w:t>
      </w:r>
    </w:p>
    <w:p w:rsidR="00E0697D" w14:paraId="4E18AE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、长期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紧张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安排</w:t>
      </w:r>
    </w:p>
    <w:p w:rsidR="00E0697D" w14:paraId="23F653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BF6BF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第二空，由“而”可知，所填词语与“简单”是反义对应关系。“劳累”、“紧张”</w:t>
      </w:r>
      <w:r w:rsidRPr="00E0697D">
        <w:rPr>
          <w:rFonts w:ascii="Times New Roman" w:eastAsia="微软雅黑" w:hAnsi="微软雅黑" w:cs="宋体" w:hint="eastAsia"/>
          <w:szCs w:val="18"/>
        </w:rPr>
        <w:t>不符合此要求。第一空，身体某一部位是通过持续性、长久性的锻炼而实现功能增强，并非故意而为之，故“反复”比“刻意”更恰当。故选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2F45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生活是文学创作的重要源泉，“好似地下矿苗中未经洗练的纯金”。真正有为的乡土作家，能够“深掘、广采、炼合金”，想方设法把纯金洗练出来，进而“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在优美的形式里”，使自己的作品精纯而有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9629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C8FD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、融入深度</w:t>
      </w:r>
    </w:p>
    <w:p w:rsidR="00E0697D" w14:paraId="4CBF7C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、熔化硬度</w:t>
      </w:r>
    </w:p>
    <w:p w:rsidR="00E0697D" w14:paraId="691DA7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、架构高度</w:t>
      </w:r>
    </w:p>
    <w:p w:rsidR="00E0697D" w14:paraId="31B83F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、锻造密度</w:t>
      </w:r>
    </w:p>
    <w:p w:rsidR="00E0697D" w14:paraId="046D81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806CF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文段将文学创作比喻成金子从开采、洗练到最后变成纯金的过程，“熔化”“硬度”与“纯金”的制炼过程和质地相呼应，更符合文段语境。故选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https://d.book118.com/165114004333011041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paraId="0C1714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5F18" w14:paraId="148AAC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paraId="6C69551E" w14:textId="60EC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5F18" w14:paraId="2DD499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paraId="461781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5F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textId="60EC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5F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5F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:rsidP="00496691" w14:textId="60EC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5F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paraId="0B523C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paraId="29037D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paraId="3B1087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5F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35F18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AEF88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35F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35F18"/>
    <w:rPr>
      <w:sz w:val="18"/>
      <w:szCs w:val="18"/>
    </w:rPr>
  </w:style>
  <w:style w:type="paragraph" w:styleId="Footer">
    <w:name w:val="footer"/>
    <w:basedOn w:val="Normal"/>
    <w:link w:val="a0"/>
    <w:rsid w:val="00535F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35F18"/>
    <w:rPr>
      <w:sz w:val="18"/>
      <w:szCs w:val="18"/>
    </w:rPr>
  </w:style>
  <w:style w:type="character" w:styleId="PageNumber">
    <w:name w:val="page number"/>
    <w:basedOn w:val="DefaultParagraphFont"/>
    <w:rsid w:val="00535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511400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4230</Words>
  <Characters>24113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