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亚硝酸盐中毒解毒药项目规划设计方案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13" w:history="1">
        <w:r>
          <w:rPr>
            <w:rFonts w:ascii="仿宋" w:eastAsia="仿宋" w:hAnsi="仿宋" w:cs="仿宋" w:hint="eastAsia"/>
            <w:lang w:eastAsia="zh-CN"/>
          </w:rPr>
          <w:t>序言</w:t>
        </w:r>
        <w:r>
          <w:tab/>
        </w:r>
        <w:r>
          <w:fldChar w:fldCharType="begin"/>
        </w:r>
        <w:r>
          <w:instrText xml:space="preserve"> PAGEREF _Toc8313 \h </w:instrText>
        </w:r>
        <w:r>
          <w:fldChar w:fldCharType="separate"/>
        </w:r>
        <w:r>
          <w:t>3</w:t>
        </w:r>
        <w:r>
          <w:fldChar w:fldCharType="end"/>
        </w:r>
      </w:hyperlink>
    </w:p>
    <w:p>
      <w:pPr>
        <w:pStyle w:val="TOC1"/>
        <w:tabs>
          <w:tab w:val="right" w:leader="dot" w:pos="8306"/>
        </w:tabs>
      </w:pPr>
      <w:hyperlink w:anchor="_Toc31145" w:history="1">
        <w:r>
          <w:rPr>
            <w:rFonts w:ascii="仿宋" w:eastAsia="仿宋" w:hAnsi="仿宋" w:cs="仿宋" w:hint="eastAsia"/>
            <w:lang w:eastAsia="zh-CN"/>
          </w:rPr>
          <w:t>一、亚硝酸盐中毒解毒药项目选址可行性分析</w:t>
        </w:r>
        <w:r>
          <w:tab/>
        </w:r>
        <w:r>
          <w:fldChar w:fldCharType="begin"/>
        </w:r>
        <w:r>
          <w:instrText xml:space="preserve"> PAGEREF _Toc31145 \h </w:instrText>
        </w:r>
        <w:r>
          <w:fldChar w:fldCharType="separate"/>
        </w:r>
        <w:r>
          <w:t>3</w:t>
        </w:r>
        <w:r>
          <w:fldChar w:fldCharType="end"/>
        </w:r>
      </w:hyperlink>
    </w:p>
    <w:p>
      <w:pPr>
        <w:pStyle w:val="TOC2"/>
        <w:tabs>
          <w:tab w:val="right" w:leader="dot" w:pos="8306"/>
        </w:tabs>
      </w:pPr>
      <w:hyperlink w:anchor="_Toc14763" w:history="1">
        <w:r>
          <w:rPr>
            <w:rFonts w:ascii="仿宋" w:eastAsia="仿宋" w:hAnsi="仿宋" w:cs="仿宋" w:hint="eastAsia"/>
            <w:lang w:eastAsia="zh-CN"/>
          </w:rPr>
          <w:t>(一)、亚硝酸盐中毒解毒药项目选址</w:t>
        </w:r>
        <w:r>
          <w:tab/>
        </w:r>
        <w:r>
          <w:fldChar w:fldCharType="begin"/>
        </w:r>
        <w:r>
          <w:instrText xml:space="preserve"> PAGEREF _Toc14763 \h </w:instrText>
        </w:r>
        <w:r>
          <w:fldChar w:fldCharType="separate"/>
        </w:r>
        <w:r>
          <w:t>3</w:t>
        </w:r>
        <w:r>
          <w:fldChar w:fldCharType="end"/>
        </w:r>
      </w:hyperlink>
    </w:p>
    <w:p>
      <w:pPr>
        <w:pStyle w:val="TOC2"/>
        <w:tabs>
          <w:tab w:val="right" w:leader="dot" w:pos="8306"/>
        </w:tabs>
      </w:pPr>
      <w:hyperlink w:anchor="_Toc7584" w:history="1">
        <w:r>
          <w:rPr>
            <w:rFonts w:ascii="仿宋" w:eastAsia="仿宋" w:hAnsi="仿宋" w:cs="仿宋" w:hint="eastAsia"/>
            <w:lang w:eastAsia="zh-CN"/>
          </w:rPr>
          <w:t>(二)、用地控制指标</w:t>
        </w:r>
        <w:r>
          <w:tab/>
        </w:r>
        <w:r>
          <w:fldChar w:fldCharType="begin"/>
        </w:r>
        <w:r>
          <w:instrText xml:space="preserve"> PAGEREF _Toc7584 \h </w:instrText>
        </w:r>
        <w:r>
          <w:fldChar w:fldCharType="separate"/>
        </w:r>
        <w:r>
          <w:t>3</w:t>
        </w:r>
        <w:r>
          <w:fldChar w:fldCharType="end"/>
        </w:r>
      </w:hyperlink>
    </w:p>
    <w:p>
      <w:pPr>
        <w:pStyle w:val="TOC2"/>
        <w:tabs>
          <w:tab w:val="right" w:leader="dot" w:pos="8306"/>
        </w:tabs>
      </w:pPr>
      <w:hyperlink w:anchor="_Toc12739" w:history="1">
        <w:r>
          <w:rPr>
            <w:rFonts w:ascii="仿宋" w:eastAsia="仿宋" w:hAnsi="仿宋" w:cs="仿宋" w:hint="eastAsia"/>
            <w:lang w:eastAsia="zh-CN"/>
          </w:rPr>
          <w:t>(三)、节约用地措施</w:t>
        </w:r>
        <w:r>
          <w:tab/>
        </w:r>
        <w:r>
          <w:fldChar w:fldCharType="begin"/>
        </w:r>
        <w:r>
          <w:instrText xml:space="preserve"> PAGEREF _Toc12739 \h </w:instrText>
        </w:r>
        <w:r>
          <w:fldChar w:fldCharType="separate"/>
        </w:r>
        <w:r>
          <w:t>5</w:t>
        </w:r>
        <w:r>
          <w:fldChar w:fldCharType="end"/>
        </w:r>
      </w:hyperlink>
    </w:p>
    <w:p>
      <w:pPr>
        <w:pStyle w:val="TOC2"/>
        <w:tabs>
          <w:tab w:val="right" w:leader="dot" w:pos="8306"/>
        </w:tabs>
      </w:pPr>
      <w:hyperlink w:anchor="_Toc29061" w:history="1">
        <w:r>
          <w:rPr>
            <w:rFonts w:ascii="仿宋" w:eastAsia="仿宋" w:hAnsi="仿宋" w:cs="仿宋" w:hint="eastAsia"/>
            <w:lang w:eastAsia="zh-CN"/>
          </w:rPr>
          <w:t>(四)、总图布置方案</w:t>
        </w:r>
        <w:r>
          <w:tab/>
        </w:r>
        <w:r>
          <w:fldChar w:fldCharType="begin"/>
        </w:r>
        <w:r>
          <w:instrText xml:space="preserve"> PAGEREF _Toc29061 \h </w:instrText>
        </w:r>
        <w:r>
          <w:fldChar w:fldCharType="separate"/>
        </w:r>
        <w:r>
          <w:t>6</w:t>
        </w:r>
        <w:r>
          <w:fldChar w:fldCharType="end"/>
        </w:r>
      </w:hyperlink>
    </w:p>
    <w:p>
      <w:pPr>
        <w:pStyle w:val="TOC2"/>
        <w:tabs>
          <w:tab w:val="right" w:leader="dot" w:pos="8306"/>
        </w:tabs>
      </w:pPr>
      <w:hyperlink w:anchor="_Toc18732" w:history="1">
        <w:r>
          <w:rPr>
            <w:rFonts w:ascii="仿宋" w:eastAsia="仿宋" w:hAnsi="仿宋" w:cs="仿宋" w:hint="eastAsia"/>
            <w:lang w:eastAsia="zh-CN"/>
          </w:rPr>
          <w:t>(五)、选址综合评价</w:t>
        </w:r>
        <w:r>
          <w:tab/>
        </w:r>
        <w:r>
          <w:fldChar w:fldCharType="begin"/>
        </w:r>
        <w:r>
          <w:instrText xml:space="preserve"> PAGEREF _Toc18732 \h </w:instrText>
        </w:r>
        <w:r>
          <w:fldChar w:fldCharType="separate"/>
        </w:r>
        <w:r>
          <w:t>7</w:t>
        </w:r>
        <w:r>
          <w:fldChar w:fldCharType="end"/>
        </w:r>
      </w:hyperlink>
    </w:p>
    <w:p>
      <w:pPr>
        <w:pStyle w:val="TOC1"/>
        <w:tabs>
          <w:tab w:val="right" w:leader="dot" w:pos="8306"/>
        </w:tabs>
      </w:pPr>
      <w:hyperlink w:anchor="_Toc6948" w:history="1">
        <w:r>
          <w:rPr>
            <w:rFonts w:ascii="仿宋" w:eastAsia="仿宋" w:hAnsi="仿宋" w:cs="仿宋" w:hint="eastAsia"/>
            <w:lang w:eastAsia="zh-CN"/>
          </w:rPr>
          <w:t>二、亚硝酸盐中毒解毒药项目建设背景及必要性分析</w:t>
        </w:r>
        <w:r>
          <w:tab/>
        </w:r>
        <w:r>
          <w:fldChar w:fldCharType="begin"/>
        </w:r>
        <w:r>
          <w:instrText xml:space="preserve"> PAGEREF _Toc6948 \h </w:instrText>
        </w:r>
        <w:r>
          <w:fldChar w:fldCharType="separate"/>
        </w:r>
        <w:r>
          <w:t>9</w:t>
        </w:r>
        <w:r>
          <w:fldChar w:fldCharType="end"/>
        </w:r>
      </w:hyperlink>
    </w:p>
    <w:p>
      <w:pPr>
        <w:pStyle w:val="TOC2"/>
        <w:tabs>
          <w:tab w:val="right" w:leader="dot" w:pos="8306"/>
        </w:tabs>
      </w:pPr>
      <w:hyperlink w:anchor="_Toc357" w:history="1">
        <w:r>
          <w:rPr>
            <w:rFonts w:ascii="仿宋" w:eastAsia="仿宋" w:hAnsi="仿宋" w:cs="仿宋" w:hint="eastAsia"/>
            <w:lang w:eastAsia="zh-CN"/>
          </w:rPr>
          <w:t>(一)、亚硝酸盐中毒解毒药项目背景分析</w:t>
        </w:r>
        <w:r>
          <w:tab/>
        </w:r>
        <w:r>
          <w:fldChar w:fldCharType="begin"/>
        </w:r>
        <w:r>
          <w:instrText xml:space="preserve"> PAGEREF _Toc357 \h </w:instrText>
        </w:r>
        <w:r>
          <w:fldChar w:fldCharType="separate"/>
        </w:r>
        <w:r>
          <w:t>9</w:t>
        </w:r>
        <w:r>
          <w:fldChar w:fldCharType="end"/>
        </w:r>
      </w:hyperlink>
    </w:p>
    <w:p>
      <w:pPr>
        <w:pStyle w:val="TOC2"/>
        <w:tabs>
          <w:tab w:val="right" w:leader="dot" w:pos="8306"/>
        </w:tabs>
      </w:pPr>
      <w:hyperlink w:anchor="_Toc17751" w:history="1">
        <w:r>
          <w:rPr>
            <w:rFonts w:ascii="仿宋" w:eastAsia="仿宋" w:hAnsi="仿宋" w:cs="仿宋" w:hint="eastAsia"/>
            <w:lang w:eastAsia="zh-CN"/>
          </w:rPr>
          <w:t>(二)、亚硝酸盐中毒解毒药项目建设必要性分析</w:t>
        </w:r>
        <w:r>
          <w:tab/>
        </w:r>
        <w:r>
          <w:fldChar w:fldCharType="begin"/>
        </w:r>
        <w:r>
          <w:instrText xml:space="preserve"> PAGEREF _Toc17751 \h </w:instrText>
        </w:r>
        <w:r>
          <w:fldChar w:fldCharType="separate"/>
        </w:r>
        <w:r>
          <w:t>10</w:t>
        </w:r>
        <w:r>
          <w:fldChar w:fldCharType="end"/>
        </w:r>
      </w:hyperlink>
    </w:p>
    <w:p>
      <w:pPr>
        <w:pStyle w:val="TOC1"/>
        <w:tabs>
          <w:tab w:val="right" w:leader="dot" w:pos="8306"/>
        </w:tabs>
      </w:pPr>
      <w:hyperlink w:anchor="_Toc13267" w:history="1">
        <w:r>
          <w:rPr>
            <w:rFonts w:ascii="仿宋" w:eastAsia="仿宋" w:hAnsi="仿宋" w:cs="仿宋" w:hint="eastAsia"/>
            <w:lang w:eastAsia="zh-CN"/>
          </w:rPr>
          <w:t>三、亚硝酸盐中毒解毒药项目土建工程</w:t>
        </w:r>
        <w:r>
          <w:tab/>
        </w:r>
        <w:r>
          <w:fldChar w:fldCharType="begin"/>
        </w:r>
        <w:r>
          <w:instrText xml:space="preserve"> PAGEREF _Toc13267 \h </w:instrText>
        </w:r>
        <w:r>
          <w:fldChar w:fldCharType="separate"/>
        </w:r>
        <w:r>
          <w:t>12</w:t>
        </w:r>
        <w:r>
          <w:fldChar w:fldCharType="end"/>
        </w:r>
      </w:hyperlink>
    </w:p>
    <w:p>
      <w:pPr>
        <w:pStyle w:val="TOC2"/>
        <w:tabs>
          <w:tab w:val="right" w:leader="dot" w:pos="8306"/>
        </w:tabs>
      </w:pPr>
      <w:hyperlink w:anchor="_Toc7706" w:history="1">
        <w:r>
          <w:rPr>
            <w:rFonts w:ascii="仿宋" w:eastAsia="仿宋" w:hAnsi="仿宋" w:cs="仿宋" w:hint="eastAsia"/>
            <w:lang w:eastAsia="zh-CN"/>
          </w:rPr>
          <w:t>(一)、建筑工程设计原则</w:t>
        </w:r>
        <w:r>
          <w:tab/>
        </w:r>
        <w:r>
          <w:fldChar w:fldCharType="begin"/>
        </w:r>
        <w:r>
          <w:instrText xml:space="preserve"> PAGEREF _Toc7706 \h </w:instrText>
        </w:r>
        <w:r>
          <w:fldChar w:fldCharType="separate"/>
        </w:r>
        <w:r>
          <w:t>12</w:t>
        </w:r>
        <w:r>
          <w:fldChar w:fldCharType="end"/>
        </w:r>
      </w:hyperlink>
    </w:p>
    <w:p>
      <w:pPr>
        <w:pStyle w:val="TOC2"/>
        <w:tabs>
          <w:tab w:val="right" w:leader="dot" w:pos="8306"/>
        </w:tabs>
      </w:pPr>
      <w:hyperlink w:anchor="_Toc20483" w:history="1">
        <w:r>
          <w:rPr>
            <w:rFonts w:ascii="仿宋" w:eastAsia="仿宋" w:hAnsi="仿宋" w:cs="仿宋" w:hint="eastAsia"/>
            <w:lang w:eastAsia="zh-CN"/>
          </w:rPr>
          <w:t>(二)、土建工程设计年限及安全等级</w:t>
        </w:r>
        <w:r>
          <w:tab/>
        </w:r>
        <w:r>
          <w:fldChar w:fldCharType="begin"/>
        </w:r>
        <w:r>
          <w:instrText xml:space="preserve"> PAGEREF _Toc20483 \h </w:instrText>
        </w:r>
        <w:r>
          <w:fldChar w:fldCharType="separate"/>
        </w:r>
        <w:r>
          <w:t>13</w:t>
        </w:r>
        <w:r>
          <w:fldChar w:fldCharType="end"/>
        </w:r>
      </w:hyperlink>
    </w:p>
    <w:p>
      <w:pPr>
        <w:pStyle w:val="TOC2"/>
        <w:tabs>
          <w:tab w:val="right" w:leader="dot" w:pos="8306"/>
        </w:tabs>
      </w:pPr>
      <w:hyperlink w:anchor="_Toc29249" w:history="1">
        <w:r>
          <w:rPr>
            <w:rFonts w:ascii="仿宋" w:eastAsia="仿宋" w:hAnsi="仿宋" w:cs="仿宋" w:hint="eastAsia"/>
            <w:lang w:eastAsia="zh-CN"/>
          </w:rPr>
          <w:t>(三)、建筑工程设计总体要求</w:t>
        </w:r>
        <w:r>
          <w:tab/>
        </w:r>
        <w:r>
          <w:fldChar w:fldCharType="begin"/>
        </w:r>
        <w:r>
          <w:instrText xml:space="preserve"> PAGEREF _Toc29249 \h </w:instrText>
        </w:r>
        <w:r>
          <w:fldChar w:fldCharType="separate"/>
        </w:r>
        <w:r>
          <w:t>14</w:t>
        </w:r>
        <w:r>
          <w:fldChar w:fldCharType="end"/>
        </w:r>
      </w:hyperlink>
    </w:p>
    <w:p>
      <w:pPr>
        <w:pStyle w:val="TOC2"/>
        <w:tabs>
          <w:tab w:val="right" w:leader="dot" w:pos="8306"/>
        </w:tabs>
      </w:pPr>
      <w:hyperlink w:anchor="_Toc1289" w:history="1">
        <w:r>
          <w:rPr>
            <w:rFonts w:ascii="仿宋" w:eastAsia="仿宋" w:hAnsi="仿宋" w:cs="仿宋" w:hint="eastAsia"/>
            <w:lang w:eastAsia="zh-CN"/>
          </w:rPr>
          <w:t>(四)、土建工程建设指标</w:t>
        </w:r>
        <w:r>
          <w:tab/>
        </w:r>
        <w:r>
          <w:fldChar w:fldCharType="begin"/>
        </w:r>
        <w:r>
          <w:instrText xml:space="preserve"> PAGEREF _Toc1289 \h </w:instrText>
        </w:r>
        <w:r>
          <w:fldChar w:fldCharType="separate"/>
        </w:r>
        <w:r>
          <w:t>15</w:t>
        </w:r>
        <w:r>
          <w:fldChar w:fldCharType="end"/>
        </w:r>
      </w:hyperlink>
    </w:p>
    <w:p>
      <w:pPr>
        <w:pStyle w:val="TOC1"/>
        <w:tabs>
          <w:tab w:val="right" w:leader="dot" w:pos="8306"/>
        </w:tabs>
      </w:pPr>
      <w:hyperlink w:anchor="_Toc15319" w:history="1">
        <w:r>
          <w:rPr>
            <w:rFonts w:ascii="仿宋" w:eastAsia="仿宋" w:hAnsi="仿宋" w:cs="仿宋" w:hint="eastAsia"/>
            <w:lang w:eastAsia="zh-CN"/>
          </w:rPr>
          <w:t>四、亚硝酸盐中毒解毒药项目可持续发展</w:t>
        </w:r>
        <w:r>
          <w:tab/>
        </w:r>
        <w:r>
          <w:fldChar w:fldCharType="begin"/>
        </w:r>
        <w:r>
          <w:instrText xml:space="preserve"> PAGEREF _Toc15319 \h </w:instrText>
        </w:r>
        <w:r>
          <w:fldChar w:fldCharType="separate"/>
        </w:r>
        <w:r>
          <w:t>15</w:t>
        </w:r>
        <w:r>
          <w:fldChar w:fldCharType="end"/>
        </w:r>
      </w:hyperlink>
    </w:p>
    <w:p>
      <w:pPr>
        <w:pStyle w:val="TOC2"/>
        <w:tabs>
          <w:tab w:val="right" w:leader="dot" w:pos="8306"/>
        </w:tabs>
      </w:pPr>
      <w:hyperlink w:anchor="_Toc30442" w:history="1">
        <w:r>
          <w:rPr>
            <w:rFonts w:ascii="仿宋" w:eastAsia="仿宋" w:hAnsi="仿宋" w:cs="仿宋" w:hint="eastAsia"/>
            <w:lang w:eastAsia="zh-CN"/>
          </w:rPr>
          <w:t>(一)、可持续战略与实践</w:t>
        </w:r>
        <w:r>
          <w:tab/>
        </w:r>
        <w:r>
          <w:fldChar w:fldCharType="begin"/>
        </w:r>
        <w:r>
          <w:instrText xml:space="preserve"> PAGEREF _Toc30442 \h </w:instrText>
        </w:r>
        <w:r>
          <w:fldChar w:fldCharType="separate"/>
        </w:r>
        <w:r>
          <w:t>15</w:t>
        </w:r>
        <w:r>
          <w:fldChar w:fldCharType="end"/>
        </w:r>
      </w:hyperlink>
    </w:p>
    <w:p>
      <w:pPr>
        <w:pStyle w:val="TOC2"/>
        <w:tabs>
          <w:tab w:val="right" w:leader="dot" w:pos="8306"/>
        </w:tabs>
      </w:pPr>
      <w:hyperlink w:anchor="_Toc24683" w:history="1">
        <w:r>
          <w:rPr>
            <w:rFonts w:ascii="仿宋" w:eastAsia="仿宋" w:hAnsi="仿宋" w:cs="仿宋" w:hint="eastAsia"/>
            <w:lang w:eastAsia="zh-CN"/>
          </w:rPr>
          <w:t>(二)、环保与社会责任</w:t>
        </w:r>
        <w:r>
          <w:tab/>
        </w:r>
        <w:r>
          <w:fldChar w:fldCharType="begin"/>
        </w:r>
        <w:r>
          <w:instrText xml:space="preserve"> PAGEREF _Toc24683 \h </w:instrText>
        </w:r>
        <w:r>
          <w:fldChar w:fldCharType="separate"/>
        </w:r>
        <w:r>
          <w:t>16</w:t>
        </w:r>
        <w:r>
          <w:fldChar w:fldCharType="end"/>
        </w:r>
      </w:hyperlink>
    </w:p>
    <w:p>
      <w:pPr>
        <w:pStyle w:val="TOC1"/>
        <w:tabs>
          <w:tab w:val="right" w:leader="dot" w:pos="8306"/>
        </w:tabs>
      </w:pPr>
      <w:hyperlink w:anchor="_Toc26666" w:history="1">
        <w:r>
          <w:rPr>
            <w:rFonts w:ascii="仿宋" w:eastAsia="仿宋" w:hAnsi="仿宋" w:cs="仿宋" w:hint="eastAsia"/>
            <w:lang w:eastAsia="zh-CN"/>
          </w:rPr>
          <w:t>五、市场分析、调研</w:t>
        </w:r>
        <w:r>
          <w:tab/>
        </w:r>
        <w:r>
          <w:fldChar w:fldCharType="begin"/>
        </w:r>
        <w:r>
          <w:instrText xml:space="preserve"> PAGEREF _Toc26666 \h </w:instrText>
        </w:r>
        <w:r>
          <w:fldChar w:fldCharType="separate"/>
        </w:r>
        <w:r>
          <w:t>17</w:t>
        </w:r>
        <w:r>
          <w:fldChar w:fldCharType="end"/>
        </w:r>
      </w:hyperlink>
    </w:p>
    <w:p>
      <w:pPr>
        <w:pStyle w:val="TOC2"/>
        <w:tabs>
          <w:tab w:val="right" w:leader="dot" w:pos="8306"/>
        </w:tabs>
      </w:pPr>
      <w:hyperlink w:anchor="_Toc1752" w:history="1">
        <w:r>
          <w:rPr>
            <w:rFonts w:ascii="仿宋" w:eastAsia="仿宋" w:hAnsi="仿宋" w:cs="仿宋" w:hint="eastAsia"/>
            <w:lang w:eastAsia="zh-CN"/>
          </w:rPr>
          <w:t>(一)、亚硝酸盐中毒解毒药行业分析</w:t>
        </w:r>
        <w:r>
          <w:tab/>
        </w:r>
        <w:r>
          <w:fldChar w:fldCharType="begin"/>
        </w:r>
        <w:r>
          <w:instrText xml:space="preserve"> PAGEREF _Toc1752 \h </w:instrText>
        </w:r>
        <w:r>
          <w:fldChar w:fldCharType="separate"/>
        </w:r>
        <w:r>
          <w:t>17</w:t>
        </w:r>
        <w:r>
          <w:fldChar w:fldCharType="end"/>
        </w:r>
      </w:hyperlink>
    </w:p>
    <w:p>
      <w:pPr>
        <w:pStyle w:val="TOC2"/>
        <w:tabs>
          <w:tab w:val="right" w:leader="dot" w:pos="8306"/>
        </w:tabs>
      </w:pPr>
      <w:hyperlink w:anchor="_Toc16631" w:history="1">
        <w:r>
          <w:rPr>
            <w:rFonts w:ascii="仿宋" w:eastAsia="仿宋" w:hAnsi="仿宋" w:cs="仿宋" w:hint="eastAsia"/>
            <w:lang w:eastAsia="zh-CN"/>
          </w:rPr>
          <w:t>(二)、亚硝酸盐中毒解毒药市场分析预测</w:t>
        </w:r>
        <w:r>
          <w:tab/>
        </w:r>
        <w:r>
          <w:fldChar w:fldCharType="begin"/>
        </w:r>
        <w:r>
          <w:instrText xml:space="preserve"> PAGEREF _Toc16631 \h </w:instrText>
        </w:r>
        <w:r>
          <w:fldChar w:fldCharType="separate"/>
        </w:r>
        <w:r>
          <w:t>18</w:t>
        </w:r>
        <w:r>
          <w:fldChar w:fldCharType="end"/>
        </w:r>
      </w:hyperlink>
    </w:p>
    <w:p>
      <w:pPr>
        <w:pStyle w:val="TOC1"/>
        <w:tabs>
          <w:tab w:val="right" w:leader="dot" w:pos="8306"/>
        </w:tabs>
      </w:pPr>
      <w:hyperlink w:anchor="_Toc26707" w:history="1">
        <w:r>
          <w:rPr>
            <w:rFonts w:ascii="仿宋" w:eastAsia="仿宋" w:hAnsi="仿宋" w:cs="仿宋" w:hint="eastAsia"/>
            <w:lang w:eastAsia="zh-CN"/>
          </w:rPr>
          <w:t>六、亚硝酸盐中毒解毒药项目概论</w:t>
        </w:r>
        <w:r>
          <w:tab/>
        </w:r>
        <w:r>
          <w:fldChar w:fldCharType="begin"/>
        </w:r>
        <w:r>
          <w:instrText xml:space="preserve"> PAGEREF _Toc26707 \h </w:instrText>
        </w:r>
        <w:r>
          <w:fldChar w:fldCharType="separate"/>
        </w:r>
        <w:r>
          <w:t>19</w:t>
        </w:r>
        <w:r>
          <w:fldChar w:fldCharType="end"/>
        </w:r>
      </w:hyperlink>
    </w:p>
    <w:p>
      <w:pPr>
        <w:pStyle w:val="TOC2"/>
        <w:tabs>
          <w:tab w:val="right" w:leader="dot" w:pos="8306"/>
        </w:tabs>
      </w:pPr>
      <w:hyperlink w:anchor="_Toc26762" w:history="1">
        <w:r>
          <w:rPr>
            <w:rFonts w:ascii="仿宋" w:eastAsia="仿宋" w:hAnsi="仿宋" w:cs="仿宋" w:hint="eastAsia"/>
            <w:lang w:eastAsia="zh-CN"/>
          </w:rPr>
          <w:t>(一)、亚硝酸盐中毒解毒药项目概况</w:t>
        </w:r>
        <w:r>
          <w:tab/>
        </w:r>
        <w:r>
          <w:fldChar w:fldCharType="begin"/>
        </w:r>
        <w:r>
          <w:instrText xml:space="preserve"> PAGEREF _Toc26762 \h </w:instrText>
        </w:r>
        <w:r>
          <w:fldChar w:fldCharType="separate"/>
        </w:r>
        <w:r>
          <w:t>19</w:t>
        </w:r>
        <w:r>
          <w:fldChar w:fldCharType="end"/>
        </w:r>
      </w:hyperlink>
    </w:p>
    <w:p>
      <w:pPr>
        <w:pStyle w:val="TOC2"/>
        <w:tabs>
          <w:tab w:val="right" w:leader="dot" w:pos="8306"/>
        </w:tabs>
      </w:pPr>
      <w:hyperlink w:anchor="_Toc24244" w:history="1">
        <w:r>
          <w:rPr>
            <w:rFonts w:ascii="仿宋" w:eastAsia="仿宋" w:hAnsi="仿宋" w:cs="仿宋" w:hint="eastAsia"/>
            <w:lang w:eastAsia="zh-CN"/>
          </w:rPr>
          <w:t>(二)、亚硝酸盐中毒解毒药项目目标</w:t>
        </w:r>
        <w:r>
          <w:tab/>
        </w:r>
        <w:r>
          <w:fldChar w:fldCharType="begin"/>
        </w:r>
        <w:r>
          <w:instrText xml:space="preserve"> PAGEREF _Toc24244 \h </w:instrText>
        </w:r>
        <w:r>
          <w:fldChar w:fldCharType="separate"/>
        </w:r>
        <w:r>
          <w:t>21</w:t>
        </w:r>
        <w:r>
          <w:fldChar w:fldCharType="end"/>
        </w:r>
      </w:hyperlink>
    </w:p>
    <w:p>
      <w:pPr>
        <w:pStyle w:val="TOC2"/>
        <w:tabs>
          <w:tab w:val="right" w:leader="dot" w:pos="8306"/>
        </w:tabs>
      </w:pPr>
      <w:hyperlink w:anchor="_Toc19125" w:history="1">
        <w:r>
          <w:rPr>
            <w:rFonts w:ascii="仿宋" w:eastAsia="仿宋" w:hAnsi="仿宋" w:cs="仿宋" w:hint="eastAsia"/>
            <w:lang w:eastAsia="zh-CN"/>
          </w:rPr>
          <w:t>(三)、亚硝酸盐中毒解毒药项目提出的理由</w:t>
        </w:r>
        <w:r>
          <w:tab/>
        </w:r>
        <w:r>
          <w:fldChar w:fldCharType="begin"/>
        </w:r>
        <w:r>
          <w:instrText xml:space="preserve"> PAGEREF _Toc19125 \h </w:instrText>
        </w:r>
        <w:r>
          <w:fldChar w:fldCharType="separate"/>
        </w:r>
        <w:r>
          <w:t>22</w:t>
        </w:r>
        <w:r>
          <w:fldChar w:fldCharType="end"/>
        </w:r>
      </w:hyperlink>
    </w:p>
    <w:p>
      <w:pPr>
        <w:pStyle w:val="TOC2"/>
        <w:tabs>
          <w:tab w:val="right" w:leader="dot" w:pos="8306"/>
        </w:tabs>
      </w:pPr>
      <w:hyperlink w:anchor="_Toc16996" w:history="1">
        <w:r>
          <w:rPr>
            <w:rFonts w:ascii="仿宋" w:eastAsia="仿宋" w:hAnsi="仿宋" w:cs="仿宋" w:hint="eastAsia"/>
            <w:lang w:eastAsia="zh-CN"/>
          </w:rPr>
          <w:t>(四)、亚硝酸盐中毒解毒药项目意义</w:t>
        </w:r>
        <w:r>
          <w:tab/>
        </w:r>
        <w:r>
          <w:fldChar w:fldCharType="begin"/>
        </w:r>
        <w:r>
          <w:instrText xml:space="preserve"> PAGEREF _Toc16996 \h </w:instrText>
        </w:r>
        <w:r>
          <w:fldChar w:fldCharType="separate"/>
        </w:r>
        <w:r>
          <w:t>24</w:t>
        </w:r>
        <w:r>
          <w:fldChar w:fldCharType="end"/>
        </w:r>
      </w:hyperlink>
    </w:p>
    <w:p>
      <w:pPr>
        <w:pStyle w:val="TOC2"/>
        <w:tabs>
          <w:tab w:val="right" w:leader="dot" w:pos="8306"/>
        </w:tabs>
      </w:pPr>
      <w:hyperlink w:anchor="_Toc29366" w:history="1">
        <w:r>
          <w:rPr>
            <w:rFonts w:ascii="仿宋" w:eastAsia="仿宋" w:hAnsi="仿宋" w:cs="仿宋" w:hint="eastAsia"/>
            <w:lang w:eastAsia="zh-CN"/>
          </w:rPr>
          <w:t>(五)、亚硝酸盐中毒解毒药项目背景</w:t>
        </w:r>
        <w:r>
          <w:tab/>
        </w:r>
        <w:r>
          <w:fldChar w:fldCharType="begin"/>
        </w:r>
        <w:r>
          <w:instrText xml:space="preserve"> PAGEREF _Toc29366 \h </w:instrText>
        </w:r>
        <w:r>
          <w:fldChar w:fldCharType="separate"/>
        </w:r>
        <w:r>
          <w:t>25</w:t>
        </w:r>
        <w:r>
          <w:fldChar w:fldCharType="end"/>
        </w:r>
      </w:hyperlink>
    </w:p>
    <w:p>
      <w:pPr>
        <w:pStyle w:val="TOC1"/>
        <w:tabs>
          <w:tab w:val="right" w:leader="dot" w:pos="8306"/>
        </w:tabs>
      </w:pPr>
      <w:hyperlink w:anchor="_Toc31824" w:history="1">
        <w:r>
          <w:rPr>
            <w:rFonts w:ascii="仿宋" w:eastAsia="仿宋" w:hAnsi="仿宋" w:cs="仿宋" w:hint="eastAsia"/>
            <w:lang w:eastAsia="zh-CN"/>
          </w:rPr>
          <w:t>七、亚硝酸盐中毒解毒药项目投资规划</w:t>
        </w:r>
        <w:r>
          <w:tab/>
        </w:r>
        <w:r>
          <w:fldChar w:fldCharType="begin"/>
        </w:r>
        <w:r>
          <w:instrText xml:space="preserve"> PAGEREF _Toc31824 \h </w:instrText>
        </w:r>
        <w:r>
          <w:fldChar w:fldCharType="separate"/>
        </w:r>
        <w:r>
          <w:t>26</w:t>
        </w:r>
        <w:r>
          <w:fldChar w:fldCharType="end"/>
        </w:r>
      </w:hyperlink>
    </w:p>
    <w:p>
      <w:pPr>
        <w:pStyle w:val="TOC2"/>
        <w:tabs>
          <w:tab w:val="right" w:leader="dot" w:pos="8306"/>
        </w:tabs>
      </w:pPr>
      <w:hyperlink w:anchor="_Toc11717" w:history="1">
        <w:r>
          <w:rPr>
            <w:rFonts w:ascii="仿宋" w:eastAsia="仿宋" w:hAnsi="仿宋" w:cs="仿宋" w:hint="eastAsia"/>
            <w:lang w:eastAsia="zh-CN"/>
          </w:rPr>
          <w:t>(一)、亚硝酸盐中毒解毒药项目总投资估算</w:t>
        </w:r>
        <w:r>
          <w:tab/>
        </w:r>
        <w:r>
          <w:fldChar w:fldCharType="begin"/>
        </w:r>
        <w:r>
          <w:instrText xml:space="preserve"> PAGEREF _Toc11717 \h </w:instrText>
        </w:r>
        <w:r>
          <w:fldChar w:fldCharType="separate"/>
        </w:r>
        <w:r>
          <w:t>26</w:t>
        </w:r>
        <w:r>
          <w:fldChar w:fldCharType="end"/>
        </w:r>
      </w:hyperlink>
    </w:p>
    <w:p>
      <w:pPr>
        <w:pStyle w:val="TOC2"/>
        <w:tabs>
          <w:tab w:val="right" w:leader="dot" w:pos="8306"/>
        </w:tabs>
      </w:pPr>
      <w:hyperlink w:anchor="_Toc5323" w:history="1">
        <w:r>
          <w:rPr>
            <w:rFonts w:ascii="仿宋" w:eastAsia="仿宋" w:hAnsi="仿宋" w:cs="仿宋" w:hint="eastAsia"/>
            <w:lang w:eastAsia="zh-CN"/>
          </w:rPr>
          <w:t>(二)、资金筹措</w:t>
        </w:r>
        <w:r>
          <w:tab/>
        </w:r>
        <w:r>
          <w:fldChar w:fldCharType="begin"/>
        </w:r>
        <w:r>
          <w:instrText xml:space="preserve"> PAGEREF _Toc5323 \h </w:instrText>
        </w:r>
        <w:r>
          <w:fldChar w:fldCharType="separate"/>
        </w:r>
        <w:r>
          <w:t>27</w:t>
        </w:r>
        <w:r>
          <w:fldChar w:fldCharType="end"/>
        </w:r>
      </w:hyperlink>
    </w:p>
    <w:p>
      <w:pPr>
        <w:pStyle w:val="TOC1"/>
        <w:tabs>
          <w:tab w:val="right" w:leader="dot" w:pos="8306"/>
        </w:tabs>
      </w:pPr>
      <w:hyperlink w:anchor="_Toc31484" w:history="1">
        <w:r>
          <w:rPr>
            <w:rFonts w:ascii="仿宋" w:eastAsia="仿宋" w:hAnsi="仿宋" w:cs="仿宋" w:hint="eastAsia"/>
            <w:lang w:eastAsia="zh-CN"/>
          </w:rPr>
          <w:t>八、亚硝酸盐中毒解毒药项目计划安排</w:t>
        </w:r>
        <w:r>
          <w:tab/>
        </w:r>
        <w:r>
          <w:fldChar w:fldCharType="begin"/>
        </w:r>
        <w:r>
          <w:instrText xml:space="preserve"> PAGEREF _Toc31484 \h </w:instrText>
        </w:r>
        <w:r>
          <w:fldChar w:fldCharType="separate"/>
        </w:r>
        <w:r>
          <w:t>28</w:t>
        </w:r>
        <w:r>
          <w:fldChar w:fldCharType="end"/>
        </w:r>
      </w:hyperlink>
    </w:p>
    <w:p>
      <w:pPr>
        <w:pStyle w:val="TOC2"/>
        <w:tabs>
          <w:tab w:val="right" w:leader="dot" w:pos="8306"/>
        </w:tabs>
      </w:pPr>
      <w:hyperlink w:anchor="_Toc3666" w:history="1">
        <w:r>
          <w:rPr>
            <w:rFonts w:ascii="仿宋" w:eastAsia="仿宋" w:hAnsi="仿宋" w:cs="仿宋" w:hint="eastAsia"/>
            <w:lang w:eastAsia="zh-CN"/>
          </w:rPr>
          <w:t>(一)、建设周期</w:t>
        </w:r>
        <w:r>
          <w:tab/>
        </w:r>
        <w:r>
          <w:fldChar w:fldCharType="begin"/>
        </w:r>
        <w:r>
          <w:instrText xml:space="preserve"> PAGEREF _Toc3666 \h </w:instrText>
        </w:r>
        <w:r>
          <w:fldChar w:fldCharType="separate"/>
        </w:r>
        <w:r>
          <w:t>28</w:t>
        </w:r>
        <w:r>
          <w:fldChar w:fldCharType="end"/>
        </w:r>
      </w:hyperlink>
    </w:p>
    <w:p>
      <w:pPr>
        <w:pStyle w:val="TOC2"/>
        <w:tabs>
          <w:tab w:val="right" w:leader="dot" w:pos="8306"/>
        </w:tabs>
      </w:pPr>
      <w:hyperlink w:anchor="_Toc31619" w:history="1">
        <w:r>
          <w:rPr>
            <w:rFonts w:ascii="仿宋" w:eastAsia="仿宋" w:hAnsi="仿宋" w:cs="仿宋" w:hint="eastAsia"/>
            <w:lang w:eastAsia="zh-CN"/>
          </w:rPr>
          <w:t>(二)、建设进度</w:t>
        </w:r>
        <w:r>
          <w:tab/>
        </w:r>
        <w:r>
          <w:fldChar w:fldCharType="begin"/>
        </w:r>
        <w:r>
          <w:instrText xml:space="preserve"> PAGEREF _Toc31619 \h </w:instrText>
        </w:r>
        <w:r>
          <w:fldChar w:fldCharType="separate"/>
        </w:r>
        <w:r>
          <w:t>29</w:t>
        </w:r>
        <w:r>
          <w:fldChar w:fldCharType="end"/>
        </w:r>
      </w:hyperlink>
    </w:p>
    <w:p>
      <w:pPr>
        <w:pStyle w:val="TOC2"/>
        <w:tabs>
          <w:tab w:val="right" w:leader="dot" w:pos="8306"/>
        </w:tabs>
      </w:pPr>
      <w:hyperlink w:anchor="_Toc4998" w:history="1">
        <w:r>
          <w:rPr>
            <w:rFonts w:ascii="仿宋" w:eastAsia="仿宋" w:hAnsi="仿宋" w:cs="仿宋" w:hint="eastAsia"/>
            <w:lang w:eastAsia="zh-CN"/>
          </w:rPr>
          <w:t>(三)、进度安排注意事项</w:t>
        </w:r>
        <w:r>
          <w:tab/>
        </w:r>
        <w:r>
          <w:fldChar w:fldCharType="begin"/>
        </w:r>
        <w:r>
          <w:instrText xml:space="preserve"> PAGEREF _Toc4998 \h </w:instrText>
        </w:r>
        <w:r>
          <w:fldChar w:fldCharType="separate"/>
        </w:r>
        <w:r>
          <w:t>30</w:t>
        </w:r>
        <w:r>
          <w:fldChar w:fldCharType="end"/>
        </w:r>
      </w:hyperlink>
    </w:p>
    <w:p>
      <w:pPr>
        <w:pStyle w:val="TOC2"/>
        <w:tabs>
          <w:tab w:val="right" w:leader="dot" w:pos="8306"/>
        </w:tabs>
      </w:pPr>
      <w:hyperlink w:anchor="_Toc27949" w:history="1">
        <w:r>
          <w:rPr>
            <w:rFonts w:ascii="仿宋" w:eastAsia="仿宋" w:hAnsi="仿宋" w:cs="仿宋" w:hint="eastAsia"/>
            <w:lang w:eastAsia="zh-CN"/>
          </w:rPr>
          <w:t>(四)、人力资源配置</w:t>
        </w:r>
        <w:r>
          <w:tab/>
        </w:r>
        <w:r>
          <w:fldChar w:fldCharType="begin"/>
        </w:r>
        <w:r>
          <w:instrText xml:space="preserve"> PAGEREF _Toc27949 \h </w:instrText>
        </w:r>
        <w:r>
          <w:fldChar w:fldCharType="separate"/>
        </w:r>
        <w:r>
          <w:t>31</w:t>
        </w:r>
        <w:r>
          <w:fldChar w:fldCharType="end"/>
        </w:r>
      </w:hyperlink>
    </w:p>
    <w:p>
      <w:pPr>
        <w:pStyle w:val="TOC1"/>
        <w:tabs>
          <w:tab w:val="right" w:leader="dot" w:pos="8306"/>
        </w:tabs>
      </w:pPr>
      <w:hyperlink w:anchor="_Toc31192" w:history="1">
        <w:r>
          <w:rPr>
            <w:rFonts w:ascii="仿宋" w:eastAsia="仿宋" w:hAnsi="仿宋" w:cs="仿宋" w:hint="eastAsia"/>
            <w:lang w:eastAsia="zh-CN"/>
          </w:rPr>
          <w:t>九、亚硝酸盐中毒解毒药项目财务管理</w:t>
        </w:r>
        <w:r>
          <w:tab/>
        </w:r>
        <w:r>
          <w:fldChar w:fldCharType="begin"/>
        </w:r>
        <w:r>
          <w:instrText xml:space="preserve"> PAGEREF _Toc31192 \h </w:instrText>
        </w:r>
        <w:r>
          <w:fldChar w:fldCharType="separate"/>
        </w:r>
        <w:r>
          <w:t>32</w:t>
        </w:r>
        <w:r>
          <w:fldChar w:fldCharType="end"/>
        </w:r>
      </w:hyperlink>
    </w:p>
    <w:p>
      <w:pPr>
        <w:pStyle w:val="TOC2"/>
        <w:tabs>
          <w:tab w:val="right" w:leader="dot" w:pos="8306"/>
        </w:tabs>
      </w:pPr>
      <w:hyperlink w:anchor="_Toc19174" w:history="1">
        <w:r>
          <w:rPr>
            <w:rFonts w:ascii="仿宋" w:eastAsia="仿宋" w:hAnsi="仿宋" w:cs="仿宋" w:hint="eastAsia"/>
            <w:lang w:eastAsia="zh-CN"/>
          </w:rPr>
          <w:t>(一)、资金需求大</w:t>
        </w:r>
        <w:r>
          <w:tab/>
        </w:r>
        <w:r>
          <w:fldChar w:fldCharType="begin"/>
        </w:r>
        <w:r>
          <w:instrText xml:space="preserve"> PAGEREF _Toc19174 \h </w:instrText>
        </w:r>
        <w:r>
          <w:fldChar w:fldCharType="separate"/>
        </w:r>
        <w:r>
          <w:t>32</w:t>
        </w:r>
        <w:r>
          <w:fldChar w:fldCharType="end"/>
        </w:r>
      </w:hyperlink>
    </w:p>
    <w:p>
      <w:pPr>
        <w:pStyle w:val="TOC2"/>
        <w:tabs>
          <w:tab w:val="right" w:leader="dot" w:pos="8306"/>
        </w:tabs>
      </w:pPr>
      <w:hyperlink w:anchor="_Toc26301" w:history="1">
        <w:r>
          <w:rPr>
            <w:rFonts w:ascii="仿宋" w:eastAsia="仿宋" w:hAnsi="仿宋" w:cs="仿宋" w:hint="eastAsia"/>
            <w:lang w:eastAsia="zh-CN"/>
          </w:rPr>
          <w:t>(二)、研发周期长</w:t>
        </w:r>
        <w:r>
          <w:tab/>
        </w:r>
        <w:r>
          <w:fldChar w:fldCharType="begin"/>
        </w:r>
        <w:r>
          <w:instrText xml:space="preserve"> PAGEREF _Toc26301 \h </w:instrText>
        </w:r>
        <w:r>
          <w:fldChar w:fldCharType="separate"/>
        </w:r>
        <w:r>
          <w:t>33</w:t>
        </w:r>
        <w:r>
          <w:fldChar w:fldCharType="end"/>
        </w:r>
      </w:hyperlink>
    </w:p>
    <w:p>
      <w:pPr>
        <w:pStyle w:val="TOC2"/>
        <w:tabs>
          <w:tab w:val="right" w:leader="dot" w:pos="8306"/>
        </w:tabs>
      </w:pPr>
      <w:hyperlink w:anchor="_Toc18849" w:history="1">
        <w:r>
          <w:rPr>
            <w:rFonts w:ascii="仿宋" w:eastAsia="仿宋" w:hAnsi="仿宋" w:cs="仿宋" w:hint="eastAsia"/>
            <w:lang w:eastAsia="zh-CN"/>
          </w:rPr>
          <w:t>(三)、市场风险大</w:t>
        </w:r>
        <w:r>
          <w:tab/>
        </w:r>
        <w:r>
          <w:fldChar w:fldCharType="begin"/>
        </w:r>
        <w:r>
          <w:instrText xml:space="preserve"> PAGEREF _Toc18849 \h </w:instrText>
        </w:r>
        <w:r>
          <w:fldChar w:fldCharType="separate"/>
        </w:r>
        <w:r>
          <w:t>35</w:t>
        </w:r>
        <w:r>
          <w:fldChar w:fldCharType="end"/>
        </w:r>
      </w:hyperlink>
    </w:p>
    <w:p>
      <w:pPr>
        <w:pStyle w:val="TOC2"/>
        <w:tabs>
          <w:tab w:val="right" w:leader="dot" w:pos="8306"/>
        </w:tabs>
      </w:pPr>
      <w:hyperlink w:anchor="_Toc4969" w:history="1">
        <w:r>
          <w:rPr>
            <w:rFonts w:ascii="仿宋" w:eastAsia="仿宋" w:hAnsi="仿宋" w:cs="仿宋" w:hint="eastAsia"/>
            <w:lang w:eastAsia="zh-CN"/>
          </w:rPr>
          <w:t>(四)、利润率高</w:t>
        </w:r>
        <w:r>
          <w:tab/>
        </w:r>
        <w:r>
          <w:fldChar w:fldCharType="begin"/>
        </w:r>
        <w:r>
          <w:instrText xml:space="preserve"> PAGEREF _Toc4969 \h </w:instrText>
        </w:r>
        <w:r>
          <w:fldChar w:fldCharType="separate"/>
        </w:r>
        <w:r>
          <w:t>37</w:t>
        </w:r>
        <w:r>
          <w:fldChar w:fldCharType="end"/>
        </w:r>
      </w:hyperlink>
    </w:p>
    <w:p>
      <w:pPr>
        <w:pStyle w:val="TOC1"/>
        <w:tabs>
          <w:tab w:val="right" w:leader="dot" w:pos="8306"/>
        </w:tabs>
      </w:pPr>
      <w:hyperlink w:anchor="_Toc23976" w:history="1">
        <w:r>
          <w:rPr>
            <w:rFonts w:ascii="仿宋" w:eastAsia="仿宋" w:hAnsi="仿宋" w:cs="仿宋" w:hint="eastAsia"/>
            <w:lang w:eastAsia="zh-CN"/>
          </w:rPr>
          <w:t>十、亚硝酸盐中毒解毒药项目经营效益</w:t>
        </w:r>
        <w:r>
          <w:tab/>
        </w:r>
        <w:r>
          <w:fldChar w:fldCharType="begin"/>
        </w:r>
        <w:r>
          <w:instrText xml:space="preserve"> PAGEREF _Toc23976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86" w:history="1">
        <w:r>
          <w:rPr>
            <w:rFonts w:ascii="仿宋" w:eastAsia="仿宋" w:hAnsi="仿宋" w:cs="仿宋" w:hint="eastAsia"/>
            <w:lang w:eastAsia="zh-CN"/>
          </w:rPr>
          <w:t>(一)、经济评价财务测算</w:t>
        </w:r>
        <w:r>
          <w:tab/>
        </w:r>
        <w:r>
          <w:fldChar w:fldCharType="begin"/>
        </w:r>
        <w:r>
          <w:instrText xml:space="preserve"> PAGEREF _Toc19286 \h </w:instrText>
        </w:r>
        <w:r>
          <w:fldChar w:fldCharType="separate"/>
        </w:r>
        <w:r>
          <w:t>39</w:t>
        </w:r>
        <w:r>
          <w:fldChar w:fldCharType="end"/>
        </w:r>
      </w:hyperlink>
    </w:p>
    <w:p>
      <w:pPr>
        <w:pStyle w:val="TOC2"/>
        <w:tabs>
          <w:tab w:val="right" w:leader="dot" w:pos="8306"/>
        </w:tabs>
      </w:pPr>
      <w:hyperlink w:anchor="_Toc4988" w:history="1">
        <w:r>
          <w:rPr>
            <w:rFonts w:ascii="仿宋" w:eastAsia="仿宋" w:hAnsi="仿宋" w:cs="仿宋" w:hint="eastAsia"/>
            <w:lang w:eastAsia="zh-CN"/>
          </w:rPr>
          <w:t>(二)、亚硝酸盐中毒解毒药项目盈利能力分析</w:t>
        </w:r>
        <w:r>
          <w:tab/>
        </w:r>
        <w:r>
          <w:fldChar w:fldCharType="begin"/>
        </w:r>
        <w:r>
          <w:instrText xml:space="preserve"> PAGEREF _Toc4988 \h </w:instrText>
        </w:r>
        <w:r>
          <w:fldChar w:fldCharType="separate"/>
        </w:r>
        <w:r>
          <w:t>41</w:t>
        </w:r>
        <w:r>
          <w:fldChar w:fldCharType="end"/>
        </w:r>
      </w:hyperlink>
    </w:p>
    <w:p>
      <w:pPr>
        <w:pStyle w:val="TOC1"/>
        <w:tabs>
          <w:tab w:val="right" w:leader="dot" w:pos="8306"/>
        </w:tabs>
      </w:pPr>
      <w:hyperlink w:anchor="_Toc25644" w:history="1">
        <w:r>
          <w:rPr>
            <w:rFonts w:ascii="仿宋" w:eastAsia="仿宋" w:hAnsi="仿宋" w:cs="仿宋" w:hint="eastAsia"/>
            <w:lang w:eastAsia="zh-CN"/>
          </w:rPr>
          <w:t>十一、亚硝酸盐中毒解毒药项目创新与研发</w:t>
        </w:r>
        <w:r>
          <w:tab/>
        </w:r>
        <w:r>
          <w:fldChar w:fldCharType="begin"/>
        </w:r>
        <w:r>
          <w:instrText xml:space="preserve"> PAGEREF _Toc25644 \h </w:instrText>
        </w:r>
        <w:r>
          <w:fldChar w:fldCharType="separate"/>
        </w:r>
        <w:r>
          <w:t>42</w:t>
        </w:r>
        <w:r>
          <w:fldChar w:fldCharType="end"/>
        </w:r>
      </w:hyperlink>
    </w:p>
    <w:p>
      <w:pPr>
        <w:pStyle w:val="TOC2"/>
        <w:tabs>
          <w:tab w:val="right" w:leader="dot" w:pos="8306"/>
        </w:tabs>
      </w:pPr>
      <w:hyperlink w:anchor="_Toc8359" w:history="1">
        <w:r>
          <w:rPr>
            <w:rFonts w:ascii="仿宋" w:eastAsia="仿宋" w:hAnsi="仿宋" w:cs="仿宋" w:hint="eastAsia"/>
            <w:lang w:eastAsia="zh-CN"/>
          </w:rPr>
          <w:t>(一)、创新策略与方向</w:t>
        </w:r>
        <w:r>
          <w:tab/>
        </w:r>
        <w:r>
          <w:fldChar w:fldCharType="begin"/>
        </w:r>
        <w:r>
          <w:instrText xml:space="preserve"> PAGEREF _Toc8359 \h </w:instrText>
        </w:r>
        <w:r>
          <w:fldChar w:fldCharType="separate"/>
        </w:r>
        <w:r>
          <w:t>42</w:t>
        </w:r>
        <w:r>
          <w:fldChar w:fldCharType="end"/>
        </w:r>
      </w:hyperlink>
    </w:p>
    <w:p>
      <w:pPr>
        <w:pStyle w:val="TOC2"/>
        <w:tabs>
          <w:tab w:val="right" w:leader="dot" w:pos="8306"/>
        </w:tabs>
      </w:pPr>
      <w:hyperlink w:anchor="_Toc8644" w:history="1">
        <w:r>
          <w:rPr>
            <w:rFonts w:ascii="仿宋" w:eastAsia="仿宋" w:hAnsi="仿宋" w:cs="仿宋" w:hint="eastAsia"/>
            <w:lang w:eastAsia="zh-CN"/>
          </w:rPr>
          <w:t>(二)、研发规划与投入</w:t>
        </w:r>
        <w:r>
          <w:tab/>
        </w:r>
        <w:r>
          <w:fldChar w:fldCharType="begin"/>
        </w:r>
        <w:r>
          <w:instrText xml:space="preserve"> PAGEREF _Toc8644 \h </w:instrText>
        </w:r>
        <w:r>
          <w:fldChar w:fldCharType="separate"/>
        </w:r>
        <w:r>
          <w:t>43</w:t>
        </w:r>
        <w:r>
          <w:fldChar w:fldCharType="end"/>
        </w:r>
      </w:hyperlink>
    </w:p>
    <w:p>
      <w:pPr>
        <w:pStyle w:val="TOC1"/>
        <w:tabs>
          <w:tab w:val="right" w:leader="dot" w:pos="8306"/>
        </w:tabs>
      </w:pPr>
      <w:hyperlink w:anchor="_Toc29744" w:history="1">
        <w:r>
          <w:rPr>
            <w:rFonts w:ascii="仿宋" w:eastAsia="仿宋" w:hAnsi="仿宋" w:cs="仿宋" w:hint="eastAsia"/>
            <w:lang w:eastAsia="zh-CN"/>
          </w:rPr>
          <w:t>十二、亚硝酸盐中毒解毒药项目人力资源培养与发展</w:t>
        </w:r>
        <w:r>
          <w:tab/>
        </w:r>
        <w:r>
          <w:fldChar w:fldCharType="begin"/>
        </w:r>
        <w:r>
          <w:instrText xml:space="preserve"> PAGEREF _Toc29744 \h </w:instrText>
        </w:r>
        <w:r>
          <w:fldChar w:fldCharType="separate"/>
        </w:r>
        <w:r>
          <w:t>45</w:t>
        </w:r>
        <w:r>
          <w:fldChar w:fldCharType="end"/>
        </w:r>
      </w:hyperlink>
    </w:p>
    <w:p>
      <w:pPr>
        <w:pStyle w:val="TOC2"/>
        <w:tabs>
          <w:tab w:val="right" w:leader="dot" w:pos="8306"/>
        </w:tabs>
      </w:pPr>
      <w:hyperlink w:anchor="_Toc20311" w:history="1">
        <w:r>
          <w:rPr>
            <w:rFonts w:ascii="仿宋" w:eastAsia="仿宋" w:hAnsi="仿宋" w:cs="仿宋" w:hint="eastAsia"/>
            <w:lang w:eastAsia="zh-CN"/>
          </w:rPr>
          <w:t>(一)、人才需求与规划</w:t>
        </w:r>
        <w:r>
          <w:tab/>
        </w:r>
        <w:r>
          <w:fldChar w:fldCharType="begin"/>
        </w:r>
        <w:r>
          <w:instrText xml:space="preserve"> PAGEREF _Toc20311 \h </w:instrText>
        </w:r>
        <w:r>
          <w:fldChar w:fldCharType="separate"/>
        </w:r>
        <w:r>
          <w:t>45</w:t>
        </w:r>
        <w:r>
          <w:fldChar w:fldCharType="end"/>
        </w:r>
      </w:hyperlink>
    </w:p>
    <w:p>
      <w:pPr>
        <w:pStyle w:val="TOC2"/>
        <w:tabs>
          <w:tab w:val="right" w:leader="dot" w:pos="8306"/>
        </w:tabs>
      </w:pPr>
      <w:hyperlink w:anchor="_Toc2956" w:history="1">
        <w:r>
          <w:rPr>
            <w:rFonts w:ascii="仿宋" w:eastAsia="仿宋" w:hAnsi="仿宋" w:cs="仿宋" w:hint="eastAsia"/>
            <w:lang w:eastAsia="zh-CN"/>
          </w:rPr>
          <w:t>(二)、培训与发展计划</w:t>
        </w:r>
        <w:r>
          <w:tab/>
        </w:r>
        <w:r>
          <w:fldChar w:fldCharType="begin"/>
        </w:r>
        <w:r>
          <w:instrText xml:space="preserve"> PAGEREF _Toc2956 \h </w:instrText>
        </w:r>
        <w:r>
          <w:fldChar w:fldCharType="separate"/>
        </w:r>
        <w:r>
          <w:t>45</w:t>
        </w:r>
        <w:r>
          <w:fldChar w:fldCharType="end"/>
        </w:r>
      </w:hyperlink>
    </w:p>
    <w:p>
      <w:pPr>
        <w:pStyle w:val="TOC1"/>
        <w:tabs>
          <w:tab w:val="right" w:leader="dot" w:pos="8306"/>
        </w:tabs>
      </w:pPr>
      <w:hyperlink w:anchor="_Toc24351" w:history="1">
        <w:r>
          <w:rPr>
            <w:rFonts w:ascii="仿宋" w:eastAsia="仿宋" w:hAnsi="仿宋" w:cs="仿宋" w:hint="eastAsia"/>
            <w:lang w:eastAsia="zh-CN"/>
          </w:rPr>
          <w:t>十三、营销与推广策略</w:t>
        </w:r>
        <w:r>
          <w:tab/>
        </w:r>
        <w:r>
          <w:fldChar w:fldCharType="begin"/>
        </w:r>
        <w:r>
          <w:instrText xml:space="preserve"> PAGEREF _Toc24351 \h </w:instrText>
        </w:r>
        <w:r>
          <w:fldChar w:fldCharType="separate"/>
        </w:r>
        <w:r>
          <w:t>46</w:t>
        </w:r>
        <w:r>
          <w:fldChar w:fldCharType="end"/>
        </w:r>
      </w:hyperlink>
    </w:p>
    <w:p>
      <w:pPr>
        <w:pStyle w:val="TOC2"/>
        <w:tabs>
          <w:tab w:val="right" w:leader="dot" w:pos="8306"/>
        </w:tabs>
      </w:pPr>
      <w:hyperlink w:anchor="_Toc14403" w:history="1">
        <w:r>
          <w:rPr>
            <w:rFonts w:ascii="仿宋" w:eastAsia="仿宋" w:hAnsi="仿宋" w:cs="仿宋" w:hint="eastAsia"/>
            <w:lang w:eastAsia="zh-CN"/>
          </w:rPr>
          <w:t>(一)、产品/服务定位与特点</w:t>
        </w:r>
        <w:r>
          <w:tab/>
        </w:r>
        <w:r>
          <w:fldChar w:fldCharType="begin"/>
        </w:r>
        <w:r>
          <w:instrText xml:space="preserve"> PAGEREF _Toc14403 \h </w:instrText>
        </w:r>
        <w:r>
          <w:fldChar w:fldCharType="separate"/>
        </w:r>
        <w:r>
          <w:t>46</w:t>
        </w:r>
        <w:r>
          <w:fldChar w:fldCharType="end"/>
        </w:r>
      </w:hyperlink>
    </w:p>
    <w:p>
      <w:pPr>
        <w:pStyle w:val="TOC2"/>
        <w:tabs>
          <w:tab w:val="right" w:leader="dot" w:pos="8306"/>
        </w:tabs>
      </w:pPr>
      <w:hyperlink w:anchor="_Toc11243" w:history="1">
        <w:r>
          <w:rPr>
            <w:rFonts w:ascii="仿宋" w:eastAsia="仿宋" w:hAnsi="仿宋" w:cs="仿宋" w:hint="eastAsia"/>
            <w:lang w:eastAsia="zh-CN"/>
          </w:rPr>
          <w:t>(二)、市场定位与竞争分析</w:t>
        </w:r>
        <w:r>
          <w:tab/>
        </w:r>
        <w:r>
          <w:fldChar w:fldCharType="begin"/>
        </w:r>
        <w:r>
          <w:instrText xml:space="preserve"> PAGEREF _Toc11243 \h </w:instrText>
        </w:r>
        <w:r>
          <w:fldChar w:fldCharType="separate"/>
        </w:r>
        <w:r>
          <w:t>47</w:t>
        </w:r>
        <w:r>
          <w:fldChar w:fldCharType="end"/>
        </w:r>
      </w:hyperlink>
    </w:p>
    <w:p>
      <w:pPr>
        <w:pStyle w:val="TOC2"/>
        <w:tabs>
          <w:tab w:val="right" w:leader="dot" w:pos="8306"/>
        </w:tabs>
      </w:pPr>
      <w:hyperlink w:anchor="_Toc9130" w:history="1">
        <w:r>
          <w:rPr>
            <w:rFonts w:ascii="仿宋" w:eastAsia="仿宋" w:hAnsi="仿宋" w:cs="仿宋" w:hint="eastAsia"/>
            <w:lang w:eastAsia="zh-CN"/>
          </w:rPr>
          <w:t>(三)、营销渠道与策略</w:t>
        </w:r>
        <w:r>
          <w:tab/>
        </w:r>
        <w:r>
          <w:fldChar w:fldCharType="begin"/>
        </w:r>
        <w:r>
          <w:instrText xml:space="preserve"> PAGEREF _Toc9130 \h </w:instrText>
        </w:r>
        <w:r>
          <w:fldChar w:fldCharType="separate"/>
        </w:r>
        <w:r>
          <w:t>49</w:t>
        </w:r>
        <w:r>
          <w:fldChar w:fldCharType="end"/>
        </w:r>
      </w:hyperlink>
    </w:p>
    <w:p>
      <w:pPr>
        <w:pStyle w:val="TOC2"/>
        <w:tabs>
          <w:tab w:val="right" w:leader="dot" w:pos="8306"/>
        </w:tabs>
      </w:pPr>
      <w:hyperlink w:anchor="_Toc5242" w:history="1">
        <w:r>
          <w:rPr>
            <w:rFonts w:ascii="仿宋" w:eastAsia="仿宋" w:hAnsi="仿宋" w:cs="仿宋" w:hint="eastAsia"/>
            <w:lang w:eastAsia="zh-CN"/>
          </w:rPr>
          <w:t>(四)、推广与宣传活动</w:t>
        </w:r>
        <w:r>
          <w:tab/>
        </w:r>
        <w:r>
          <w:fldChar w:fldCharType="begin"/>
        </w:r>
        <w:r>
          <w:instrText xml:space="preserve"> PAGEREF _Toc5242 \h </w:instrText>
        </w:r>
        <w:r>
          <w:fldChar w:fldCharType="separate"/>
        </w:r>
        <w:r>
          <w:t>50</w:t>
        </w:r>
        <w:r>
          <w:fldChar w:fldCharType="end"/>
        </w:r>
      </w:hyperlink>
    </w:p>
    <w:p>
      <w:pPr>
        <w:pStyle w:val="TOC1"/>
        <w:tabs>
          <w:tab w:val="right" w:leader="dot" w:pos="8306"/>
        </w:tabs>
      </w:pPr>
      <w:hyperlink w:anchor="_Toc2387" w:history="1">
        <w:r>
          <w:rPr>
            <w:rFonts w:ascii="仿宋" w:eastAsia="仿宋" w:hAnsi="仿宋" w:cs="仿宋" w:hint="eastAsia"/>
            <w:lang w:eastAsia="zh-CN"/>
          </w:rPr>
          <w:t>十四、供应链管理</w:t>
        </w:r>
        <w:r>
          <w:tab/>
        </w:r>
        <w:r>
          <w:fldChar w:fldCharType="begin"/>
        </w:r>
        <w:r>
          <w:instrText xml:space="preserve"> PAGEREF _Toc2387 \h </w:instrText>
        </w:r>
        <w:r>
          <w:fldChar w:fldCharType="separate"/>
        </w:r>
        <w:r>
          <w:t>55</w:t>
        </w:r>
        <w:r>
          <w:fldChar w:fldCharType="end"/>
        </w:r>
      </w:hyperlink>
    </w:p>
    <w:p>
      <w:pPr>
        <w:pStyle w:val="TOC2"/>
        <w:tabs>
          <w:tab w:val="right" w:leader="dot" w:pos="8306"/>
        </w:tabs>
      </w:pPr>
      <w:hyperlink w:anchor="_Toc9887" w:history="1">
        <w:r>
          <w:rPr>
            <w:rFonts w:ascii="仿宋" w:eastAsia="仿宋" w:hAnsi="仿宋" w:cs="仿宋" w:hint="eastAsia"/>
            <w:lang w:eastAsia="zh-CN"/>
          </w:rPr>
          <w:t>(一)、供应链战略规划</w:t>
        </w:r>
        <w:r>
          <w:tab/>
        </w:r>
        <w:r>
          <w:fldChar w:fldCharType="begin"/>
        </w:r>
        <w:r>
          <w:instrText xml:space="preserve"> PAGEREF _Toc9887 \h </w:instrText>
        </w:r>
        <w:r>
          <w:fldChar w:fldCharType="separate"/>
        </w:r>
        <w:r>
          <w:t>55</w:t>
        </w:r>
        <w:r>
          <w:fldChar w:fldCharType="end"/>
        </w:r>
      </w:hyperlink>
    </w:p>
    <w:p>
      <w:pPr>
        <w:pStyle w:val="TOC2"/>
        <w:tabs>
          <w:tab w:val="right" w:leader="dot" w:pos="8306"/>
        </w:tabs>
      </w:pPr>
      <w:hyperlink w:anchor="_Toc9769" w:history="1">
        <w:r>
          <w:rPr>
            <w:rFonts w:ascii="仿宋" w:eastAsia="仿宋" w:hAnsi="仿宋" w:cs="仿宋" w:hint="eastAsia"/>
            <w:lang w:eastAsia="zh-CN"/>
          </w:rPr>
          <w:t>(二)、供应商选择与合作</w:t>
        </w:r>
        <w:r>
          <w:tab/>
        </w:r>
        <w:r>
          <w:fldChar w:fldCharType="begin"/>
        </w:r>
        <w:r>
          <w:instrText xml:space="preserve"> PAGEREF _Toc9769 \h </w:instrText>
        </w:r>
        <w:r>
          <w:fldChar w:fldCharType="separate"/>
        </w:r>
        <w:r>
          <w:t>57</w:t>
        </w:r>
        <w:r>
          <w:fldChar w:fldCharType="end"/>
        </w:r>
      </w:hyperlink>
    </w:p>
    <w:p>
      <w:pPr>
        <w:pStyle w:val="TOC2"/>
        <w:tabs>
          <w:tab w:val="right" w:leader="dot" w:pos="8306"/>
        </w:tabs>
      </w:pPr>
      <w:hyperlink w:anchor="_Toc113" w:history="1">
        <w:r>
          <w:rPr>
            <w:rFonts w:ascii="仿宋" w:eastAsia="仿宋" w:hAnsi="仿宋" w:cs="仿宋" w:hint="eastAsia"/>
            <w:lang w:eastAsia="zh-CN"/>
          </w:rPr>
          <w:t>(三)、物流与库存管理</w:t>
        </w:r>
        <w:r>
          <w:tab/>
        </w:r>
        <w:r>
          <w:fldChar w:fldCharType="begin"/>
        </w:r>
        <w:r>
          <w:instrText xml:space="preserve"> PAGEREF _Toc113 \h </w:instrText>
        </w:r>
        <w:r>
          <w:fldChar w:fldCharType="separate"/>
        </w:r>
        <w:r>
          <w:t>58</w:t>
        </w:r>
        <w:r>
          <w:fldChar w:fldCharType="end"/>
        </w:r>
      </w:hyperlink>
    </w:p>
    <w:p>
      <w:pPr>
        <w:pStyle w:val="TOC1"/>
        <w:tabs>
          <w:tab w:val="right" w:leader="dot" w:pos="8306"/>
        </w:tabs>
      </w:pPr>
      <w:hyperlink w:anchor="_Toc2391" w:history="1">
        <w:r>
          <w:rPr>
            <w:rFonts w:ascii="仿宋" w:eastAsia="仿宋" w:hAnsi="仿宋" w:cs="仿宋" w:hint="eastAsia"/>
            <w:lang w:eastAsia="zh-CN"/>
          </w:rPr>
          <w:t>十五、质量管理体系</w:t>
        </w:r>
        <w:r>
          <w:tab/>
        </w:r>
        <w:r>
          <w:fldChar w:fldCharType="begin"/>
        </w:r>
        <w:r>
          <w:instrText xml:space="preserve"> PAGEREF _Toc2391 \h </w:instrText>
        </w:r>
        <w:r>
          <w:fldChar w:fldCharType="separate"/>
        </w:r>
        <w:r>
          <w:t>59</w:t>
        </w:r>
        <w:r>
          <w:fldChar w:fldCharType="end"/>
        </w:r>
      </w:hyperlink>
    </w:p>
    <w:p>
      <w:pPr>
        <w:pStyle w:val="TOC2"/>
        <w:tabs>
          <w:tab w:val="right" w:leader="dot" w:pos="8306"/>
        </w:tabs>
      </w:pPr>
      <w:hyperlink w:anchor="_Toc25" w:history="1">
        <w:r>
          <w:rPr>
            <w:rFonts w:ascii="仿宋" w:eastAsia="仿宋" w:hAnsi="仿宋" w:cs="仿宋" w:hint="eastAsia"/>
            <w:lang w:eastAsia="zh-CN"/>
          </w:rPr>
          <w:t>(一)、质量目标与方针</w:t>
        </w:r>
        <w:r>
          <w:tab/>
        </w:r>
        <w:r>
          <w:fldChar w:fldCharType="begin"/>
        </w:r>
        <w:r>
          <w:instrText xml:space="preserve"> PAGEREF _Toc25 \h </w:instrText>
        </w:r>
        <w:r>
          <w:fldChar w:fldCharType="separate"/>
        </w:r>
        <w:r>
          <w:t>59</w:t>
        </w:r>
        <w:r>
          <w:fldChar w:fldCharType="end"/>
        </w:r>
      </w:hyperlink>
    </w:p>
    <w:p>
      <w:pPr>
        <w:pStyle w:val="TOC2"/>
        <w:tabs>
          <w:tab w:val="right" w:leader="dot" w:pos="8306"/>
        </w:tabs>
      </w:pPr>
      <w:hyperlink w:anchor="_Toc7523" w:history="1">
        <w:r>
          <w:rPr>
            <w:rFonts w:ascii="仿宋" w:eastAsia="仿宋" w:hAnsi="仿宋" w:cs="仿宋" w:hint="eastAsia"/>
            <w:lang w:eastAsia="zh-CN"/>
          </w:rPr>
          <w:t>(二)、质量管理责任</w:t>
        </w:r>
        <w:r>
          <w:tab/>
        </w:r>
        <w:r>
          <w:fldChar w:fldCharType="begin"/>
        </w:r>
        <w:r>
          <w:instrText xml:space="preserve"> PAGEREF _Toc7523 \h </w:instrText>
        </w:r>
        <w:r>
          <w:fldChar w:fldCharType="separate"/>
        </w:r>
        <w:r>
          <w:t>60</w:t>
        </w:r>
        <w:r>
          <w:fldChar w:fldCharType="end"/>
        </w:r>
      </w:hyperlink>
    </w:p>
    <w:p>
      <w:pPr>
        <w:pStyle w:val="TOC2"/>
        <w:tabs>
          <w:tab w:val="right" w:leader="dot" w:pos="8306"/>
        </w:tabs>
      </w:pPr>
      <w:hyperlink w:anchor="_Toc24321" w:history="1">
        <w:r>
          <w:rPr>
            <w:rFonts w:ascii="仿宋" w:eastAsia="仿宋" w:hAnsi="仿宋" w:cs="仿宋" w:hint="eastAsia"/>
            <w:lang w:eastAsia="zh-CN"/>
          </w:rPr>
          <w:t>(三)、质量管理体系文件</w:t>
        </w:r>
        <w:r>
          <w:tab/>
        </w:r>
        <w:r>
          <w:fldChar w:fldCharType="begin"/>
        </w:r>
        <w:r>
          <w:instrText xml:space="preserve"> PAGEREF _Toc24321 \h </w:instrText>
        </w:r>
        <w:r>
          <w:fldChar w:fldCharType="separate"/>
        </w:r>
        <w:r>
          <w:t>62</w:t>
        </w:r>
        <w:r>
          <w:fldChar w:fldCharType="end"/>
        </w:r>
      </w:hyperlink>
    </w:p>
    <w:p>
      <w:pPr>
        <w:pStyle w:val="TOC2"/>
        <w:tabs>
          <w:tab w:val="right" w:leader="dot" w:pos="8306"/>
        </w:tabs>
      </w:pPr>
      <w:hyperlink w:anchor="_Toc13095" w:history="1">
        <w:r>
          <w:rPr>
            <w:rFonts w:ascii="仿宋" w:eastAsia="仿宋" w:hAnsi="仿宋" w:cs="仿宋" w:hint="eastAsia"/>
            <w:lang w:eastAsia="zh-CN"/>
          </w:rPr>
          <w:t>(四)、质量培训与教育</w:t>
        </w:r>
        <w:r>
          <w:tab/>
        </w:r>
        <w:r>
          <w:fldChar w:fldCharType="begin"/>
        </w:r>
        <w:r>
          <w:instrText xml:space="preserve"> PAGEREF _Toc13095 \h </w:instrText>
        </w:r>
        <w:r>
          <w:fldChar w:fldCharType="separate"/>
        </w:r>
        <w:r>
          <w:t>64</w:t>
        </w:r>
        <w:r>
          <w:fldChar w:fldCharType="end"/>
        </w:r>
      </w:hyperlink>
    </w:p>
    <w:p>
      <w:pPr>
        <w:pStyle w:val="TOC2"/>
        <w:tabs>
          <w:tab w:val="right" w:leader="dot" w:pos="8306"/>
        </w:tabs>
      </w:pPr>
      <w:hyperlink w:anchor="_Toc31588" w:history="1">
        <w:r>
          <w:rPr>
            <w:rFonts w:ascii="仿宋" w:eastAsia="仿宋" w:hAnsi="仿宋" w:cs="仿宋" w:hint="eastAsia"/>
            <w:lang w:eastAsia="zh-CN"/>
          </w:rPr>
          <w:t>(五)、质量审核与评价</w:t>
        </w:r>
        <w:r>
          <w:tab/>
        </w:r>
        <w:r>
          <w:fldChar w:fldCharType="begin"/>
        </w:r>
        <w:r>
          <w:instrText xml:space="preserve"> PAGEREF _Toc31588 \h </w:instrText>
        </w:r>
        <w:r>
          <w:fldChar w:fldCharType="separate"/>
        </w:r>
        <w:r>
          <w:t>65</w:t>
        </w:r>
        <w:r>
          <w:fldChar w:fldCharType="end"/>
        </w:r>
      </w:hyperlink>
    </w:p>
    <w:p>
      <w:pPr>
        <w:pStyle w:val="TOC2"/>
        <w:tabs>
          <w:tab w:val="right" w:leader="dot" w:pos="8306"/>
        </w:tabs>
      </w:pPr>
      <w:hyperlink w:anchor="_Toc25998" w:history="1">
        <w:r>
          <w:rPr>
            <w:rFonts w:ascii="仿宋" w:eastAsia="仿宋" w:hAnsi="仿宋" w:cs="仿宋" w:hint="eastAsia"/>
            <w:lang w:eastAsia="zh-CN"/>
          </w:rPr>
          <w:t>(六)、不符合与纠正措施</w:t>
        </w:r>
        <w:r>
          <w:tab/>
        </w:r>
        <w:r>
          <w:fldChar w:fldCharType="begin"/>
        </w:r>
        <w:r>
          <w:instrText xml:space="preserve"> PAGEREF _Toc25998 \h </w:instrText>
        </w:r>
        <w:r>
          <w:fldChar w:fldCharType="separate"/>
        </w:r>
        <w:r>
          <w:t>66</w:t>
        </w:r>
        <w:r>
          <w:fldChar w:fldCharType="end"/>
        </w:r>
      </w:hyperlink>
    </w:p>
    <w:p>
      <w:pPr>
        <w:pStyle w:val="TOC1"/>
        <w:tabs>
          <w:tab w:val="right" w:leader="dot" w:pos="8306"/>
        </w:tabs>
      </w:pPr>
      <w:hyperlink w:anchor="_Toc27549" w:history="1">
        <w:r>
          <w:rPr>
            <w:rFonts w:ascii="仿宋" w:eastAsia="仿宋" w:hAnsi="仿宋" w:cs="仿宋" w:hint="eastAsia"/>
            <w:lang w:eastAsia="zh-CN"/>
          </w:rPr>
          <w:t>十六、亚硝酸盐中毒解毒药项目实施时间节点</w:t>
        </w:r>
        <w:r>
          <w:tab/>
        </w:r>
        <w:r>
          <w:fldChar w:fldCharType="begin"/>
        </w:r>
        <w:r>
          <w:instrText xml:space="preserve"> PAGEREF _Toc27549 \h </w:instrText>
        </w:r>
        <w:r>
          <w:fldChar w:fldCharType="separate"/>
        </w:r>
        <w:r>
          <w:t>68</w:t>
        </w:r>
        <w:r>
          <w:fldChar w:fldCharType="end"/>
        </w:r>
      </w:hyperlink>
    </w:p>
    <w:p>
      <w:pPr>
        <w:pStyle w:val="TOC2"/>
        <w:tabs>
          <w:tab w:val="right" w:leader="dot" w:pos="8306"/>
        </w:tabs>
      </w:pPr>
      <w:hyperlink w:anchor="_Toc9279" w:history="1">
        <w:r>
          <w:rPr>
            <w:rFonts w:ascii="仿宋" w:eastAsia="仿宋" w:hAnsi="仿宋" w:cs="仿宋" w:hint="eastAsia"/>
            <w:lang w:eastAsia="zh-CN"/>
          </w:rPr>
          <w:t>(一)、亚硝酸盐中毒解毒药项目启动阶段时间节点</w:t>
        </w:r>
        <w:r>
          <w:tab/>
        </w:r>
        <w:r>
          <w:fldChar w:fldCharType="begin"/>
        </w:r>
        <w:r>
          <w:instrText xml:space="preserve"> PAGEREF _Toc9279 \h </w:instrText>
        </w:r>
        <w:r>
          <w:fldChar w:fldCharType="separate"/>
        </w:r>
        <w:r>
          <w:t>68</w:t>
        </w:r>
        <w:r>
          <w:fldChar w:fldCharType="end"/>
        </w:r>
      </w:hyperlink>
    </w:p>
    <w:p>
      <w:pPr>
        <w:pStyle w:val="TOC2"/>
        <w:tabs>
          <w:tab w:val="right" w:leader="dot" w:pos="8306"/>
        </w:tabs>
      </w:pPr>
      <w:hyperlink w:anchor="_Toc4255" w:history="1">
        <w:r>
          <w:rPr>
            <w:rFonts w:ascii="仿宋" w:eastAsia="仿宋" w:hAnsi="仿宋" w:cs="仿宋" w:hint="eastAsia"/>
            <w:lang w:eastAsia="zh-CN"/>
          </w:rPr>
          <w:t>(二)、亚硝酸盐中毒解毒药项目执行阶段时间节点</w:t>
        </w:r>
        <w:r>
          <w:tab/>
        </w:r>
        <w:r>
          <w:fldChar w:fldCharType="begin"/>
        </w:r>
        <w:r>
          <w:instrText xml:space="preserve"> PAGEREF _Toc4255 \h </w:instrText>
        </w:r>
        <w:r>
          <w:fldChar w:fldCharType="separate"/>
        </w:r>
        <w:r>
          <w:t>69</w:t>
        </w:r>
        <w:r>
          <w:fldChar w:fldCharType="end"/>
        </w:r>
      </w:hyperlink>
    </w:p>
    <w:p>
      <w:pPr>
        <w:pStyle w:val="TOC2"/>
        <w:tabs>
          <w:tab w:val="right" w:leader="dot" w:pos="8306"/>
        </w:tabs>
      </w:pPr>
      <w:hyperlink w:anchor="_Toc25756" w:history="1">
        <w:r>
          <w:rPr>
            <w:rFonts w:ascii="仿宋" w:eastAsia="仿宋" w:hAnsi="仿宋" w:cs="仿宋" w:hint="eastAsia"/>
            <w:lang w:eastAsia="zh-CN"/>
          </w:rPr>
          <w:t>(三)、亚硝酸盐中毒解毒药项目完成阶段时间节点</w:t>
        </w:r>
        <w:r>
          <w:tab/>
        </w:r>
        <w:r>
          <w:fldChar w:fldCharType="begin"/>
        </w:r>
        <w:r>
          <w:instrText xml:space="preserve"> PAGEREF _Toc25756 \h </w:instrText>
        </w:r>
        <w:r>
          <w:fldChar w:fldCharType="separate"/>
        </w:r>
        <w:r>
          <w:t>70</w:t>
        </w:r>
        <w:r>
          <w:fldChar w:fldCharType="end"/>
        </w:r>
      </w:hyperlink>
    </w:p>
    <w:p>
      <w:pPr>
        <w:pStyle w:val="TOC1"/>
        <w:tabs>
          <w:tab w:val="right" w:leader="dot" w:pos="8306"/>
        </w:tabs>
      </w:pPr>
      <w:hyperlink w:anchor="_Toc18813" w:history="1">
        <w:r>
          <w:rPr>
            <w:rFonts w:ascii="仿宋" w:eastAsia="仿宋" w:hAnsi="仿宋" w:cs="仿宋" w:hint="eastAsia"/>
            <w:lang w:eastAsia="zh-CN"/>
          </w:rPr>
          <w:t>十七、亚硝酸盐中毒解毒药项目实施保障措施</w:t>
        </w:r>
        <w:r>
          <w:tab/>
        </w:r>
        <w:r>
          <w:fldChar w:fldCharType="begin"/>
        </w:r>
        <w:r>
          <w:instrText xml:space="preserve"> PAGEREF _Toc18813 \h </w:instrText>
        </w:r>
        <w:r>
          <w:fldChar w:fldCharType="separate"/>
        </w:r>
        <w:r>
          <w:t>71</w:t>
        </w:r>
        <w:r>
          <w:fldChar w:fldCharType="end"/>
        </w:r>
      </w:hyperlink>
    </w:p>
    <w:p>
      <w:pPr>
        <w:pStyle w:val="TOC2"/>
        <w:tabs>
          <w:tab w:val="right" w:leader="dot" w:pos="8306"/>
        </w:tabs>
      </w:pPr>
      <w:hyperlink w:anchor="_Toc13247" w:history="1">
        <w:r>
          <w:rPr>
            <w:rFonts w:ascii="仿宋" w:eastAsia="仿宋" w:hAnsi="仿宋" w:cs="仿宋" w:hint="eastAsia"/>
            <w:lang w:eastAsia="zh-CN"/>
          </w:rPr>
          <w:t>(一)、亚硝酸盐中毒解毒药项目实施保障机制</w:t>
        </w:r>
        <w:r>
          <w:tab/>
        </w:r>
        <w:r>
          <w:fldChar w:fldCharType="begin"/>
        </w:r>
        <w:r>
          <w:instrText xml:space="preserve"> PAGEREF _Toc13247 \h </w:instrText>
        </w:r>
        <w:r>
          <w:fldChar w:fldCharType="separate"/>
        </w:r>
        <w:r>
          <w:t>71</w:t>
        </w:r>
        <w:r>
          <w:fldChar w:fldCharType="end"/>
        </w:r>
      </w:hyperlink>
    </w:p>
    <w:p>
      <w:pPr>
        <w:pStyle w:val="TOC2"/>
        <w:tabs>
          <w:tab w:val="right" w:leader="dot" w:pos="8306"/>
        </w:tabs>
      </w:pPr>
      <w:hyperlink w:anchor="_Toc14322" w:history="1">
        <w:r>
          <w:rPr>
            <w:rFonts w:ascii="仿宋" w:eastAsia="仿宋" w:hAnsi="仿宋" w:cs="仿宋" w:hint="eastAsia"/>
            <w:lang w:eastAsia="zh-CN"/>
          </w:rPr>
          <w:t>(二)、亚硝酸盐中毒解毒药项目法律合规要求</w:t>
        </w:r>
        <w:r>
          <w:tab/>
        </w:r>
        <w:r>
          <w:fldChar w:fldCharType="begin"/>
        </w:r>
        <w:r>
          <w:instrText xml:space="preserve"> PAGEREF _Toc14322 \h </w:instrText>
        </w:r>
        <w:r>
          <w:fldChar w:fldCharType="separate"/>
        </w:r>
        <w:r>
          <w:t>75</w:t>
        </w:r>
        <w:r>
          <w:fldChar w:fldCharType="end"/>
        </w:r>
      </w:hyperlink>
    </w:p>
    <w:p>
      <w:pPr>
        <w:pStyle w:val="TOC2"/>
        <w:tabs>
          <w:tab w:val="right" w:leader="dot" w:pos="8306"/>
        </w:tabs>
      </w:pPr>
      <w:hyperlink w:anchor="_Toc31071" w:history="1">
        <w:r>
          <w:rPr>
            <w:rFonts w:ascii="仿宋" w:eastAsia="仿宋" w:hAnsi="仿宋" w:cs="仿宋" w:hint="eastAsia"/>
            <w:lang w:eastAsia="zh-CN"/>
          </w:rPr>
          <w:t>(三)、亚硝酸盐中毒解毒药项目合同管理与法律事务</w:t>
        </w:r>
        <w:r>
          <w:tab/>
        </w:r>
        <w:r>
          <w:fldChar w:fldCharType="begin"/>
        </w:r>
        <w:r>
          <w:instrText xml:space="preserve"> PAGEREF _Toc31071 \h </w:instrText>
        </w:r>
        <w:r>
          <w:fldChar w:fldCharType="separate"/>
        </w:r>
        <w:r>
          <w:t>80</w:t>
        </w:r>
        <w:r>
          <w:fldChar w:fldCharType="end"/>
        </w:r>
      </w:hyperlink>
    </w:p>
    <w:p>
      <w:pPr>
        <w:pStyle w:val="TOC2"/>
        <w:tabs>
          <w:tab w:val="right" w:leader="dot" w:pos="8306"/>
        </w:tabs>
      </w:pPr>
      <w:hyperlink w:anchor="_Toc17978" w:history="1">
        <w:r>
          <w:rPr>
            <w:rFonts w:ascii="仿宋" w:eastAsia="仿宋" w:hAnsi="仿宋" w:cs="仿宋" w:hint="eastAsia"/>
            <w:lang w:eastAsia="zh-CN"/>
          </w:rPr>
          <w:t>(四)、亚硝酸盐中毒解毒药项目知识产权保护策略</w:t>
        </w:r>
        <w:r>
          <w:tab/>
        </w:r>
        <w:r>
          <w:fldChar w:fldCharType="begin"/>
        </w:r>
        <w:r>
          <w:instrText xml:space="preserve"> PAGEREF _Toc17978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145"/>
      <w:r>
        <w:rPr>
          <w:rFonts w:ascii="仿宋" w:eastAsia="仿宋" w:hAnsi="仿宋" w:cs="仿宋" w:hint="eastAsia"/>
          <w:sz w:val="28"/>
          <w:lang w:eastAsia="zh-CN"/>
        </w:rPr>
        <w:t>一、亚硝酸盐中毒解毒药项目选址可行性分析</w:t>
      </w:r>
      <w:bookmarkEnd w:id="2"/>
    </w:p>
    <w:p>
      <w:pPr>
        <w:pStyle w:val="Heading2"/>
        <w:rPr>
          <w:rFonts w:ascii="仿宋" w:eastAsia="仿宋" w:hAnsi="仿宋" w:cs="仿宋" w:hint="eastAsia"/>
          <w:lang w:eastAsia="zh-CN"/>
        </w:rPr>
      </w:pPr>
      <w:bookmarkStart w:id="3" w:name="_Toc14763"/>
      <w:r>
        <w:rPr>
          <w:rFonts w:ascii="仿宋" w:eastAsia="仿宋" w:hAnsi="仿宋" w:cs="仿宋" w:hint="eastAsia"/>
          <w:lang w:eastAsia="zh-CN"/>
        </w:rPr>
        <w:t>(一)、亚硝酸盐中毒解毒药项目选址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该亚硝酸盐中毒解毒药项目选址位于XX省XX市XX区XXX街道</w:t>
      </w:r>
    </w:p>
    <w:p>
      <w:pPr>
        <w:pStyle w:val="Heading2"/>
        <w:ind w:firstLine="560" w:firstLineChars="200"/>
        <w:rPr>
          <w:rFonts w:ascii="仿宋" w:eastAsia="仿宋" w:hAnsi="仿宋" w:cs="仿宋" w:hint="eastAsia"/>
          <w:sz w:val="28"/>
          <w:lang w:eastAsia="zh-CN"/>
        </w:rPr>
      </w:pPr>
      <w:bookmarkStart w:id="4" w:name="_Toc758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亚硝酸盐中毒解毒药项目的征地面积将根据亚硝酸盐中毒解毒药项目的实际规模和需求进行精确规划。具体面积XXX平方米，旨在确保亚硝酸盐中毒解毒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净用地面积是在征地面积基础上去除不可利用面积后的实际可开发用地。具体面积XXX平方米，考虑到环保、交通、安全等多方面因素，以确保亚硝酸盐中毒解毒药项目在整体利用效率上达到最优。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亚硝酸盐中毒解毒药项目计划建设的建筑总规模具体面积XXX平方米。这一规模的确定综合考虑了亚硝酸盐中毒解毒药项目的性质、规模，以及城市规划的相关要求，确保建筑布局与周边环境协调一致。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绿地率是亚硝酸盐中毒解毒药项目用地中被规划为绿地的比例。具体面积XXX平方米，旨在通过合理规划绿地，改善亚硝酸盐中毒解毒药项目周边环境，提升居民生活质量，并符合城市整体绿化规划。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容积率是用地上可以建设的建筑总体积与用地面积之比。具体面积XXX，通过合理的容积率规划，确保亚硝酸盐中毒解毒药项目建筑规模与周边环境和谐共生。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亚硝酸盐中毒解毒药项目选址与当地城市规划相一致，具体面积XXX平方米。通过与城市规划部门深入沟通，确保亚硝酸盐中毒解毒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亚硝酸盐中毒解毒药项目选址符合当地产业政策，具体面积XXX平方米。这包括亚硝酸盐中毒解毒药项目对当地经济的促进作用，以及对相关产业的带动效应，确保亚硝酸盐中毒解毒药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用地总体要求必须符合环保和可持续发展的原则，具体面积XXX平方米。通过采用绿色建筑设计、节能减排等措施，确保亚硝酸盐中毒解毒药项目在建设和运营过程中对环境的影响最小化，达到可持续发展的要求。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确保亚硝酸盐中毒解毒药项目选址具备必要的公共设施配套，具体面积XXX平方米。这包括交通便利性、教育、医疗等基础设施，以提高居民生活品质，使得亚硝酸盐中毒解毒药项目选址更具吸引力。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考虑用地总体要求对当地社会稳定性的影响，具体面积XXX平方米。通过深入了解当地社区反馈，确保亚硝酸盐中毒解毒药项目的选址和建设过程对当地社会和谐稳定产生积极作用。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亚硝酸盐中毒解毒药项目选址不仅符合法规和规划，还在实际操作中具有可行性。这一全面规划将为亚硝酸盐中毒解毒药项目的成功实施提供坚实的基础，确保亚硝酸盐中毒解毒药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273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亚硝酸盐中毒解毒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亚硝酸盐中毒解毒药项目的设备规划和空间设计中，我们将采取灵活设备布局的措施。设备布局将根据实际需求进行灵活设计，避免不必要的浪费。通过合理规划设备摆放位置，我们将提高设备的利用率，减少设备间距，以确保亚硝酸盐中毒解毒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亚硝酸盐中毒解毒药项目内部引入共享设施的概念，例如共享会议室、办公区等。通过这种方式，我们可以减少对资源的重复建设，提高资源共享效率，从而减小亚硝酸盐中毒解毒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06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亚硝酸盐中毒解毒药项目的总图布置中，我们将不同功能区域进行明确的规划，以最大程度满足亚硝酸盐中毒解毒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873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亚硝酸盐中毒解毒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亚硝酸盐中毒解毒药项目对环境的影响是综合评价的重要因素之一。我们将详细考虑选址周边的自然环境、生态保护区、水源地等情况，确保亚硝酸盐中毒解毒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对选址的评价还需充分考虑当地政府的产业政策和法规。我们将详细了解亚硝酸盐中毒解毒药项目所在地的相关政策，确保亚硝酸盐中毒解毒药项目的规划和运营与当地法规相符，降低不必要的法律风险。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考虑到社会稳定性对企业运营的重要性，我们将评估选址地区的社会安全情况、劳工关系、社区反馈等方面，以确保亚硝酸盐中毒解毒药项目的建设和运营不会受到社会稳定性的负面影响。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最后，我们将综合考虑用地成本，包括土地购置费用、土地开发成本等。通过对用地成本的详细评估，我们能够做出更为精确的经济效益分析，为亚硝酸盐中毒解毒药项目的投资决策提供有力支持。</w:t>
      </w:r>
    </w:p>
    <w:p>
      <w:pPr>
        <w:pStyle w:val="Heading1"/>
        <w:ind w:firstLine="560" w:firstLineChars="200"/>
        <w:rPr>
          <w:rFonts w:ascii="仿宋" w:eastAsia="仿宋" w:hAnsi="仿宋" w:cs="仿宋" w:hint="eastAsia"/>
          <w:sz w:val="28"/>
          <w:lang w:eastAsia="zh-CN"/>
        </w:rPr>
      </w:pPr>
      <w:bookmarkStart w:id="8" w:name="_Toc6948"/>
      <w:r>
        <w:rPr>
          <w:rFonts w:ascii="仿宋" w:eastAsia="仿宋" w:hAnsi="仿宋" w:cs="仿宋" w:hint="eastAsia"/>
          <w:sz w:val="28"/>
          <w:lang w:eastAsia="zh-CN"/>
        </w:rPr>
        <w:t>二、亚硝酸盐中毒解毒药项目建设背景及必要性分析</w:t>
      </w:r>
      <w:bookmarkEnd w:id="8"/>
    </w:p>
    <w:p>
      <w:pPr>
        <w:pStyle w:val="Heading2"/>
        <w:rPr>
          <w:rFonts w:ascii="仿宋" w:eastAsia="仿宋" w:hAnsi="仿宋" w:cs="仿宋" w:hint="eastAsia"/>
          <w:lang w:eastAsia="zh-CN"/>
        </w:rPr>
      </w:pPr>
      <w:bookmarkStart w:id="9" w:name="_Toc357"/>
      <w:r>
        <w:rPr>
          <w:rFonts w:ascii="仿宋" w:eastAsia="仿宋" w:hAnsi="仿宋" w:cs="仿宋" w:hint="eastAsia"/>
          <w:lang w:eastAsia="zh-CN"/>
        </w:rPr>
        <w:t>(一)、亚硝酸盐中毒解毒药项目背景分析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中毒解毒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亚硝酸盐中毒解毒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亚硝酸盐中毒解毒药项目在这个潮流中的定位。同时，我们将关注行业内涌现的新兴机遇，以便亚硝酸盐中毒解毒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亚硝酸盐中毒解毒药项目提供了强大的发展动力。我们将聚焦于行业内最新的技术发展趋势，包括但不限于人工智能、大数据分析、物联网等领域。通过深度的技术研究，我们将确保亚硝酸盐中毒解毒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亚硝酸盐中毒解毒药项目发展的源泉。我们将投入更多的精力对市场需求进行深入剖析，超越表面的需求，深入挖掘潜在的市场痛点和机遇。通过对市场需求的细致了解，亚硝酸盐中毒解毒药项目将更有针对性地设计解决方案，满足市场的多样化需求，从而更好地促进亚硝酸盐中毒解毒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亚硝酸盐中毒解毒药项目战略至关重要。我们将对竞争态势进行更为深入的分析，包括但不限于市场份额、产品特点、客户满意度等多个维度。通过深度的竞争分析，亚硝酸盐中毒解毒药项目将能够更准确地把握市场脉搏，制定具有竞争力的亚硝酸盐中毒解毒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亚硝酸盐中毒解毒药项目的发展具有直接的影响。我们将进行更为全面的法规和政策分析，了解行业发展中的潜在法律风险和合规挑战。通过充分了解和遵守相关法规，亚硝酸盐中毒解毒药项目将确保在法律框架内合法合规运营，为亚硝酸盐中毒解毒药项目的稳健发展提供有力支持。</w:t>
      </w:r>
    </w:p>
    <w:p>
      <w:pPr>
        <w:pStyle w:val="Heading2"/>
        <w:ind w:firstLine="560" w:firstLineChars="200"/>
        <w:rPr>
          <w:rFonts w:ascii="仿宋" w:eastAsia="仿宋" w:hAnsi="仿宋" w:cs="仿宋" w:hint="eastAsia"/>
          <w:sz w:val="28"/>
          <w:lang w:eastAsia="zh-CN"/>
        </w:rPr>
      </w:pPr>
      <w:bookmarkStart w:id="10" w:name="_Toc17751"/>
      <w:r>
        <w:rPr>
          <w:rFonts w:ascii="仿宋" w:eastAsia="仿宋" w:hAnsi="仿宋" w:cs="仿宋" w:hint="eastAsia"/>
          <w:sz w:val="28"/>
          <w:lang w:eastAsia="zh-CN"/>
        </w:rPr>
        <w:t>(二)、亚硝酸盐中毒解毒药项目建设必要性分析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中毒解毒药项目建设的迫切性源于对行业发展趋势的深刻洞察。我们正处于一个行业变革的时代，科技创新、数字化转型成为企业发展的关键动力。亚硝酸盐中毒解毒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中毒解毒药项目建设不仅仅是为了跟上潮流，更是为了通过技术创新推动企业的持续发展。通过引入先进的技术和解决方案，亚硝酸盐中毒解毒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亚硝酸盐中毒解毒药项目的建设成为必然选择，通过提高产品质量、拓展服务领域，从而在竞争中获得更多的机会。亚硝酸盐中毒解毒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亚硝酸盐中毒解毒药项目建设的必要性体现在对客户需求更精准的满足。通过亚硝酸盐中毒解毒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中毒解毒药项目建设的背后是对企业持续创新的追求。只有通过不断创新，企业才能在竞争中立于不败之地。亚硝酸盐中毒解毒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3267"/>
      <w:r>
        <w:rPr>
          <w:rFonts w:ascii="仿宋" w:eastAsia="仿宋" w:hAnsi="仿宋" w:cs="仿宋" w:hint="eastAsia"/>
          <w:sz w:val="28"/>
          <w:lang w:eastAsia="zh-CN"/>
        </w:rPr>
        <w:t>三、亚硝酸盐中毒解毒药项目土建工程</w:t>
      </w:r>
      <w:bookmarkEnd w:id="11"/>
    </w:p>
    <w:p>
      <w:pPr>
        <w:pStyle w:val="Heading2"/>
        <w:rPr>
          <w:rFonts w:ascii="仿宋" w:eastAsia="仿宋" w:hAnsi="仿宋" w:cs="仿宋" w:hint="eastAsia"/>
          <w:lang w:eastAsia="zh-CN"/>
        </w:rPr>
      </w:pPr>
      <w:bookmarkStart w:id="12" w:name="_Toc7706"/>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在亚硝酸盐中毒解毒药项目的建筑工程设计中，我们将秉承一系列重要的设计原则，以确保亚硝酸盐中毒解毒药项目建筑在功能、美观、可持续性等方面达到最佳效果。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首要原则是确保建筑的功能性得到最大化的发挥。我们将充分理解亚硝酸盐中毒解毒药项目的实际需求，合理布局各个功能区域，保证建筑在满足业务需求的同时，提供高效的工作环境。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在建筑设计中，我们将综合考虑建设和运营成本。通过精细的经济效益分析，确保设计方案在高效利用资源的同时，对亚硝酸盐中毒解毒药项目的长期盈利能力有积极的贡献。</w:t>
      </w:r>
    </w:p>
    <w:p>
      <w:pPr>
        <w:pStyle w:val="Heading2"/>
        <w:ind w:firstLine="560" w:firstLineChars="200"/>
        <w:rPr>
          <w:rFonts w:ascii="仿宋" w:eastAsia="仿宋" w:hAnsi="仿宋" w:cs="仿宋" w:hint="eastAsia"/>
          <w:sz w:val="28"/>
          <w:lang w:eastAsia="zh-CN"/>
        </w:rPr>
      </w:pPr>
      <w:bookmarkStart w:id="13" w:name="_Toc20483"/>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亚硝酸盐中毒解毒药项目的土建工程设计中，我们将精准设定设计年限，结合亚硝酸盐中毒解毒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亚硝酸盐中毒解毒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9249"/>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亚硝酸盐中毒解毒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亚硝酸盐中毒解毒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亚硝酸盐中毒解毒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289"/>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本期工程亚硝酸盐中毒解毒药项目预计总建筑面积XXX平方米，其中：计容建筑面积XXX平方米，计划建筑工程投资XX万元，占亚硝酸盐中毒解毒药项目总投资的XX%。</w:t>
      </w:r>
    </w:p>
    <w:p>
      <w:pPr>
        <w:pStyle w:val="Heading1"/>
        <w:ind w:firstLine="560" w:firstLineChars="200"/>
        <w:rPr>
          <w:rFonts w:ascii="仿宋" w:eastAsia="仿宋" w:hAnsi="仿宋" w:cs="仿宋" w:hint="eastAsia"/>
          <w:sz w:val="28"/>
          <w:lang w:eastAsia="zh-CN"/>
        </w:rPr>
      </w:pPr>
      <w:bookmarkStart w:id="16" w:name="_Toc15319"/>
      <w:r>
        <w:rPr>
          <w:rFonts w:ascii="仿宋" w:eastAsia="仿宋" w:hAnsi="仿宋" w:cs="仿宋" w:hint="eastAsia"/>
          <w:sz w:val="28"/>
          <w:lang w:eastAsia="zh-CN"/>
        </w:rPr>
        <w:t>四、亚硝酸盐中毒解毒药项目可持续发展</w:t>
      </w:r>
      <w:bookmarkEnd w:id="16"/>
    </w:p>
    <w:p>
      <w:pPr>
        <w:pStyle w:val="Heading2"/>
        <w:rPr>
          <w:rFonts w:ascii="仿宋" w:eastAsia="仿宋" w:hAnsi="仿宋" w:cs="仿宋" w:hint="eastAsia"/>
          <w:lang w:eastAsia="zh-CN"/>
        </w:rPr>
      </w:pPr>
      <w:bookmarkStart w:id="17" w:name="_Toc30442"/>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亚硝酸盐中毒解毒药项目中，亚硝酸盐中毒解毒药项目团队着眼于未来，明确了可持续发展的战略方向。制定的具体可持续发展目标包括降低资源使用、采用环保技术、最大化社会效益等。这一步骤不仅有助于亚硝酸盐中毒解毒药项目在环保和社会责任方面达到最高标准，也为未来提供了明确的指引，确保亚硝酸盐中毒解毒药项目的发展符合可持续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1.2 可持续实践的融入亚硝酸盐中毒解毒药项目管理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亚硝酸盐中毒解毒药项目管理周期。从亚硝酸盐中毒解毒药项目规划开始，亚硝酸盐中毒解毒药项目团队就考虑了环境和社会的因素。在执行阶段，亚硝酸盐中毒解毒药项目团队积极推动绿色技术的应用，优化资源利用。此外，关注员工的社会责任，通过培训和沟通活动提高员工对可持续发展的认知，使他们能够在日常工作中践行可持续实践。这些举措不仅为亚硝酸盐中毒解毒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4683"/>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亚硝酸盐中毒解毒药项目的可持续发展理念，我们深信环保与社会责任是亚硝酸盐中毒解毒药项目成功的关键支柱。在亚硝酸盐中毒解毒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中毒解毒药项目团队通过引入先进的环保技术、建立高效的废物处理系统以及推动能源节约措施，积极履行环保责任。定期的环保监测和评估确保亚硝酸盐中毒解毒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https://d.book118.com/165122000332011043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亚硝酸盐中毒解毒药项目规划设计方案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亚硝酸盐中毒解毒药项目规划设计方案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亚硝酸盐中毒解毒药项目规划设计方案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亚硝酸盐中毒解毒药项目规划设计方案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亚硝酸盐中毒解毒药项目规划设计方案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亚硝酸盐中毒解毒药项目规划设计方案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亚硝酸盐中毒解毒药项目规划设计方案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亚硝酸盐中毒解毒药项目规划设计方案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亚硝酸盐中毒解毒药项目规划设计方案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亚硝酸盐中毒解毒药项目规划设计方案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亚硝酸盐中毒解毒药项目规划设计方案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亚硝酸盐中毒解毒药项目规划设计方案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亚硝酸盐中毒解毒药项目规划设计方案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亚硝酸盐中毒解毒药项目规划设计方案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亚硝酸盐中毒解毒药项目规划设计方案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亚硝酸盐中毒解毒药项目规划设计方案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亚硝酸盐中毒解毒药项目规划设计方案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0B0DE6"/>
    <w:rsid w:val="540B0D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5122000332011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2024-01-19T05:46:00Z</dcterms:created>
  <dcterms:modified xsi:type="dcterms:W3CDTF">2024-01-19T05:46:34Z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DD75166F30E649E2B2968ABC18BE483C_11</vt:lpwstr>
  </property>
  <property fmtid="{D5CDD505-2E9C-101B-9397-08002B2CF9AE}" pid="3" name="KSOProductBuildVer">
    <vt:lpwstr>2052-12.1.0.16120</vt:lpwstr>
  </property>
</Properties>
</file>