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pStyle w:val="BodyText"/>
        <w:spacing w:line="1040" w:lineRule="exact"/>
      </w:pPr>
      <w:r>
        <w:pict>
          <v:rect id="_x0000_s1025" style="width:487.1pt;height:0.75pt;margin-top:434.45pt;margin-left:52.44pt;mso-position-horizontal-relative:page;mso-position-vertical-relative:page;position:absolute;z-index:251659264" o:allowincell="f" filled="t" fillcolor="black" stroked="f"/>
        </w:pict>
      </w:r>
      <w:r>
        <w:drawing>
          <wp:anchor distT="0" distB="0" distL="0" distR="0" simplePos="0" relativeHeight="251658240" behindDoc="0" locked="0" layoutInCell="0" allowOverlap="1">
            <wp:simplePos x="0" y="0"/>
            <wp:positionH relativeFrom="page">
              <wp:posOffset>684530</wp:posOffset>
            </wp:positionH>
            <wp:positionV relativeFrom="page">
              <wp:posOffset>5067300</wp:posOffset>
            </wp:positionV>
            <wp:extent cx="1066799" cy="410209"/>
            <wp:effectExtent l="0" t="0" r="0" b="0"/>
            <wp:wrapNone/>
            <wp:docPr id="14" name="IM 14"/>
            <wp:cNvGraphicFramePr/>
            <a:graphic xmlns:a="http://schemas.openxmlformats.org/drawingml/2006/main">
              <a:graphicData uri="http://schemas.openxmlformats.org/drawingml/2006/picture">
                <pic:pic xmlns:pic="http://schemas.openxmlformats.org/drawingml/2006/picture">
                  <pic:nvPicPr>
                    <pic:cNvPr id="14" name="IM 14"/>
                    <pic:cNvPicPr/>
                  </pic:nvPicPr>
                  <pic:blipFill>
                    <a:blip xmlns:r="http://schemas.openxmlformats.org/officeDocument/2006/relationships" r:embed="rId4"/>
                    <a:stretch>
                      <a:fillRect/>
                    </a:stretch>
                  </pic:blipFill>
                  <pic:spPr>
                    <a:xfrm>
                      <a:off x="0" y="0"/>
                      <a:ext cx="1066799" cy="410209"/>
                    </a:xfrm>
                    <a:prstGeom prst="rect">
                      <a:avLst/>
                    </a:prstGeom>
                  </pic:spPr>
                </pic:pic>
              </a:graphicData>
            </a:graphic>
          </wp:anchor>
        </w:drawing>
      </w:r>
      <w:r>
        <w:rPr>
          <w:position w:val="-20"/>
        </w:rPr>
        <w:pict>
          <v:shapetype id="_x0000_t202" coordsize="21600,21600" o:spt="202" path="m,l,21600r21600,l21600,xe">
            <v:stroke joinstyle="miter"/>
            <v:path gradientshapeok="t" o:connecttype="rect"/>
          </v:shapetype>
          <v:shape id="_x0000_i1026" type="#_x0000_t202" style="width:595.35pt;height:52.05pt;mso-position-horizontal-relative:char;mso-position-vertical-relative:line" filled="t" fillcolor="#f2f2f2" stroked="f">
            <o:lock v:ext="edit" aspectratio="f"/>
            <v:textbox inset="0,0,0,0">
              <w:txbxContent>
                <w:p>
                  <w:pPr>
                    <w:spacing w:before="172" w:line="220" w:lineRule="auto"/>
                    <w:ind w:left="1085"/>
                    <w:rPr>
                      <w:rFonts w:ascii="STXihei" w:eastAsia="STXihei" w:hAnsi="STXihei" w:cs="STXihei"/>
                      <w:sz w:val="18"/>
                      <w:szCs w:val="18"/>
                    </w:rPr>
                  </w:pPr>
                  <w:r>
                    <w:rPr>
                      <w:rFonts w:ascii="STXihei" w:eastAsia="STXihei" w:hAnsi="STXihei" w:cs="STXihei"/>
                      <w:spacing w:val="2"/>
                      <w:sz w:val="19"/>
                      <w:szCs w:val="19"/>
                    </w:rPr>
                    <w:t xml:space="preserve">市场周报·惠州（粤东）世联行战略咨询中心                                             </w:t>
                  </w:r>
                  <w:r>
                    <w:rPr>
                      <w:rFonts w:ascii="STXihei" w:eastAsia="STXihei" w:hAnsi="STXihei" w:cs="STXihei"/>
                      <w:spacing w:val="2"/>
                      <w:position w:val="1"/>
                      <w:sz w:val="18"/>
                      <w:szCs w:val="18"/>
                    </w:rPr>
                    <w:t>2024 年·第</w:t>
                  </w:r>
                  <w:r>
                    <w:rPr>
                      <w:rFonts w:ascii="STXihei" w:eastAsia="STXihei" w:hAnsi="STXihei" w:cs="STXihei"/>
                      <w:spacing w:val="24"/>
                      <w:position w:val="1"/>
                      <w:sz w:val="18"/>
                      <w:szCs w:val="18"/>
                    </w:rPr>
                    <w:t xml:space="preserve"> </w:t>
                  </w:r>
                  <w:r>
                    <w:rPr>
                      <w:rFonts w:ascii="STXihei" w:eastAsia="STXihei" w:hAnsi="STXihei" w:cs="STXihei"/>
                      <w:spacing w:val="2"/>
                      <w:position w:val="1"/>
                      <w:sz w:val="18"/>
                      <w:szCs w:val="18"/>
                    </w:rPr>
                    <w:t>1</w:t>
                  </w:r>
                  <w:r>
                    <w:rPr>
                      <w:rFonts w:ascii="STXihei" w:eastAsia="STXihei" w:hAnsi="STXihei" w:cs="STXihei"/>
                      <w:spacing w:val="1"/>
                      <w:position w:val="1"/>
                      <w:sz w:val="18"/>
                      <w:szCs w:val="18"/>
                    </w:rPr>
                    <w:t>0 周【2024.03.04－2024.03.</w:t>
                  </w:r>
                  <w:r>
                    <w:rPr>
                      <w:rFonts w:ascii="STXihei" w:eastAsia="STXihei" w:hAnsi="STXihei" w:cs="STXihei"/>
                      <w:spacing w:val="-19"/>
                      <w:position w:val="1"/>
                      <w:sz w:val="18"/>
                      <w:szCs w:val="18"/>
                    </w:rPr>
                    <w:t xml:space="preserve"> </w:t>
                  </w:r>
                  <w:r>
                    <w:rPr>
                      <w:rFonts w:ascii="STXihei" w:eastAsia="STXihei" w:hAnsi="STXihei" w:cs="STXihei"/>
                      <w:spacing w:val="1"/>
                      <w:position w:val="1"/>
                      <w:sz w:val="18"/>
                      <w:szCs w:val="18"/>
                    </w:rPr>
                    <w:t>10】</w:t>
                  </w:r>
                </w:p>
              </w:txbxContent>
            </v:textbox>
            <w10:wrap type="none"/>
          </v:shape>
        </w:pict>
      </w:r>
    </w:p>
    <w:p>
      <w:pPr>
        <w:spacing w:before="10" w:line="1395" w:lineRule="exact"/>
        <w:jc w:val="right"/>
      </w:pPr>
      <w:r>
        <w:rPr>
          <w:position w:val="-28"/>
        </w:rPr>
        <w:drawing>
          <wp:inline distT="0" distB="0" distL="0" distR="0">
            <wp:extent cx="7560564" cy="885190"/>
            <wp:effectExtent l="0" t="0" r="0" b="0"/>
            <wp:docPr id="16" name="IM 16"/>
            <wp:cNvGraphicFramePr/>
            <a:graphic xmlns:a="http://schemas.openxmlformats.org/drawingml/2006/main">
              <a:graphicData uri="http://schemas.openxmlformats.org/drawingml/2006/picture">
                <pic:pic xmlns:pic="http://schemas.openxmlformats.org/drawingml/2006/picture">
                  <pic:nvPicPr>
                    <pic:cNvPr id="16" name="IM 16"/>
                    <pic:cNvPicPr/>
                  </pic:nvPicPr>
                  <pic:blipFill>
                    <a:blip xmlns:r="http://schemas.openxmlformats.org/officeDocument/2006/relationships" r:embed="rId5"/>
                    <a:stretch>
                      <a:fillRect/>
                    </a:stretch>
                  </pic:blipFill>
                  <pic:spPr>
                    <a:xfrm>
                      <a:off x="0" y="0"/>
                      <a:ext cx="7560564" cy="885190"/>
                    </a:xfrm>
                    <a:prstGeom prst="rect">
                      <a:avLst/>
                    </a:prstGeom>
                  </pic:spPr>
                </pic:pic>
              </a:graphicData>
            </a:graphic>
          </wp:inline>
        </w:drawing>
      </w:r>
    </w:p>
    <w:p>
      <w:pPr>
        <w:spacing w:line="479" w:lineRule="auto"/>
        <w:rPr>
          <w:rFonts w:ascii="Arial"/>
          <w:sz w:val="21"/>
        </w:rPr>
      </w:pPr>
    </w:p>
    <w:p>
      <w:pPr>
        <w:pStyle w:val="BodyText"/>
        <w:tabs>
          <w:tab w:val="left" w:pos="1089"/>
        </w:tabs>
        <w:spacing w:before="78" w:line="172" w:lineRule="auto"/>
        <w:ind w:left="338"/>
        <w:rPr>
          <w:sz w:val="22"/>
          <w:szCs w:val="22"/>
        </w:rPr>
      </w:pPr>
      <w:r>
        <w:rPr>
          <w:sz w:val="22"/>
          <w:szCs w:val="22"/>
        </w:rPr>
        <w:tab/>
      </w:r>
      <w:r>
        <w:rPr>
          <w:spacing w:val="-2"/>
          <w:sz w:val="22"/>
          <w:szCs w:val="22"/>
        </w:rPr>
        <w:t>更多信息资讯可以通过搜索“世说新房</w:t>
      </w:r>
      <w:r>
        <w:rPr>
          <w:spacing w:val="-33"/>
          <w:sz w:val="22"/>
          <w:szCs w:val="22"/>
        </w:rPr>
        <w:t xml:space="preserve"> </w:t>
      </w:r>
      <w:r>
        <w:rPr>
          <w:spacing w:val="-2"/>
          <w:sz w:val="22"/>
          <w:szCs w:val="22"/>
        </w:rPr>
        <w:t xml:space="preserve">”或扫描以下二维码并关注公众号及视频号：                                                </w:t>
      </w:r>
    </w:p>
    <w:p>
      <w:pPr>
        <w:spacing w:before="161" w:line="1788" w:lineRule="exact"/>
        <w:ind w:left="1078"/>
      </w:pPr>
      <w:r>
        <w:rPr>
          <w:position w:val="-36"/>
        </w:rPr>
        <w:drawing>
          <wp:inline distT="0" distB="0" distL="0" distR="0">
            <wp:extent cx="2232660" cy="1135380"/>
            <wp:effectExtent l="0" t="0" r="0" b="0"/>
            <wp:docPr id="18" name="IM 18"/>
            <wp:cNvGraphicFramePr/>
            <a:graphic xmlns:a="http://schemas.openxmlformats.org/drawingml/2006/main">
              <a:graphicData uri="http://schemas.openxmlformats.org/drawingml/2006/picture">
                <pic:pic xmlns:pic="http://schemas.openxmlformats.org/drawingml/2006/picture">
                  <pic:nvPicPr>
                    <pic:cNvPr id="18" name="IM 18"/>
                    <pic:cNvPicPr/>
                  </pic:nvPicPr>
                  <pic:blipFill>
                    <a:blip xmlns:r="http://schemas.openxmlformats.org/officeDocument/2006/relationships" r:embed="rId6"/>
                    <a:stretch>
                      <a:fillRect/>
                    </a:stretch>
                  </pic:blipFill>
                  <pic:spPr>
                    <a:xfrm>
                      <a:off x="0" y="0"/>
                      <a:ext cx="2232660" cy="1135380"/>
                    </a:xfrm>
                    <a:prstGeom prst="rect">
                      <a:avLst/>
                    </a:prstGeom>
                  </pic:spPr>
                </pic:pic>
              </a:graphicData>
            </a:graphic>
          </wp:inline>
        </w:drawing>
      </w:r>
    </w:p>
    <w:p>
      <w:pPr>
        <w:pStyle w:val="BodyText"/>
        <w:spacing w:before="222" w:line="167" w:lineRule="auto"/>
        <w:ind w:left="1094"/>
        <w:rPr>
          <w:sz w:val="22"/>
          <w:szCs w:val="22"/>
        </w:rPr>
      </w:pPr>
      <w:r>
        <w:rPr>
          <w:spacing w:val="-1"/>
          <w:sz w:val="22"/>
          <w:szCs w:val="22"/>
        </w:rPr>
        <w:t>公司网址：</w:t>
      </w:r>
      <w:hyperlink r:id="rId7" w:history="1">
        <w:r>
          <w:rPr>
            <w:spacing w:val="-1"/>
            <w:sz w:val="22"/>
            <w:szCs w:val="22"/>
          </w:rPr>
          <w:t>http://www.worldunion.com.cn/</w:t>
        </w:r>
      </w:hyperlink>
    </w:p>
    <w:p>
      <w:pPr>
        <w:spacing w:before="1" w:line="213" w:lineRule="auto"/>
        <w:ind w:left="8711"/>
        <w:rPr>
          <w:rFonts w:ascii="SimSun" w:eastAsia="SimSun" w:hAnsi="SimSun" w:cs="SimSun"/>
          <w:sz w:val="24"/>
          <w:szCs w:val="24"/>
        </w:rPr>
      </w:pPr>
      <w:r>
        <w:rPr>
          <w:rFonts w:ascii="SimSun" w:eastAsia="SimSun" w:hAnsi="SimSun" w:cs="SimSun"/>
          <w:color w:val="FFFFFF"/>
          <w:spacing w:val="-5"/>
          <w:sz w:val="24"/>
          <w:szCs w:val="24"/>
          <w14:textOutline w14:w="4354">
            <w14:solidFill>
              <w14:srgbClr w14:val="FFFFFF"/>
            </w14:solidFill>
            <w14:prstDash w14:val="solid"/>
            <w14:miter w14:lim="10"/>
          </w14:textOutline>
        </w:rPr>
        <w:t>惠州</w:t>
      </w:r>
    </w:p>
    <w:p>
      <w:pPr>
        <w:spacing w:line="287" w:lineRule="auto"/>
        <w:rPr>
          <w:rFonts w:ascii="Arial"/>
          <w:sz w:val="21"/>
        </w:rPr>
      </w:pPr>
    </w:p>
    <w:p>
      <w:pPr>
        <w:pStyle w:val="BodyText"/>
        <w:spacing w:before="127" w:line="251" w:lineRule="auto"/>
        <w:ind w:left="3593" w:right="1184" w:hanging="2463"/>
        <w:outlineLvl w:val="0"/>
        <w:rPr>
          <w:sz w:val="36"/>
          <w:szCs w:val="36"/>
        </w:rPr>
      </w:pPr>
      <w:r>
        <w:rPr>
          <w:spacing w:val="-2"/>
          <w:sz w:val="36"/>
          <w:szCs w:val="36"/>
          <w14:textOutline w14:w="6531">
            <w14:solidFill>
              <w14:srgbClr w14:val="000000"/>
            </w14:solidFill>
            <w14:prstDash w14:val="solid"/>
            <w14:miter w14:lim="10"/>
          </w14:textOutline>
        </w:rPr>
        <w:t>第</w:t>
      </w:r>
      <w:r>
        <w:rPr>
          <w:spacing w:val="52"/>
          <w:sz w:val="36"/>
          <w:szCs w:val="36"/>
        </w:rPr>
        <w:t xml:space="preserve"> </w:t>
      </w:r>
      <w:r>
        <w:rPr>
          <w:spacing w:val="-2"/>
          <w:sz w:val="36"/>
          <w:szCs w:val="36"/>
          <w14:textOutline w14:w="6531">
            <w14:solidFill>
              <w14:srgbClr w14:val="000000"/>
            </w14:solidFill>
            <w14:prstDash w14:val="solid"/>
            <w14:miter w14:lim="10"/>
          </w14:textOutline>
        </w:rPr>
        <w:t>10</w:t>
      </w:r>
      <w:r>
        <w:rPr>
          <w:spacing w:val="-2"/>
          <w:sz w:val="36"/>
          <w:szCs w:val="36"/>
        </w:rPr>
        <w:t xml:space="preserve"> </w:t>
      </w:r>
      <w:r>
        <w:rPr>
          <w:spacing w:val="-2"/>
          <w:sz w:val="36"/>
          <w:szCs w:val="36"/>
          <w14:textOutline w14:w="6531">
            <w14:solidFill>
              <w14:srgbClr w14:val="000000"/>
            </w14:solidFill>
            <w14:prstDash w14:val="solid"/>
            <w14:miter w14:lim="10"/>
          </w14:textOutline>
        </w:rPr>
        <w:t>周：广州正式通知第三套房能</w:t>
      </w:r>
      <w:r>
        <w:rPr>
          <w:spacing w:val="-2"/>
          <w:sz w:val="36"/>
          <w:szCs w:val="36"/>
        </w:rPr>
        <w:t xml:space="preserve"> </w:t>
      </w:r>
      <w:r>
        <w:rPr>
          <w:spacing w:val="-2"/>
          <w:sz w:val="36"/>
          <w:szCs w:val="36"/>
          <w14:textOutline w14:w="6531">
            <w14:solidFill>
              <w14:srgbClr w14:val="000000"/>
            </w14:solidFill>
            <w14:prstDash w14:val="solid"/>
            <w14:miter w14:lim="10"/>
          </w14:textOutline>
        </w:rPr>
        <w:t>3</w:t>
      </w:r>
      <w:r>
        <w:rPr>
          <w:spacing w:val="-2"/>
          <w:sz w:val="36"/>
          <w:szCs w:val="36"/>
        </w:rPr>
        <w:t xml:space="preserve"> </w:t>
      </w:r>
      <w:r>
        <w:rPr>
          <w:spacing w:val="-2"/>
          <w:sz w:val="36"/>
          <w:szCs w:val="36"/>
          <w14:textOutline w14:w="6531">
            <w14:solidFill>
              <w14:srgbClr w14:val="000000"/>
            </w14:solidFill>
            <w14:prstDash w14:val="solid"/>
            <w14:miter w14:lim="10"/>
          </w14:textOutline>
        </w:rPr>
        <w:t>成首付；惠州全面推行</w:t>
      </w:r>
      <w:r>
        <w:rPr>
          <w:sz w:val="36"/>
          <w:szCs w:val="36"/>
        </w:rPr>
        <w:t xml:space="preserve"> </w:t>
      </w:r>
      <w:r>
        <w:rPr>
          <w:spacing w:val="-1"/>
          <w:sz w:val="36"/>
          <w:szCs w:val="36"/>
          <w14:textOutline w14:w="6531">
            <w14:solidFill>
              <w14:srgbClr w14:val="000000"/>
            </w14:solidFill>
            <w14:prstDash w14:val="solid"/>
            <w14:miter w14:lim="10"/>
          </w14:textOutline>
        </w:rPr>
        <w:t>房地产开发项目手册备案制度</w:t>
      </w:r>
    </w:p>
    <w:p>
      <w:pPr>
        <w:spacing w:line="466" w:lineRule="auto"/>
        <w:rPr>
          <w:rFonts w:ascii="Arial"/>
          <w:sz w:val="21"/>
        </w:rPr>
        <w:sectPr>
          <w:footerReference w:type="default" r:id="rId8"/>
          <w:pgSz w:w="11907" w:h="16839"/>
          <w:pgMar w:top="415" w:right="0" w:bottom="1008" w:left="0" w:header="0" w:footer="457" w:gutter="0"/>
          <w:cols w:space="708"/>
        </w:sectPr>
      </w:pPr>
    </w:p>
    <w:p>
      <w:pPr>
        <w:pStyle w:val="BodyText"/>
        <w:spacing w:before="1" w:line="7571" w:lineRule="exact"/>
        <w:ind w:firstLine="642"/>
      </w:pPr>
      <w:r>
        <w:rPr>
          <w:position w:val="-154"/>
        </w:rPr>
        <w:pict>
          <v:group id="_x0000_i1027" style="width:548.65pt;height:380.1pt;mso-position-horizontal-relative:char;mso-position-vertical-relative:line" coordorigin="0,0" coordsize="10973,7602" filled="f"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width:10973;height:7602;position:absolute" filled="f" stroked="f">
              <v:imagedata r:id="rId9" o:title=""/>
            </v:shape>
            <v:shape id="_x0000_s1029" type="#_x0000_t202" style="width:11013;height:7642;left:-20;position:absolute;top:-20" filled="f" stroked="f">
              <o:lock v:ext="edit" aspectratio="f"/>
              <v:textbox inset="0,0,0,0">
                <w:txbxContent>
                  <w:p>
                    <w:pPr>
                      <w:spacing w:line="317" w:lineRule="auto"/>
                      <w:rPr>
                        <w:rFonts w:ascii="Arial"/>
                        <w:sz w:val="21"/>
                      </w:rPr>
                    </w:pPr>
                  </w:p>
                  <w:p>
                    <w:pPr>
                      <w:spacing w:line="317" w:lineRule="auto"/>
                      <w:rPr>
                        <w:rFonts w:ascii="Arial"/>
                        <w:sz w:val="21"/>
                      </w:rPr>
                    </w:pPr>
                  </w:p>
                  <w:p>
                    <w:pPr>
                      <w:spacing w:before="73" w:line="207" w:lineRule="auto"/>
                      <w:ind w:left="477"/>
                      <w:rPr>
                        <w:rFonts w:ascii="STXihei" w:eastAsia="STXihei" w:hAnsi="STXihei" w:cs="STXihei"/>
                        <w:sz w:val="21"/>
                        <w:szCs w:val="21"/>
                      </w:rPr>
                    </w:pPr>
                    <w:r>
                      <w:rPr>
                        <w:rFonts w:ascii="STXihei" w:eastAsia="STXihei" w:hAnsi="STXihei" w:cs="STXihei"/>
                        <w:spacing w:val="-7"/>
                        <w:sz w:val="21"/>
                        <w:szCs w:val="21"/>
                        <w14:textOutline w14:w="3831">
                          <w14:solidFill>
                            <w14:srgbClr w14:val="000000"/>
                          </w14:solidFill>
                          <w14:prstDash w14:val="solid"/>
                          <w14:miter w14:lim="10"/>
                        </w14:textOutline>
                      </w:rPr>
                      <w:t>【楼市数据】</w:t>
                    </w:r>
                  </w:p>
                  <w:p>
                    <w:pPr>
                      <w:spacing w:before="303" w:line="271" w:lineRule="auto"/>
                      <w:ind w:left="882" w:right="897" w:hanging="409"/>
                      <w:rPr>
                        <w:rFonts w:ascii="STXihei" w:eastAsia="STXihei" w:hAnsi="STXihei" w:cs="STXihei"/>
                        <w:sz w:val="21"/>
                        <w:szCs w:val="21"/>
                      </w:rPr>
                    </w:pPr>
                    <w:r>
                      <w:rPr>
                        <w:rFonts w:ascii="Wingdings" w:eastAsia="Wingdings" w:hAnsi="Wingdings" w:cs="Wingdings"/>
                        <w:spacing w:val="-7"/>
                        <w:sz w:val="21"/>
                        <w:szCs w:val="21"/>
                      </w:rPr>
                      <w:sym w:font="Wingdings" w:char="F0B2"/>
                    </w:r>
                    <w:r>
                      <w:rPr>
                        <w:rFonts w:ascii="Wingdings" w:eastAsia="Wingdings" w:hAnsi="Wingdings" w:cs="Wingdings"/>
                        <w:spacing w:val="67"/>
                        <w:sz w:val="21"/>
                        <w:szCs w:val="21"/>
                      </w:rPr>
                      <w:t xml:space="preserve"> </w:t>
                    </w:r>
                    <w:r>
                      <w:rPr>
                        <w:rFonts w:ascii="STXihei" w:eastAsia="STXihei" w:hAnsi="STXihei" w:cs="STXihei"/>
                        <w:spacing w:val="-7"/>
                        <w:sz w:val="21"/>
                        <w:szCs w:val="21"/>
                        <w14:textOutline w14:w="3831">
                          <w14:solidFill>
                            <w14:srgbClr w14:val="000000"/>
                          </w14:solidFill>
                          <w14:prstDash w14:val="solid"/>
                          <w14:miter w14:lim="10"/>
                        </w14:textOutline>
                      </w:rPr>
                      <w:t>土地市场：</w:t>
                    </w:r>
                    <w:r>
                      <w:rPr>
                        <w:rFonts w:ascii="STXihei" w:eastAsia="STXihei" w:hAnsi="STXihei" w:cs="STXihei"/>
                        <w:spacing w:val="28"/>
                        <w:sz w:val="21"/>
                        <w:szCs w:val="21"/>
                      </w:rPr>
                      <w:t xml:space="preserve"> </w:t>
                    </w:r>
                    <w:r>
                      <w:rPr>
                        <w:rFonts w:ascii="STXihei" w:eastAsia="STXihei" w:hAnsi="STXihei" w:cs="STXihei"/>
                        <w:spacing w:val="-7"/>
                        <w:sz w:val="21"/>
                        <w:szCs w:val="21"/>
                      </w:rPr>
                      <w:t>2024</w:t>
                    </w:r>
                    <w:r>
                      <w:rPr>
                        <w:rFonts w:ascii="STXihei" w:eastAsia="STXihei" w:hAnsi="STXihei" w:cs="STXihei"/>
                        <w:spacing w:val="11"/>
                        <w:sz w:val="21"/>
                        <w:szCs w:val="21"/>
                      </w:rPr>
                      <w:t xml:space="preserve"> </w:t>
                    </w:r>
                    <w:r>
                      <w:rPr>
                        <w:rFonts w:ascii="STXihei" w:eastAsia="STXihei" w:hAnsi="STXihei" w:cs="STXihei"/>
                        <w:spacing w:val="-7"/>
                        <w:sz w:val="21"/>
                        <w:szCs w:val="21"/>
                      </w:rPr>
                      <w:t>年第</w:t>
                    </w:r>
                    <w:r>
                      <w:rPr>
                        <w:rFonts w:ascii="STXihei" w:eastAsia="STXihei" w:hAnsi="STXihei" w:cs="STXihei"/>
                        <w:spacing w:val="28"/>
                        <w:sz w:val="21"/>
                        <w:szCs w:val="21"/>
                      </w:rPr>
                      <w:t xml:space="preserve"> </w:t>
                    </w:r>
                    <w:r>
                      <w:rPr>
                        <w:rFonts w:ascii="STXihei" w:eastAsia="STXihei" w:hAnsi="STXihei" w:cs="STXihei"/>
                        <w:spacing w:val="-7"/>
                        <w:sz w:val="21"/>
                        <w:szCs w:val="21"/>
                      </w:rPr>
                      <w:t>10 周全市共挂牌 4</w:t>
                    </w:r>
                    <w:r>
                      <w:rPr>
                        <w:rFonts w:ascii="STXihei" w:eastAsia="STXihei" w:hAnsi="STXihei" w:cs="STXihei"/>
                        <w:spacing w:val="14"/>
                        <w:sz w:val="21"/>
                        <w:szCs w:val="21"/>
                      </w:rPr>
                      <w:t xml:space="preserve"> </w:t>
                    </w:r>
                    <w:r>
                      <w:rPr>
                        <w:rFonts w:ascii="STXihei" w:eastAsia="STXihei" w:hAnsi="STXihei" w:cs="STXihei"/>
                        <w:spacing w:val="-7"/>
                        <w:sz w:val="21"/>
                        <w:szCs w:val="21"/>
                      </w:rPr>
                      <w:t>宗经营性用地，  成交建筑面积 21.66</w:t>
                    </w:r>
                    <w:r>
                      <w:rPr>
                        <w:rFonts w:ascii="STXihei" w:eastAsia="STXihei" w:hAnsi="STXihei" w:cs="STXihei"/>
                        <w:spacing w:val="13"/>
                        <w:w w:val="101"/>
                        <w:sz w:val="21"/>
                        <w:szCs w:val="21"/>
                      </w:rPr>
                      <w:t xml:space="preserve"> </w:t>
                    </w:r>
                    <w:r>
                      <w:rPr>
                        <w:rFonts w:ascii="STXihei" w:eastAsia="STXihei" w:hAnsi="STXihei" w:cs="STXihei"/>
                        <w:spacing w:val="-7"/>
                        <w:sz w:val="21"/>
                        <w:szCs w:val="21"/>
                      </w:rPr>
                      <w:t>万平方米，</w:t>
                    </w:r>
                    <w:r>
                      <w:rPr>
                        <w:rFonts w:ascii="STXihei" w:eastAsia="STXihei" w:hAnsi="STXihei" w:cs="STXihei"/>
                        <w:spacing w:val="25"/>
                        <w:w w:val="101"/>
                        <w:sz w:val="21"/>
                        <w:szCs w:val="21"/>
                      </w:rPr>
                      <w:t xml:space="preserve"> </w:t>
                    </w:r>
                    <w:r>
                      <w:rPr>
                        <w:rFonts w:ascii="STXihei" w:eastAsia="STXihei" w:hAnsi="STXihei" w:cs="STXihei"/>
                        <w:spacing w:val="-7"/>
                        <w:sz w:val="21"/>
                        <w:szCs w:val="21"/>
                      </w:rPr>
                      <w:t xml:space="preserve">环比大幅    </w:t>
                    </w:r>
                    <w:r>
                      <w:rPr>
                        <w:rFonts w:ascii="STXihei" w:eastAsia="STXihei" w:hAnsi="STXihei" w:cs="STXihei"/>
                        <w:spacing w:val="-6"/>
                        <w:sz w:val="21"/>
                        <w:szCs w:val="21"/>
                      </w:rPr>
                      <w:t>上升，  同比上升 2.95%，供应金额 0.60 亿元，</w:t>
                    </w:r>
                    <w:r>
                      <w:rPr>
                        <w:rFonts w:ascii="STXihei" w:eastAsia="STXihei" w:hAnsi="STXihei" w:cs="STXihei"/>
                        <w:spacing w:val="25"/>
                        <w:w w:val="101"/>
                        <w:sz w:val="21"/>
                        <w:szCs w:val="21"/>
                      </w:rPr>
                      <w:t xml:space="preserve"> </w:t>
                    </w:r>
                    <w:r>
                      <w:rPr>
                        <w:rFonts w:ascii="STXihei" w:eastAsia="STXihei" w:hAnsi="STXihei" w:cs="STXihei"/>
                        <w:spacing w:val="-6"/>
                        <w:sz w:val="21"/>
                        <w:szCs w:val="21"/>
                      </w:rPr>
                      <w:t>环比大幅上升，  同比下降</w:t>
                    </w:r>
                    <w:r>
                      <w:rPr>
                        <w:rFonts w:ascii="STXihei" w:eastAsia="STXihei" w:hAnsi="STXihei" w:cs="STXihei"/>
                        <w:spacing w:val="8"/>
                        <w:sz w:val="21"/>
                        <w:szCs w:val="21"/>
                      </w:rPr>
                      <w:t xml:space="preserve"> </w:t>
                    </w:r>
                    <w:r>
                      <w:rPr>
                        <w:rFonts w:ascii="STXihei" w:eastAsia="STXihei" w:hAnsi="STXihei" w:cs="STXihei"/>
                        <w:spacing w:val="-6"/>
                        <w:sz w:val="21"/>
                        <w:szCs w:val="21"/>
                      </w:rPr>
                      <w:t>57.14%</w:t>
                    </w:r>
                    <w:r>
                      <w:rPr>
                        <w:rFonts w:ascii="STXihei" w:eastAsia="STXihei" w:hAnsi="STXihei" w:cs="STXihei"/>
                        <w:spacing w:val="-25"/>
                        <w:sz w:val="21"/>
                        <w:szCs w:val="21"/>
                      </w:rPr>
                      <w:t xml:space="preserve"> </w:t>
                    </w:r>
                    <w:r>
                      <w:rPr>
                        <w:rFonts w:ascii="STXihei" w:eastAsia="STXihei" w:hAnsi="STXihei" w:cs="STXihei"/>
                        <w:spacing w:val="-6"/>
                        <w:sz w:val="21"/>
                        <w:szCs w:val="21"/>
                      </w:rPr>
                      <w:t>。</w:t>
                    </w:r>
                    <w:r>
                      <w:rPr>
                        <w:rFonts w:ascii="STXihei" w:eastAsia="STXihei" w:hAnsi="STXihei" w:cs="STXihei"/>
                        <w:spacing w:val="-7"/>
                        <w:sz w:val="21"/>
                        <w:szCs w:val="21"/>
                      </w:rPr>
                      <w:t>本周共成交</w:t>
                    </w:r>
                    <w:r>
                      <w:rPr>
                        <w:rFonts w:ascii="STXihei" w:eastAsia="STXihei" w:hAnsi="STXihei" w:cs="STXihei"/>
                        <w:spacing w:val="11"/>
                        <w:sz w:val="21"/>
                        <w:szCs w:val="21"/>
                      </w:rPr>
                      <w:t xml:space="preserve"> </w:t>
                    </w:r>
                    <w:r>
                      <w:rPr>
                        <w:rFonts w:ascii="STXihei" w:eastAsia="STXihei" w:hAnsi="STXihei" w:cs="STXihei"/>
                        <w:spacing w:val="-7"/>
                        <w:sz w:val="21"/>
                        <w:szCs w:val="21"/>
                      </w:rPr>
                      <w:t>9</w:t>
                    </w:r>
                    <w:r>
                      <w:rPr>
                        <w:rFonts w:ascii="STXihei" w:eastAsia="STXihei" w:hAnsi="STXihei" w:cs="STXihei"/>
                        <w:spacing w:val="11"/>
                        <w:sz w:val="21"/>
                        <w:szCs w:val="21"/>
                      </w:rPr>
                      <w:t xml:space="preserve"> </w:t>
                    </w:r>
                    <w:r>
                      <w:rPr>
                        <w:rFonts w:ascii="STXihei" w:eastAsia="STXihei" w:hAnsi="STXihei" w:cs="STXihei"/>
                        <w:spacing w:val="-7"/>
                        <w:sz w:val="21"/>
                        <w:szCs w:val="21"/>
                      </w:rPr>
                      <w:t>宗经</w:t>
                    </w:r>
                    <w:r>
                      <w:rPr>
                        <w:rFonts w:ascii="STXihei" w:eastAsia="STXihei" w:hAnsi="STXihei" w:cs="STXihei"/>
                        <w:sz w:val="21"/>
                        <w:szCs w:val="21"/>
                      </w:rPr>
                      <w:t xml:space="preserve"> </w:t>
                    </w:r>
                    <w:r>
                      <w:rPr>
                        <w:rFonts w:ascii="STXihei" w:eastAsia="STXihei" w:hAnsi="STXihei" w:cs="STXihei"/>
                        <w:spacing w:val="-2"/>
                        <w:sz w:val="21"/>
                        <w:szCs w:val="21"/>
                      </w:rPr>
                      <w:t>营性用地，成交建筑面积 42.74</w:t>
                    </w:r>
                    <w:r>
                      <w:rPr>
                        <w:rFonts w:ascii="STXihei" w:eastAsia="STXihei" w:hAnsi="STXihei" w:cs="STXihei"/>
                        <w:spacing w:val="13"/>
                        <w:w w:val="101"/>
                        <w:sz w:val="21"/>
                        <w:szCs w:val="21"/>
                      </w:rPr>
                      <w:t xml:space="preserve"> </w:t>
                    </w:r>
                    <w:r>
                      <w:rPr>
                        <w:rFonts w:ascii="STXihei" w:eastAsia="STXihei" w:hAnsi="STXihei" w:cs="STXihei"/>
                        <w:spacing w:val="-2"/>
                        <w:sz w:val="21"/>
                        <w:szCs w:val="21"/>
                      </w:rPr>
                      <w:t>万平方米，</w:t>
                    </w:r>
                    <w:r>
                      <w:rPr>
                        <w:rFonts w:ascii="STXihei" w:eastAsia="STXihei" w:hAnsi="STXihei" w:cs="STXihei"/>
                        <w:spacing w:val="25"/>
                        <w:w w:val="101"/>
                        <w:sz w:val="21"/>
                        <w:szCs w:val="21"/>
                      </w:rPr>
                      <w:t xml:space="preserve"> </w:t>
                    </w:r>
                    <w:r>
                      <w:rPr>
                        <w:rFonts w:ascii="STXihei" w:eastAsia="STXihei" w:hAnsi="STXihei" w:cs="STXihei"/>
                        <w:spacing w:val="-2"/>
                        <w:sz w:val="21"/>
                        <w:szCs w:val="21"/>
                      </w:rPr>
                      <w:t>环比下降 40.49%，</w:t>
                    </w:r>
                    <w:r>
                      <w:rPr>
                        <w:rFonts w:ascii="STXihei" w:eastAsia="STXihei" w:hAnsi="STXihei" w:cs="STXihei"/>
                        <w:spacing w:val="-27"/>
                        <w:sz w:val="21"/>
                        <w:szCs w:val="21"/>
                      </w:rPr>
                      <w:t xml:space="preserve"> </w:t>
                    </w:r>
                    <w:r>
                      <w:rPr>
                        <w:rFonts w:ascii="STXihei" w:eastAsia="STXihei" w:hAnsi="STXihei" w:cs="STXihei"/>
                        <w:spacing w:val="-2"/>
                        <w:sz w:val="21"/>
                        <w:szCs w:val="21"/>
                      </w:rPr>
                      <w:t>同比大幅上升</w:t>
                    </w:r>
                    <w:r>
                      <w:rPr>
                        <w:rFonts w:ascii="STXihei" w:eastAsia="STXihei" w:hAnsi="STXihei" w:cs="STXihei"/>
                        <w:spacing w:val="-3"/>
                        <w:sz w:val="21"/>
                        <w:szCs w:val="21"/>
                      </w:rPr>
                      <w:t>，成交金额 2.47 亿元，</w:t>
                    </w:r>
                    <w:r>
                      <w:rPr>
                        <w:rFonts w:ascii="STXihei" w:eastAsia="STXihei" w:hAnsi="STXihei" w:cs="STXihei"/>
                        <w:sz w:val="21"/>
                        <w:szCs w:val="21"/>
                      </w:rPr>
                      <w:t xml:space="preserve"> </w:t>
                    </w:r>
                    <w:r>
                      <w:rPr>
                        <w:rFonts w:ascii="STXihei" w:eastAsia="STXihei" w:hAnsi="STXihei" w:cs="STXihei"/>
                        <w:spacing w:val="-2"/>
                        <w:sz w:val="21"/>
                        <w:szCs w:val="21"/>
                      </w:rPr>
                      <w:t>环比下降 5.00%，</w:t>
                    </w:r>
                    <w:r>
                      <w:rPr>
                        <w:rFonts w:ascii="STXihei" w:eastAsia="STXihei" w:hAnsi="STXihei" w:cs="STXihei"/>
                        <w:spacing w:val="-22"/>
                        <w:sz w:val="21"/>
                        <w:szCs w:val="21"/>
                      </w:rPr>
                      <w:t xml:space="preserve"> </w:t>
                    </w:r>
                    <w:r>
                      <w:rPr>
                        <w:rFonts w:ascii="STXihei" w:eastAsia="STXihei" w:hAnsi="STXihei" w:cs="STXihei"/>
                        <w:spacing w:val="-2"/>
                        <w:sz w:val="21"/>
                        <w:szCs w:val="21"/>
                      </w:rPr>
                      <w:t>同比大幅上升。</w:t>
                    </w:r>
                  </w:p>
                  <w:p>
                    <w:pPr>
                      <w:spacing w:line="285" w:lineRule="auto"/>
                      <w:rPr>
                        <w:rFonts w:ascii="Arial"/>
                        <w:sz w:val="21"/>
                      </w:rPr>
                    </w:pPr>
                  </w:p>
                  <w:p>
                    <w:pPr>
                      <w:spacing w:before="73" w:line="207" w:lineRule="auto"/>
                      <w:ind w:left="473"/>
                      <w:rPr>
                        <w:rFonts w:ascii="STXihei" w:eastAsia="STXihei" w:hAnsi="STXihei" w:cs="STXihei"/>
                        <w:sz w:val="21"/>
                        <w:szCs w:val="21"/>
                      </w:rPr>
                    </w:pPr>
                    <w:r>
                      <w:rPr>
                        <w:rFonts w:ascii="Wingdings" w:eastAsia="Wingdings" w:hAnsi="Wingdings" w:cs="Wingdings"/>
                        <w:spacing w:val="-2"/>
                        <w:sz w:val="21"/>
                        <w:szCs w:val="21"/>
                      </w:rPr>
                      <w:sym w:font="Wingdings" w:char="F0B2"/>
                    </w:r>
                    <w:r>
                      <w:rPr>
                        <w:rFonts w:ascii="Wingdings" w:eastAsia="Wingdings" w:hAnsi="Wingdings" w:cs="Wingdings"/>
                        <w:spacing w:val="52"/>
                        <w:sz w:val="21"/>
                        <w:szCs w:val="21"/>
                      </w:rPr>
                      <w:t xml:space="preserve"> </w:t>
                    </w:r>
                    <w:r>
                      <w:rPr>
                        <w:rFonts w:ascii="STXihei" w:eastAsia="STXihei" w:hAnsi="STXihei" w:cs="STXihei"/>
                        <w:spacing w:val="-2"/>
                        <w:sz w:val="21"/>
                        <w:szCs w:val="21"/>
                        <w14:textOutline w14:w="3831">
                          <w14:solidFill>
                            <w14:srgbClr w14:val="000000"/>
                          </w14:solidFill>
                          <w14:prstDash w14:val="solid"/>
                          <w14:miter w14:lim="10"/>
                        </w14:textOutline>
                      </w:rPr>
                      <w:t>新增供应：</w:t>
                    </w:r>
                    <w:r>
                      <w:rPr>
                        <w:rFonts w:ascii="STXihei" w:eastAsia="STXihei" w:hAnsi="STXihei" w:cs="STXihei"/>
                        <w:spacing w:val="-2"/>
                        <w:sz w:val="21"/>
                        <w:szCs w:val="21"/>
                      </w:rPr>
                      <w:t>2024 年第</w:t>
                    </w:r>
                    <w:r>
                      <w:rPr>
                        <w:rFonts w:ascii="STXihei" w:eastAsia="STXihei" w:hAnsi="STXihei" w:cs="STXihei"/>
                        <w:spacing w:val="28"/>
                        <w:w w:val="101"/>
                        <w:sz w:val="21"/>
                        <w:szCs w:val="21"/>
                      </w:rPr>
                      <w:t xml:space="preserve"> </w:t>
                    </w:r>
                    <w:r>
                      <w:rPr>
                        <w:rFonts w:ascii="STXihei" w:eastAsia="STXihei" w:hAnsi="STXihei" w:cs="STXihei"/>
                        <w:spacing w:val="-2"/>
                        <w:sz w:val="21"/>
                        <w:szCs w:val="21"/>
                      </w:rPr>
                      <w:t>10 周惠州全市新增 3 个预售证，获批售商品房面积共</w:t>
                    </w:r>
                    <w:r>
                      <w:rPr>
                        <w:rFonts w:ascii="STXihei" w:eastAsia="STXihei" w:hAnsi="STXihei" w:cs="STXihei"/>
                        <w:spacing w:val="28"/>
                        <w:sz w:val="21"/>
                        <w:szCs w:val="21"/>
                      </w:rPr>
                      <w:t xml:space="preserve"> </w:t>
                    </w:r>
                    <w:r>
                      <w:rPr>
                        <w:rFonts w:ascii="STXihei" w:eastAsia="STXihei" w:hAnsi="STXihei" w:cs="STXihei"/>
                        <w:spacing w:val="-2"/>
                        <w:sz w:val="21"/>
                        <w:szCs w:val="21"/>
                      </w:rPr>
                      <w:t>13</w:t>
                    </w:r>
                    <w:r>
                      <w:rPr>
                        <w:rFonts w:ascii="STXihei" w:eastAsia="STXihei" w:hAnsi="STXihei" w:cs="STXihei"/>
                        <w:spacing w:val="-3"/>
                        <w:sz w:val="21"/>
                        <w:szCs w:val="21"/>
                      </w:rPr>
                      <w:t>.31</w:t>
                    </w:r>
                    <w:r>
                      <w:rPr>
                        <w:rFonts w:ascii="STXihei" w:eastAsia="STXihei" w:hAnsi="STXihei" w:cs="STXihei"/>
                        <w:spacing w:val="14"/>
                        <w:sz w:val="21"/>
                        <w:szCs w:val="21"/>
                      </w:rPr>
                      <w:t xml:space="preserve"> </w:t>
                    </w:r>
                    <w:r>
                      <w:rPr>
                        <w:rFonts w:ascii="STXihei" w:eastAsia="STXihei" w:hAnsi="STXihei" w:cs="STXihei"/>
                        <w:spacing w:val="-3"/>
                        <w:sz w:val="21"/>
                        <w:szCs w:val="21"/>
                      </w:rPr>
                      <w:t>万平米，环比上</w:t>
                    </w:r>
                  </w:p>
                  <w:p>
                    <w:pPr>
                      <w:spacing w:before="214" w:line="207" w:lineRule="auto"/>
                      <w:ind w:left="886"/>
                      <w:rPr>
                        <w:rFonts w:ascii="STXihei" w:eastAsia="STXihei" w:hAnsi="STXihei" w:cs="STXihei"/>
                        <w:sz w:val="21"/>
                        <w:szCs w:val="21"/>
                      </w:rPr>
                    </w:pPr>
                    <w:r>
                      <w:rPr>
                        <w:rFonts w:ascii="STXihei" w:eastAsia="STXihei" w:hAnsi="STXihei" w:cs="STXihei"/>
                        <w:spacing w:val="-2"/>
                        <w:sz w:val="21"/>
                        <w:szCs w:val="21"/>
                      </w:rPr>
                      <w:t>周上升</w:t>
                    </w:r>
                    <w:r>
                      <w:rPr>
                        <w:rFonts w:ascii="STXihei" w:eastAsia="STXihei" w:hAnsi="STXihei" w:cs="STXihei"/>
                        <w:spacing w:val="30"/>
                        <w:w w:val="101"/>
                        <w:sz w:val="21"/>
                        <w:szCs w:val="21"/>
                      </w:rPr>
                      <w:t xml:space="preserve"> </w:t>
                    </w:r>
                    <w:r>
                      <w:rPr>
                        <w:rFonts w:ascii="STXihei" w:eastAsia="STXihei" w:hAnsi="STXihei" w:cs="STXihei"/>
                        <w:spacing w:val="-2"/>
                        <w:sz w:val="21"/>
                        <w:szCs w:val="21"/>
                      </w:rPr>
                      <w:t>15.74%，</w:t>
                    </w:r>
                    <w:r>
                      <w:rPr>
                        <w:rFonts w:ascii="STXihei" w:eastAsia="STXihei" w:hAnsi="STXihei" w:cs="STXihei"/>
                        <w:spacing w:val="-27"/>
                        <w:sz w:val="21"/>
                        <w:szCs w:val="21"/>
                      </w:rPr>
                      <w:t xml:space="preserve"> </w:t>
                    </w:r>
                    <w:r>
                      <w:rPr>
                        <w:rFonts w:ascii="STXihei" w:eastAsia="STXihei" w:hAnsi="STXihei" w:cs="STXihei"/>
                        <w:spacing w:val="-2"/>
                        <w:sz w:val="21"/>
                        <w:szCs w:val="21"/>
                      </w:rPr>
                      <w:t>同比去年同期上升</w:t>
                    </w:r>
                    <w:r>
                      <w:rPr>
                        <w:rFonts w:ascii="STXihei" w:eastAsia="STXihei" w:hAnsi="STXihei" w:cs="STXihei"/>
                        <w:spacing w:val="13"/>
                        <w:w w:val="101"/>
                        <w:sz w:val="21"/>
                        <w:szCs w:val="21"/>
                      </w:rPr>
                      <w:t xml:space="preserve"> </w:t>
                    </w:r>
                    <w:r>
                      <w:rPr>
                        <w:rFonts w:ascii="STXihei" w:eastAsia="STXihei" w:hAnsi="STXihei" w:cs="STXihei"/>
                        <w:spacing w:val="-2"/>
                        <w:sz w:val="21"/>
                        <w:szCs w:val="21"/>
                      </w:rPr>
                      <w:t>76.06%，预售套数</w:t>
                    </w:r>
                    <w:r>
                      <w:rPr>
                        <w:rFonts w:ascii="STXihei" w:eastAsia="STXihei" w:hAnsi="STXihei" w:cs="STXihei"/>
                        <w:spacing w:val="30"/>
                        <w:w w:val="101"/>
                        <w:sz w:val="21"/>
                        <w:szCs w:val="21"/>
                      </w:rPr>
                      <w:t xml:space="preserve"> </w:t>
                    </w:r>
                    <w:r>
                      <w:rPr>
                        <w:rFonts w:ascii="STXihei" w:eastAsia="STXihei" w:hAnsi="STXihei" w:cs="STXihei"/>
                        <w:spacing w:val="-2"/>
                        <w:sz w:val="21"/>
                        <w:szCs w:val="21"/>
                      </w:rPr>
                      <w:t xml:space="preserve">1091 套，环比上周下降 </w:t>
                    </w:r>
                    <w:r>
                      <w:rPr>
                        <w:rFonts w:ascii="STXihei" w:eastAsia="STXihei" w:hAnsi="STXihei" w:cs="STXihei"/>
                        <w:spacing w:val="-3"/>
                        <w:sz w:val="21"/>
                        <w:szCs w:val="21"/>
                      </w:rPr>
                      <w:t>8.47%，同比去年同</w:t>
                    </w:r>
                  </w:p>
                  <w:p>
                    <w:pPr>
                      <w:spacing w:before="214" w:line="207" w:lineRule="auto"/>
                      <w:ind w:left="884"/>
                      <w:rPr>
                        <w:rFonts w:ascii="STXihei" w:eastAsia="STXihei" w:hAnsi="STXihei" w:cs="STXihei"/>
                        <w:sz w:val="21"/>
                        <w:szCs w:val="21"/>
                      </w:rPr>
                    </w:pPr>
                    <w:r>
                      <w:rPr>
                        <w:rFonts w:ascii="STXihei" w:eastAsia="STXihei" w:hAnsi="STXihei" w:cs="STXihei"/>
                        <w:spacing w:val="-1"/>
                        <w:sz w:val="21"/>
                        <w:szCs w:val="21"/>
                      </w:rPr>
                      <w:t>期上升 45.47%；获批售住宅套数</w:t>
                    </w:r>
                    <w:r>
                      <w:rPr>
                        <w:rFonts w:ascii="STXihei" w:eastAsia="STXihei" w:hAnsi="STXihei" w:cs="STXihei"/>
                        <w:spacing w:val="40"/>
                        <w:w w:val="101"/>
                        <w:sz w:val="21"/>
                        <w:szCs w:val="21"/>
                      </w:rPr>
                      <w:t xml:space="preserve"> </w:t>
                    </w:r>
                    <w:r>
                      <w:rPr>
                        <w:rFonts w:ascii="STXihei" w:eastAsia="STXihei" w:hAnsi="STXihei" w:cs="STXihei"/>
                        <w:spacing w:val="-1"/>
                        <w:sz w:val="21"/>
                        <w:szCs w:val="21"/>
                      </w:rPr>
                      <w:t>1084 套，环比上周下降 4.58%，同比去年同期上升 47.48%，住宅</w:t>
                    </w:r>
                  </w:p>
                  <w:p>
                    <w:pPr>
                      <w:spacing w:before="215" w:line="207" w:lineRule="auto"/>
                      <w:ind w:left="886"/>
                      <w:rPr>
                        <w:rFonts w:ascii="STXihei" w:eastAsia="STXihei" w:hAnsi="STXihei" w:cs="STXihei"/>
                        <w:sz w:val="21"/>
                        <w:szCs w:val="21"/>
                      </w:rPr>
                    </w:pPr>
                    <w:r>
                      <w:rPr>
                        <w:rFonts w:ascii="STXihei" w:eastAsia="STXihei" w:hAnsi="STXihei" w:cs="STXihei"/>
                        <w:spacing w:val="-4"/>
                        <w:sz w:val="21"/>
                        <w:szCs w:val="21"/>
                      </w:rPr>
                      <w:t>预售面积</w:t>
                    </w:r>
                    <w:r>
                      <w:rPr>
                        <w:rFonts w:ascii="STXihei" w:eastAsia="STXihei" w:hAnsi="STXihei" w:cs="STXihei"/>
                        <w:spacing w:val="38"/>
                        <w:sz w:val="21"/>
                        <w:szCs w:val="21"/>
                      </w:rPr>
                      <w:t xml:space="preserve"> </w:t>
                    </w:r>
                    <w:r>
                      <w:rPr>
                        <w:rFonts w:ascii="STXihei" w:eastAsia="STXihei" w:hAnsi="STXihei" w:cs="STXihei"/>
                        <w:spacing w:val="-4"/>
                        <w:sz w:val="21"/>
                        <w:szCs w:val="21"/>
                      </w:rPr>
                      <w:t>12.85 万平米，</w:t>
                    </w:r>
                    <w:r>
                      <w:rPr>
                        <w:rFonts w:ascii="STXihei" w:eastAsia="STXihei" w:hAnsi="STXihei" w:cs="STXihei"/>
                        <w:spacing w:val="25"/>
                        <w:w w:val="101"/>
                        <w:sz w:val="21"/>
                        <w:szCs w:val="21"/>
                      </w:rPr>
                      <w:t xml:space="preserve"> </w:t>
                    </w:r>
                    <w:r>
                      <w:rPr>
                        <w:rFonts w:ascii="STXihei" w:eastAsia="STXihei" w:hAnsi="STXihei" w:cs="STXihei"/>
                        <w:spacing w:val="-4"/>
                        <w:sz w:val="21"/>
                        <w:szCs w:val="21"/>
                      </w:rPr>
                      <w:t>环比上周上升</w:t>
                    </w:r>
                    <w:r>
                      <w:rPr>
                        <w:rFonts w:ascii="STXihei" w:eastAsia="STXihei" w:hAnsi="STXihei" w:cs="STXihei"/>
                        <w:spacing w:val="28"/>
                        <w:sz w:val="21"/>
                        <w:szCs w:val="21"/>
                      </w:rPr>
                      <w:t xml:space="preserve"> </w:t>
                    </w:r>
                    <w:r>
                      <w:rPr>
                        <w:rFonts w:ascii="STXihei" w:eastAsia="STXihei" w:hAnsi="STXihei" w:cs="STXihei"/>
                        <w:spacing w:val="-4"/>
                        <w:sz w:val="21"/>
                        <w:szCs w:val="21"/>
                      </w:rPr>
                      <w:t>18.32%，同比去年同期上升</w:t>
                    </w:r>
                    <w:r>
                      <w:rPr>
                        <w:rFonts w:ascii="STXihei" w:eastAsia="STXihei" w:hAnsi="STXihei" w:cs="STXihei"/>
                        <w:spacing w:val="15"/>
                        <w:w w:val="101"/>
                        <w:sz w:val="21"/>
                        <w:szCs w:val="21"/>
                      </w:rPr>
                      <w:t xml:space="preserve"> </w:t>
                    </w:r>
                    <w:r>
                      <w:rPr>
                        <w:rFonts w:ascii="STXihei" w:eastAsia="STXihei" w:hAnsi="STXihei" w:cs="STXihei"/>
                        <w:spacing w:val="-4"/>
                        <w:sz w:val="21"/>
                        <w:szCs w:val="21"/>
                      </w:rPr>
                      <w:t>72.02%。</w:t>
                    </w:r>
                  </w:p>
                  <w:p>
                    <w:pPr>
                      <w:spacing w:line="336" w:lineRule="auto"/>
                      <w:rPr>
                        <w:rFonts w:ascii="Arial"/>
                        <w:sz w:val="21"/>
                      </w:rPr>
                    </w:pPr>
                  </w:p>
                  <w:p>
                    <w:pPr>
                      <w:spacing w:before="74" w:line="207" w:lineRule="auto"/>
                      <w:ind w:left="473"/>
                      <w:rPr>
                        <w:rFonts w:ascii="STXihei" w:eastAsia="STXihei" w:hAnsi="STXihei" w:cs="STXihei"/>
                        <w:sz w:val="21"/>
                        <w:szCs w:val="21"/>
                      </w:rPr>
                    </w:pPr>
                    <w:r>
                      <w:rPr>
                        <w:rFonts w:ascii="Wingdings" w:eastAsia="Wingdings" w:hAnsi="Wingdings" w:cs="Wingdings"/>
                        <w:spacing w:val="-4"/>
                        <w:sz w:val="21"/>
                        <w:szCs w:val="21"/>
                      </w:rPr>
                      <w:sym w:font="Wingdings" w:char="F0B2"/>
                    </w:r>
                    <w:r>
                      <w:rPr>
                        <w:rFonts w:ascii="Wingdings" w:eastAsia="Wingdings" w:hAnsi="Wingdings" w:cs="Wingdings"/>
                        <w:spacing w:val="55"/>
                        <w:sz w:val="21"/>
                        <w:szCs w:val="21"/>
                      </w:rPr>
                      <w:t xml:space="preserve"> </w:t>
                    </w:r>
                    <w:r>
                      <w:rPr>
                        <w:rFonts w:ascii="STXihei" w:eastAsia="STXihei" w:hAnsi="STXihei" w:cs="STXihei"/>
                        <w:spacing w:val="-4"/>
                        <w:sz w:val="21"/>
                        <w:szCs w:val="21"/>
                        <w14:textOutline w14:w="3831">
                          <w14:solidFill>
                            <w14:srgbClr w14:val="000000"/>
                          </w14:solidFill>
                          <w14:prstDash w14:val="solid"/>
                          <w14:miter w14:lim="10"/>
                        </w14:textOutline>
                      </w:rPr>
                      <w:t>成交市场：</w:t>
                    </w:r>
                    <w:r>
                      <w:rPr>
                        <w:rFonts w:ascii="STXihei" w:eastAsia="STXihei" w:hAnsi="STXihei" w:cs="STXihei"/>
                        <w:spacing w:val="28"/>
                        <w:sz w:val="21"/>
                        <w:szCs w:val="21"/>
                      </w:rPr>
                      <w:t xml:space="preserve"> </w:t>
                    </w:r>
                    <w:r>
                      <w:rPr>
                        <w:rFonts w:ascii="STXihei" w:eastAsia="STXihei" w:hAnsi="STXihei" w:cs="STXihei"/>
                        <w:spacing w:val="-4"/>
                        <w:sz w:val="21"/>
                        <w:szCs w:val="21"/>
                      </w:rPr>
                      <w:t>2024 年第</w:t>
                    </w:r>
                    <w:r>
                      <w:rPr>
                        <w:rFonts w:ascii="STXihei" w:eastAsia="STXihei" w:hAnsi="STXihei" w:cs="STXihei"/>
                        <w:spacing w:val="27"/>
                        <w:w w:val="101"/>
                        <w:sz w:val="21"/>
                        <w:szCs w:val="21"/>
                      </w:rPr>
                      <w:t xml:space="preserve"> </w:t>
                    </w:r>
                    <w:r>
                      <w:rPr>
                        <w:rFonts w:ascii="STXihei" w:eastAsia="STXihei" w:hAnsi="STXihei" w:cs="STXihei"/>
                        <w:spacing w:val="-4"/>
                        <w:sz w:val="21"/>
                        <w:szCs w:val="21"/>
                      </w:rPr>
                      <w:t>10 周惠州商品房网签</w:t>
                    </w:r>
                    <w:r>
                      <w:rPr>
                        <w:rFonts w:ascii="STXihei" w:eastAsia="STXihei" w:hAnsi="STXihei" w:cs="STXihei"/>
                        <w:spacing w:val="28"/>
                        <w:sz w:val="21"/>
                        <w:szCs w:val="21"/>
                      </w:rPr>
                      <w:t xml:space="preserve"> </w:t>
                    </w:r>
                    <w:r>
                      <w:rPr>
                        <w:rFonts w:ascii="STXihei" w:eastAsia="STXihei" w:hAnsi="STXihei" w:cs="STXihei"/>
                        <w:spacing w:val="-4"/>
                        <w:sz w:val="21"/>
                        <w:szCs w:val="21"/>
                      </w:rPr>
                      <w:t>1203 套，环比上周上升</w:t>
                    </w:r>
                    <w:r>
                      <w:rPr>
                        <w:rFonts w:ascii="STXihei" w:eastAsia="STXihei" w:hAnsi="STXihei" w:cs="STXihei"/>
                        <w:spacing w:val="28"/>
                        <w:sz w:val="21"/>
                        <w:szCs w:val="21"/>
                      </w:rPr>
                      <w:t xml:space="preserve"> </w:t>
                    </w:r>
                    <w:r>
                      <w:rPr>
                        <w:rFonts w:ascii="STXihei" w:eastAsia="STXihei" w:hAnsi="STXihei" w:cs="STXihei"/>
                        <w:spacing w:val="-4"/>
                        <w:sz w:val="21"/>
                        <w:szCs w:val="21"/>
                      </w:rPr>
                      <w:t>15.78%，同比去年同期下降</w:t>
                    </w:r>
                  </w:p>
                  <w:p>
                    <w:pPr>
                      <w:spacing w:before="214" w:line="207" w:lineRule="auto"/>
                      <w:ind w:left="883"/>
                      <w:rPr>
                        <w:rFonts w:ascii="STXihei" w:eastAsia="STXihei" w:hAnsi="STXihei" w:cs="STXihei"/>
                        <w:sz w:val="21"/>
                        <w:szCs w:val="21"/>
                      </w:rPr>
                    </w:pPr>
                    <w:r>
                      <w:rPr>
                        <w:rFonts w:ascii="STXihei" w:eastAsia="STXihei" w:hAnsi="STXihei" w:cs="STXihei"/>
                        <w:sz w:val="21"/>
                        <w:szCs w:val="21"/>
                      </w:rPr>
                      <w:t>32.15%；网签面积</w:t>
                    </w:r>
                    <w:r>
                      <w:rPr>
                        <w:rFonts w:ascii="STXihei" w:eastAsia="STXihei" w:hAnsi="STXihei" w:cs="STXihei"/>
                        <w:spacing w:val="16"/>
                        <w:sz w:val="21"/>
                        <w:szCs w:val="21"/>
                      </w:rPr>
                      <w:t xml:space="preserve"> </w:t>
                    </w:r>
                    <w:r>
                      <w:rPr>
                        <w:rFonts w:ascii="STXihei" w:eastAsia="STXihei" w:hAnsi="STXihei" w:cs="STXihei"/>
                        <w:sz w:val="21"/>
                        <w:szCs w:val="21"/>
                      </w:rPr>
                      <w:t>7.54 万平米，环比上周上升 22.80%，同比去年</w:t>
                    </w:r>
                    <w:r>
                      <w:rPr>
                        <w:rFonts w:ascii="STXihei" w:eastAsia="STXihei" w:hAnsi="STXihei" w:cs="STXihei"/>
                        <w:spacing w:val="-1"/>
                        <w:sz w:val="21"/>
                        <w:szCs w:val="21"/>
                      </w:rPr>
                      <w:t>同期下降 57.47%；网签户均面积</w:t>
                    </w:r>
                  </w:p>
                  <w:p>
                    <w:pPr>
                      <w:spacing w:before="215" w:line="207" w:lineRule="auto"/>
                      <w:ind w:left="890"/>
                      <w:rPr>
                        <w:rFonts w:ascii="STXihei" w:eastAsia="STXihei" w:hAnsi="STXihei" w:cs="STXihei"/>
                        <w:sz w:val="21"/>
                        <w:szCs w:val="21"/>
                      </w:rPr>
                    </w:pPr>
                    <w:r>
                      <w:rPr>
                        <w:rFonts w:ascii="STXihei" w:eastAsia="STXihei" w:hAnsi="STXihei" w:cs="STXihei"/>
                        <w:spacing w:val="-2"/>
                        <w:sz w:val="21"/>
                        <w:szCs w:val="21"/>
                      </w:rPr>
                      <w:t>62.68 平米，</w:t>
                    </w:r>
                    <w:r>
                      <w:rPr>
                        <w:rFonts w:ascii="STXihei" w:eastAsia="STXihei" w:hAnsi="STXihei" w:cs="STXihei"/>
                        <w:spacing w:val="31"/>
                        <w:w w:val="101"/>
                        <w:sz w:val="21"/>
                        <w:szCs w:val="21"/>
                      </w:rPr>
                      <w:t xml:space="preserve"> </w:t>
                    </w:r>
                    <w:r>
                      <w:rPr>
                        <w:rFonts w:ascii="STXihei" w:eastAsia="STXihei" w:hAnsi="STXihei" w:cs="STXihei"/>
                        <w:spacing w:val="-2"/>
                        <w:sz w:val="21"/>
                        <w:szCs w:val="21"/>
                      </w:rPr>
                      <w:t>环比上周上升</w:t>
                    </w:r>
                    <w:r>
                      <w:rPr>
                        <w:rFonts w:ascii="STXihei" w:eastAsia="STXihei" w:hAnsi="STXihei" w:cs="STXihei"/>
                        <w:spacing w:val="15"/>
                        <w:sz w:val="21"/>
                        <w:szCs w:val="21"/>
                      </w:rPr>
                      <w:t xml:space="preserve"> </w:t>
                    </w:r>
                    <w:r>
                      <w:rPr>
                        <w:rFonts w:ascii="STXihei" w:eastAsia="STXihei" w:hAnsi="STXihei" w:cs="STXihei"/>
                        <w:spacing w:val="-2"/>
                        <w:sz w:val="21"/>
                        <w:szCs w:val="21"/>
                      </w:rPr>
                      <w:t>6.06%。住宅网签 527 套，环比上周上升 26.08%，同比去年同期下降</w:t>
                    </w:r>
                  </w:p>
                  <w:p>
                    <w:pPr>
                      <w:spacing w:before="213" w:line="207" w:lineRule="auto"/>
                      <w:ind w:left="890"/>
                      <w:rPr>
                        <w:rFonts w:ascii="STXihei" w:eastAsia="STXihei" w:hAnsi="STXihei" w:cs="STXihei"/>
                        <w:sz w:val="21"/>
                        <w:szCs w:val="21"/>
                      </w:rPr>
                    </w:pPr>
                    <w:r>
                      <w:rPr>
                        <w:rFonts w:ascii="STXihei" w:eastAsia="STXihei" w:hAnsi="STXihei" w:cs="STXihei"/>
                        <w:sz w:val="21"/>
                        <w:szCs w:val="21"/>
                      </w:rPr>
                      <w:t>65.15%；网签面积 5.86 万平米，环比上周上升 26.5</w:t>
                    </w:r>
                    <w:r>
                      <w:rPr>
                        <w:rFonts w:ascii="STXihei" w:eastAsia="STXihei" w:hAnsi="STXihei" w:cs="STXihei"/>
                        <w:spacing w:val="-1"/>
                        <w:sz w:val="21"/>
                        <w:szCs w:val="21"/>
                      </w:rPr>
                      <w:t>7%，同比去年同期下降</w:t>
                    </w:r>
                    <w:r>
                      <w:rPr>
                        <w:rFonts w:ascii="STXihei" w:eastAsia="STXihei" w:hAnsi="STXihei" w:cs="STXihei"/>
                        <w:spacing w:val="15"/>
                        <w:sz w:val="21"/>
                        <w:szCs w:val="21"/>
                      </w:rPr>
                      <w:t xml:space="preserve"> </w:t>
                    </w:r>
                    <w:r>
                      <w:rPr>
                        <w:rFonts w:ascii="STXihei" w:eastAsia="STXihei" w:hAnsi="STXihei" w:cs="STXihei"/>
                        <w:spacing w:val="-1"/>
                        <w:sz w:val="21"/>
                        <w:szCs w:val="21"/>
                      </w:rPr>
                      <w:t>64.83%；网签户均面积</w:t>
                    </w:r>
                  </w:p>
                  <w:p>
                    <w:pPr>
                      <w:spacing w:before="214" w:line="207" w:lineRule="auto"/>
                      <w:ind w:left="905"/>
                      <w:rPr>
                        <w:rFonts w:ascii="STXihei" w:eastAsia="STXihei" w:hAnsi="STXihei" w:cs="STXihei"/>
                        <w:sz w:val="21"/>
                        <w:szCs w:val="21"/>
                      </w:rPr>
                    </w:pPr>
                    <w:r>
                      <w:rPr>
                        <w:rFonts w:ascii="STXihei" w:eastAsia="STXihei" w:hAnsi="STXihei" w:cs="STXihei"/>
                        <w:spacing w:val="-1"/>
                        <w:sz w:val="21"/>
                        <w:szCs w:val="21"/>
                      </w:rPr>
                      <w:t>111.20 平米，环比上周上升 0.</w:t>
                    </w:r>
                    <w:r>
                      <w:rPr>
                        <w:rFonts w:ascii="STXihei" w:eastAsia="STXihei" w:hAnsi="STXihei" w:cs="STXihei"/>
                        <w:spacing w:val="-2"/>
                        <w:sz w:val="21"/>
                        <w:szCs w:val="21"/>
                      </w:rPr>
                      <w:t>39%。</w:t>
                    </w:r>
                  </w:p>
                </w:txbxContent>
              </v:textbox>
            </v:shape>
            <w10:wrap type="none"/>
          </v:group>
        </w:pict>
      </w:r>
    </w:p>
    <w:p>
      <w:pPr>
        <w:spacing w:line="7571" w:lineRule="exact"/>
        <w:sectPr>
          <w:footerReference w:type="default" r:id="rId10"/>
          <w:type w:val="nextPage"/>
          <w:pgSz w:w="11907" w:h="16839"/>
          <w:pgMar w:top="415" w:right="0" w:bottom="1008" w:left="0" w:header="0" w:footer="457" w:gutter="0"/>
          <w:pgNumType w:start="2"/>
          <w:cols w:space="708"/>
          <w:titlePg w:val="0"/>
        </w:sectPr>
      </w:pPr>
    </w:p>
    <w:p>
      <w:pPr>
        <w:pStyle w:val="BodyText"/>
        <w:spacing w:line="1040" w:lineRule="exact"/>
      </w:pPr>
      <w:r>
        <w:drawing>
          <wp:anchor distT="0" distB="0" distL="0" distR="0" simplePos="0" relativeHeight="251663360" behindDoc="0" locked="0" layoutInCell="0" allowOverlap="1">
            <wp:simplePos x="0" y="0"/>
            <wp:positionH relativeFrom="page">
              <wp:posOffset>684530</wp:posOffset>
            </wp:positionH>
            <wp:positionV relativeFrom="page">
              <wp:posOffset>4710430</wp:posOffset>
            </wp:positionV>
            <wp:extent cx="126365" cy="127000"/>
            <wp:effectExtent l="0" t="0" r="0" b="0"/>
            <wp:wrapNone/>
            <wp:docPr id="26" name="IM 26"/>
            <wp:cNvGraphicFramePr/>
            <a:graphic xmlns:a="http://schemas.openxmlformats.org/drawingml/2006/main">
              <a:graphicData uri="http://schemas.openxmlformats.org/drawingml/2006/picture">
                <pic:pic xmlns:pic="http://schemas.openxmlformats.org/drawingml/2006/picture">
                  <pic:nvPicPr>
                    <pic:cNvPr id="26" name="IM 26"/>
                    <pic:cNvPicPr/>
                  </pic:nvPicPr>
                  <pic:blipFill>
                    <a:blip xmlns:r="http://schemas.openxmlformats.org/officeDocument/2006/relationships" r:embed="rId11"/>
                    <a:stretch>
                      <a:fillRect/>
                    </a:stretch>
                  </pic:blipFill>
                  <pic:spPr>
                    <a:xfrm>
                      <a:off x="0" y="0"/>
                      <a:ext cx="126365" cy="127000"/>
                    </a:xfrm>
                    <a:prstGeom prst="rect">
                      <a:avLst/>
                    </a:prstGeom>
                  </pic:spPr>
                </pic:pic>
              </a:graphicData>
            </a:graphic>
          </wp:anchor>
        </w:drawing>
      </w:r>
      <w:r>
        <w:rPr>
          <w:position w:val="-20"/>
        </w:rPr>
        <w:pict>
          <v:shape id="_x0000_i1030" type="#_x0000_t202" style="width:595.35pt;height:52.05pt;mso-position-horizontal-relative:char;mso-position-vertical-relative:line" filled="t" fillcolor="#f2f2f2" stroked="f">
            <o:lock v:ext="edit" aspectratio="f"/>
            <v:textbox inset="0,0,0,0">
              <w:txbxContent>
                <w:p>
                  <w:pPr>
                    <w:spacing w:before="172" w:line="220" w:lineRule="auto"/>
                    <w:ind w:left="1085"/>
                    <w:rPr>
                      <w:rFonts w:ascii="STXihei" w:eastAsia="STXihei" w:hAnsi="STXihei" w:cs="STXihei"/>
                      <w:sz w:val="18"/>
                      <w:szCs w:val="18"/>
                    </w:rPr>
                  </w:pPr>
                  <w:r>
                    <w:rPr>
                      <w:rFonts w:ascii="STXihei" w:eastAsia="STXihei" w:hAnsi="STXihei" w:cs="STXihei"/>
                      <w:spacing w:val="2"/>
                      <w:sz w:val="19"/>
                      <w:szCs w:val="19"/>
                    </w:rPr>
                    <w:t xml:space="preserve">市场周报·惠州（粤东）世联行战略咨询中心                                             </w:t>
                  </w:r>
                  <w:r>
                    <w:rPr>
                      <w:rFonts w:ascii="STXihei" w:eastAsia="STXihei" w:hAnsi="STXihei" w:cs="STXihei"/>
                      <w:spacing w:val="2"/>
                      <w:position w:val="1"/>
                      <w:sz w:val="18"/>
                      <w:szCs w:val="18"/>
                    </w:rPr>
                    <w:t>2024 年·第</w:t>
                  </w:r>
                  <w:r>
                    <w:rPr>
                      <w:rFonts w:ascii="STXihei" w:eastAsia="STXihei" w:hAnsi="STXihei" w:cs="STXihei"/>
                      <w:spacing w:val="24"/>
                      <w:position w:val="1"/>
                      <w:sz w:val="18"/>
                      <w:szCs w:val="18"/>
                    </w:rPr>
                    <w:t xml:space="preserve"> </w:t>
                  </w:r>
                  <w:r>
                    <w:rPr>
                      <w:rFonts w:ascii="STXihei" w:eastAsia="STXihei" w:hAnsi="STXihei" w:cs="STXihei"/>
                      <w:spacing w:val="2"/>
                      <w:position w:val="1"/>
                      <w:sz w:val="18"/>
                      <w:szCs w:val="18"/>
                    </w:rPr>
                    <w:t>1</w:t>
                  </w:r>
                  <w:r>
                    <w:rPr>
                      <w:rFonts w:ascii="STXihei" w:eastAsia="STXihei" w:hAnsi="STXihei" w:cs="STXihei"/>
                      <w:spacing w:val="1"/>
                      <w:position w:val="1"/>
                      <w:sz w:val="18"/>
                      <w:szCs w:val="18"/>
                    </w:rPr>
                    <w:t>0 周【2024.03.04－2024.03.</w:t>
                  </w:r>
                  <w:r>
                    <w:rPr>
                      <w:rFonts w:ascii="STXihei" w:eastAsia="STXihei" w:hAnsi="STXihei" w:cs="STXihei"/>
                      <w:spacing w:val="-19"/>
                      <w:position w:val="1"/>
                      <w:sz w:val="18"/>
                      <w:szCs w:val="18"/>
                    </w:rPr>
                    <w:t xml:space="preserve"> </w:t>
                  </w:r>
                  <w:r>
                    <w:rPr>
                      <w:rFonts w:ascii="STXihei" w:eastAsia="STXihei" w:hAnsi="STXihei" w:cs="STXihei"/>
                      <w:spacing w:val="1"/>
                      <w:position w:val="1"/>
                      <w:sz w:val="18"/>
                      <w:szCs w:val="18"/>
                    </w:rPr>
                    <w:t>10】</w:t>
                  </w:r>
                </w:p>
              </w:txbxContent>
            </v:textbox>
            <w10:wrap type="none"/>
          </v:shape>
        </w:pict>
      </w:r>
    </w:p>
    <w:p>
      <w:pPr>
        <w:pStyle w:val="BodyText"/>
        <w:spacing w:before="139" w:line="207" w:lineRule="auto"/>
        <w:ind w:left="1095"/>
      </w:pPr>
      <w:r>
        <w:pict>
          <v:shape id="_x0000_s1031" type="#_x0000_t202" style="width:124.85pt;height:14.75pt;margin-top:5.97pt;margin-left:407.78pt;position:absolute;z-index:251660288" filled="f" stroked="f">
            <o:lock v:ext="edit" aspectratio="f"/>
            <v:textbox inset="0,0,0,0">
              <w:txbxContent>
                <w:p>
                  <w:pPr>
                    <w:pStyle w:val="BodyText"/>
                    <w:spacing w:before="19" w:line="208" w:lineRule="auto"/>
                    <w:ind w:left="20"/>
                  </w:pPr>
                  <w:r>
                    <w:rPr>
                      <w:spacing w:val="-3"/>
                    </w:rPr>
                    <w:t>套，共</w:t>
                  </w:r>
                  <w:r>
                    <w:rPr>
                      <w:spacing w:val="36"/>
                      <w:w w:val="101"/>
                    </w:rPr>
                    <w:t xml:space="preserve"> </w:t>
                  </w:r>
                  <w:r>
                    <w:rPr>
                      <w:spacing w:val="-3"/>
                    </w:rPr>
                    <w:t>1549 万平米。若按</w:t>
                  </w:r>
                </w:p>
              </w:txbxContent>
            </v:textbox>
          </v:shape>
        </w:pict>
      </w:r>
      <w:r>
        <w:rPr>
          <w:rFonts w:ascii="Wingdings" w:eastAsia="Wingdings" w:hAnsi="Wingdings" w:cs="Wingdings"/>
          <w:spacing w:val="-6"/>
        </w:rPr>
        <w:sym w:font="Wingdings" w:char="F0B2"/>
      </w:r>
      <w:r>
        <w:rPr>
          <w:rFonts w:ascii="Wingdings" w:eastAsia="Wingdings" w:hAnsi="Wingdings" w:cs="Wingdings"/>
          <w:spacing w:val="50"/>
        </w:rPr>
        <w:t xml:space="preserve"> </w:t>
      </w:r>
      <w:r>
        <w:rPr>
          <w:spacing w:val="-6"/>
          <w14:textOutline w14:w="3831">
            <w14:solidFill>
              <w14:srgbClr w14:val="000000"/>
            </w14:solidFill>
            <w14:prstDash w14:val="solid"/>
            <w14:miter w14:lim="10"/>
          </w14:textOutline>
        </w:rPr>
        <w:t>库存货量：</w:t>
      </w:r>
      <w:r>
        <w:rPr>
          <w:spacing w:val="29"/>
        </w:rPr>
        <w:t xml:space="preserve"> </w:t>
      </w:r>
      <w:r>
        <w:rPr>
          <w:spacing w:val="-6"/>
        </w:rPr>
        <w:t>截止至 2024</w:t>
      </w:r>
      <w:r>
        <w:rPr>
          <w:spacing w:val="11"/>
        </w:rPr>
        <w:t xml:space="preserve"> </w:t>
      </w:r>
      <w:r>
        <w:rPr>
          <w:spacing w:val="-6"/>
        </w:rPr>
        <w:t>年 03</w:t>
      </w:r>
      <w:r>
        <w:rPr>
          <w:spacing w:val="14"/>
        </w:rPr>
        <w:t xml:space="preserve"> </w:t>
      </w:r>
      <w:r>
        <w:rPr>
          <w:spacing w:val="-6"/>
        </w:rPr>
        <w:t>月</w:t>
      </w:r>
      <w:r>
        <w:rPr>
          <w:spacing w:val="28"/>
        </w:rPr>
        <w:t xml:space="preserve"> </w:t>
      </w:r>
      <w:r>
        <w:rPr>
          <w:spacing w:val="-6"/>
        </w:rPr>
        <w:t>10  日，惠州市住</w:t>
      </w:r>
      <w:r>
        <w:rPr>
          <w:spacing w:val="-7"/>
        </w:rPr>
        <w:t>宅可售套数为</w:t>
      </w:r>
      <w:r>
        <w:rPr>
          <w:spacing w:val="28"/>
        </w:rPr>
        <w:t xml:space="preserve"> </w:t>
      </w:r>
      <w:r>
        <w:rPr>
          <w:spacing w:val="-7"/>
        </w:rPr>
        <w:t>146645</w:t>
      </w:r>
    </w:p>
    <w:p>
      <w:pPr>
        <w:pStyle w:val="BodyText"/>
        <w:spacing w:before="213" w:line="207" w:lineRule="auto"/>
        <w:ind w:left="1507"/>
      </w:pPr>
      <w:r>
        <w:rPr>
          <w:spacing w:val="-1"/>
        </w:rPr>
        <w:t>近</w:t>
      </w:r>
      <w:r>
        <w:rPr>
          <w:spacing w:val="33"/>
        </w:rPr>
        <w:t xml:space="preserve"> </w:t>
      </w:r>
      <w:r>
        <w:rPr>
          <w:spacing w:val="-1"/>
        </w:rPr>
        <w:t>10 周惠州市网签新房周平均 5.17</w:t>
      </w:r>
      <w:r>
        <w:rPr>
          <w:spacing w:val="13"/>
        </w:rPr>
        <w:t xml:space="preserve"> </w:t>
      </w:r>
      <w:r>
        <w:rPr>
          <w:spacing w:val="-1"/>
        </w:rPr>
        <w:t>万平米的销售速度，目前的新房可售量约需 299 周才能被市场</w:t>
      </w:r>
    </w:p>
    <w:p>
      <w:pPr>
        <w:pStyle w:val="BodyText"/>
        <w:spacing w:before="214" w:line="208" w:lineRule="auto"/>
        <w:ind w:left="1515"/>
      </w:pPr>
      <w:r>
        <w:rPr>
          <w:spacing w:val="-6"/>
        </w:rPr>
        <w:t>完全消化。</w:t>
      </w:r>
    </w:p>
    <w:p>
      <w:pPr>
        <w:spacing w:line="289" w:lineRule="auto"/>
        <w:rPr>
          <w:rFonts w:ascii="Arial"/>
          <w:sz w:val="21"/>
        </w:rPr>
      </w:pPr>
    </w:p>
    <w:p>
      <w:pPr>
        <w:spacing w:line="289" w:lineRule="auto"/>
        <w:rPr>
          <w:rFonts w:ascii="Arial"/>
          <w:sz w:val="21"/>
        </w:rPr>
      </w:pPr>
    </w:p>
    <w:p>
      <w:pPr>
        <w:spacing w:line="290" w:lineRule="auto"/>
        <w:rPr>
          <w:rFonts w:ascii="Arial"/>
          <w:sz w:val="21"/>
        </w:rPr>
      </w:pPr>
    </w:p>
    <w:p>
      <w:pPr>
        <w:spacing w:line="290" w:lineRule="auto"/>
        <w:rPr>
          <w:rFonts w:ascii="Arial"/>
          <w:sz w:val="21"/>
        </w:rPr>
      </w:pPr>
    </w:p>
    <w:p>
      <w:pPr>
        <w:pStyle w:val="BodyText"/>
        <w:spacing w:before="74" w:line="208" w:lineRule="auto"/>
        <w:ind w:left="1099"/>
      </w:pPr>
      <w:r>
        <w:rPr>
          <w:spacing w:val="-6"/>
          <w14:textOutline w14:w="3831">
            <w14:solidFill>
              <w14:srgbClr w14:val="000000"/>
            </w14:solidFill>
            <w14:prstDash w14:val="solid"/>
            <w14:miter w14:lim="10"/>
          </w14:textOutline>
        </w:rPr>
        <w:t>【世联视角】</w:t>
      </w:r>
    </w:p>
    <w:p>
      <w:pPr>
        <w:spacing w:line="414" w:lineRule="auto"/>
        <w:rPr>
          <w:rFonts w:ascii="Arial"/>
          <w:sz w:val="21"/>
        </w:rPr>
      </w:pPr>
    </w:p>
    <w:p>
      <w:pPr>
        <w:pStyle w:val="BodyText"/>
        <w:spacing w:before="75" w:line="207" w:lineRule="auto"/>
        <w:ind w:left="1507"/>
      </w:pPr>
      <w:r>
        <w:rPr>
          <w:spacing w:val="-2"/>
          <w14:textOutline w14:w="3831">
            <w14:solidFill>
              <w14:srgbClr w14:val="000000"/>
            </w14:solidFill>
            <w14:prstDash w14:val="solid"/>
            <w14:miter w14:lim="10"/>
          </w14:textOutline>
        </w:rPr>
        <w:t>本周惠州商品房整体网签量环比上周大幅上升，其中惠城区网签居首位，</w:t>
      </w:r>
      <w:r>
        <w:rPr>
          <w:spacing w:val="40"/>
          <w:w w:val="101"/>
        </w:rPr>
        <w:t xml:space="preserve"> </w:t>
      </w:r>
      <w:r>
        <w:rPr>
          <w:spacing w:val="-2"/>
          <w14:textOutline w14:w="3831">
            <w14:solidFill>
              <w14:srgbClr w14:val="000000"/>
            </w14:solidFill>
            <w14:prstDash w14:val="solid"/>
            <w14:miter w14:lim="10"/>
          </w14:textOutline>
        </w:rPr>
        <w:t>仲恺区网签居第二，其后依</w:t>
      </w:r>
    </w:p>
    <w:p>
      <w:pPr>
        <w:pStyle w:val="BodyText"/>
        <w:spacing w:before="217" w:line="207" w:lineRule="auto"/>
        <w:ind w:left="2769"/>
      </w:pPr>
      <w:r>
        <w:pict>
          <v:shape id="_x0000_s1032" type="#_x0000_t202" style="width:63.4pt;height:14.75pt;margin-top:9.88pt;margin-left:74.56pt;position:absolute;z-index:251661312" filled="f" stroked="f">
            <o:lock v:ext="edit" aspectratio="f"/>
            <v:textbox inset="0,0,0,0">
              <w:txbxContent>
                <w:p>
                  <w:pPr>
                    <w:pStyle w:val="BodyText"/>
                    <w:spacing w:before="20" w:line="207" w:lineRule="auto"/>
                    <w:ind w:left="20"/>
                  </w:pPr>
                  <w:r>
                    <w:rPr>
                      <w:spacing w:val="-5"/>
                      <w14:textOutline w14:w="3831">
                        <w14:solidFill>
                          <w14:srgbClr w14:val="000000"/>
                        </w14:solidFill>
                        <w14:prstDash w14:val="solid"/>
                        <w14:miter w14:lim="10"/>
                      </w14:textOutline>
                    </w:rPr>
                    <w:t>次是博罗县、</w:t>
                  </w:r>
                </w:p>
              </w:txbxContent>
            </v:textbox>
          </v:shape>
        </w:pict>
      </w:r>
      <w:r>
        <w:rPr>
          <w:spacing w:val="-8"/>
          <w14:textOutline w14:w="3831">
            <w14:solidFill>
              <w14:srgbClr w14:val="000000"/>
            </w14:solidFill>
            <w14:prstDash w14:val="solid"/>
            <w14:miter w14:lim="10"/>
          </w14:textOutline>
        </w:rPr>
        <w:t>大亚湾、</w:t>
      </w:r>
      <w:r>
        <w:rPr>
          <w:spacing w:val="27"/>
          <w:w w:val="101"/>
        </w:rPr>
        <w:t xml:space="preserve"> </w:t>
      </w:r>
      <w:r>
        <w:rPr>
          <w:spacing w:val="-8"/>
          <w14:textOutline w14:w="3831">
            <w14:solidFill>
              <w14:srgbClr w14:val="000000"/>
            </w14:solidFill>
            <w14:prstDash w14:val="solid"/>
            <w14:miter w14:lim="10"/>
          </w14:textOutline>
        </w:rPr>
        <w:t>惠阳区、</w:t>
      </w:r>
      <w:r>
        <w:rPr>
          <w:spacing w:val="44"/>
        </w:rPr>
        <w:t xml:space="preserve"> </w:t>
      </w:r>
      <w:r>
        <w:rPr>
          <w:spacing w:val="-8"/>
          <w14:textOutline w14:w="3831">
            <w14:solidFill>
              <w14:srgbClr w14:val="000000"/>
            </w14:solidFill>
            <w14:prstDash w14:val="solid"/>
            <w14:miter w14:lim="10"/>
          </w14:textOutline>
        </w:rPr>
        <w:t>惠东县、龙门县</w:t>
      </w:r>
      <w:r>
        <w:rPr>
          <w:spacing w:val="-8"/>
        </w:rPr>
        <w:t xml:space="preserve"> </w:t>
      </w:r>
      <w:r>
        <w:rPr>
          <w:spacing w:val="-8"/>
          <w14:textOutline w14:w="3831">
            <w14:solidFill>
              <w14:srgbClr w14:val="000000"/>
            </w14:solidFill>
            <w14:prstDash w14:val="solid"/>
            <w14:miter w14:lim="10"/>
          </w14:textOutline>
        </w:rPr>
        <w:t>，除惠阳区、惠东县、龙门县网签下降，</w:t>
      </w:r>
      <w:r>
        <w:rPr>
          <w:spacing w:val="-8"/>
        </w:rPr>
        <w:t xml:space="preserve">  </w:t>
      </w:r>
      <w:r>
        <w:rPr>
          <w:spacing w:val="-8"/>
          <w14:textOutline w14:w="3831">
            <w14:solidFill>
              <w14:srgbClr w14:val="000000"/>
            </w14:solidFill>
            <w14:prstDash w14:val="solid"/>
            <w14:miter w14:lim="10"/>
          </w14:textOutline>
        </w:rPr>
        <w:t>其余所有县</w:t>
      </w:r>
    </w:p>
    <w:p>
      <w:pPr>
        <w:pStyle w:val="BodyText"/>
        <w:spacing w:before="214" w:line="209" w:lineRule="auto"/>
        <w:ind w:left="1525"/>
      </w:pPr>
      <w:r>
        <w:rPr>
          <w:spacing w:val="-4"/>
          <w14:textOutline w14:w="3831">
            <w14:solidFill>
              <w14:srgbClr w14:val="000000"/>
            </w14:solidFill>
            <w14:prstDash w14:val="solid"/>
            <w14:miter w14:lim="10"/>
          </w14:textOutline>
        </w:rPr>
        <w:t>区网签全部上升。</w:t>
      </w:r>
    </w:p>
    <w:p>
      <w:pPr>
        <w:spacing w:line="407" w:lineRule="auto"/>
        <w:rPr>
          <w:rFonts w:ascii="Arial"/>
          <w:sz w:val="21"/>
        </w:rPr>
      </w:pPr>
    </w:p>
    <w:p>
      <w:pPr>
        <w:pStyle w:val="BodyText"/>
        <w:spacing w:before="109" w:line="211" w:lineRule="auto"/>
        <w:ind w:left="1737"/>
        <w:rPr>
          <w:sz w:val="31"/>
          <w:szCs w:val="31"/>
        </w:rPr>
      </w:pPr>
      <w:r>
        <w:pict>
          <v:shape id="_x0000_s1033" type="#_x0000_t202" style="width:26.65pt;height:11.1pt;margin-top:10.9pt;margin-left:53.79pt;position:absolute;z-index:251662336" filled="f" stroked="f">
            <o:lock v:ext="edit" aspectratio="f"/>
            <v:textbox inset="0,0,0,0">
              <w:txbxContent>
                <w:p>
                  <w:pPr>
                    <w:pStyle w:val="BodyText"/>
                    <w:spacing w:before="19" w:line="239" w:lineRule="auto"/>
                    <w:ind w:left="20"/>
                    <w:rPr>
                      <w:sz w:val="13"/>
                      <w:szCs w:val="13"/>
                    </w:rPr>
                  </w:pPr>
                  <w:r>
                    <w:rPr>
                      <w:spacing w:val="43"/>
                      <w:w w:val="142"/>
                      <w:sz w:val="13"/>
                      <w:szCs w:val="13"/>
                      <w14:textOutline w14:w="5791">
                        <w14:solidFill>
                          <w14:srgbClr w14:val="000000"/>
                        </w14:solidFill>
                        <w14:prstDash w14:val="solid"/>
                        <w14:miter w14:lim="10"/>
                      </w14:textOutline>
                    </w:rPr>
                    <w:t>一</w:t>
                  </w:r>
                  <w:r>
                    <w:rPr>
                      <w:spacing w:val="3"/>
                      <w:sz w:val="13"/>
                      <w:szCs w:val="13"/>
                    </w:rPr>
                    <w:t xml:space="preserve"> </w:t>
                  </w:r>
                  <w:r>
                    <w:rPr>
                      <w:spacing w:val="43"/>
                      <w:w w:val="142"/>
                      <w:sz w:val="13"/>
                      <w:szCs w:val="13"/>
                      <w14:textOutline w14:w="5791">
                        <w14:solidFill>
                          <w14:srgbClr w14:val="000000"/>
                        </w14:solidFill>
                        <w14:prstDash w14:val="solid"/>
                        <w14:miter w14:lim="10"/>
                      </w14:textOutline>
                    </w:rPr>
                    <w:t>、</w:t>
                  </w:r>
                </w:p>
              </w:txbxContent>
            </v:textbox>
          </v:shape>
        </w:pict>
      </w:r>
      <w:r>
        <w:rPr>
          <w:spacing w:val="7"/>
          <w:sz w:val="31"/>
          <w:szCs w:val="31"/>
          <w14:textOutline w14:w="5791">
            <w14:solidFill>
              <w14:srgbClr w14:val="000000"/>
            </w14:solidFill>
            <w14:prstDash w14:val="solid"/>
            <w14:miter w14:lim="10"/>
          </w14:textOutline>
        </w:rPr>
        <w:t>一周楼市要闻回顾</w:t>
      </w:r>
    </w:p>
    <w:p>
      <w:pPr>
        <w:spacing w:line="470" w:lineRule="auto"/>
        <w:rPr>
          <w:rFonts w:ascii="Arial"/>
          <w:sz w:val="21"/>
        </w:rPr>
      </w:pPr>
    </w:p>
    <w:p>
      <w:pPr>
        <w:pStyle w:val="BodyText"/>
        <w:spacing w:before="85" w:line="208" w:lineRule="auto"/>
        <w:ind w:left="1506"/>
        <w:rPr>
          <w:sz w:val="24"/>
          <w:szCs w:val="24"/>
        </w:rPr>
      </w:pPr>
      <w:r>
        <w:rPr>
          <w:spacing w:val="-3"/>
          <w:sz w:val="24"/>
          <w:szCs w:val="24"/>
          <w14:textOutline w14:w="4354">
            <w14:solidFill>
              <w14:srgbClr w14:val="000000"/>
            </w14:solidFill>
            <w14:prstDash w14:val="solid"/>
            <w14:miter w14:lim="10"/>
          </w14:textOutline>
        </w:rPr>
        <w:t>全国：</w:t>
      </w:r>
    </w:p>
    <w:p>
      <w:pPr>
        <w:spacing w:line="281" w:lineRule="auto"/>
        <w:rPr>
          <w:rFonts w:ascii="Arial"/>
          <w:sz w:val="21"/>
        </w:rPr>
      </w:pPr>
    </w:p>
    <w:p>
      <w:pPr>
        <w:spacing w:line="281" w:lineRule="auto"/>
        <w:rPr>
          <w:rFonts w:ascii="Arial"/>
          <w:sz w:val="21"/>
        </w:rPr>
      </w:pPr>
    </w:p>
    <w:p>
      <w:pPr>
        <w:spacing w:line="282" w:lineRule="auto"/>
        <w:rPr>
          <w:rFonts w:ascii="Arial"/>
          <w:sz w:val="21"/>
        </w:rPr>
      </w:pPr>
    </w:p>
    <w:p>
      <w:pPr>
        <w:pStyle w:val="BodyText"/>
        <w:spacing w:before="77" w:line="206" w:lineRule="auto"/>
        <w:ind w:left="1087"/>
        <w:rPr>
          <w:sz w:val="22"/>
          <w:szCs w:val="22"/>
        </w:rPr>
      </w:pPr>
      <w:r>
        <w:rPr>
          <w:spacing w:val="-2"/>
          <w:sz w:val="22"/>
          <w:szCs w:val="22"/>
          <w14:textOutline w14:w="4005">
            <w14:solidFill>
              <w14:srgbClr w14:val="000000"/>
            </w14:solidFill>
            <w14:prstDash w14:val="solid"/>
            <w14:miter w14:lim="10"/>
          </w14:textOutline>
        </w:rPr>
        <w:t>潘功胜：银行业平均存款准备金率</w:t>
      </w:r>
      <w:r>
        <w:rPr>
          <w:spacing w:val="30"/>
          <w:w w:val="101"/>
          <w:sz w:val="22"/>
          <w:szCs w:val="22"/>
        </w:rPr>
        <w:t xml:space="preserve"> </w:t>
      </w:r>
      <w:r>
        <w:rPr>
          <w:spacing w:val="-2"/>
          <w:sz w:val="22"/>
          <w:szCs w:val="22"/>
          <w14:textOutline w14:w="4005">
            <w14:solidFill>
              <w14:srgbClr w14:val="000000"/>
            </w14:solidFill>
            <w14:prstDash w14:val="solid"/>
            <w14:miter w14:lim="10"/>
          </w14:textOutline>
        </w:rPr>
        <w:t>7%，仍有降准空间</w:t>
      </w:r>
    </w:p>
    <w:p>
      <w:pPr>
        <w:pStyle w:val="BodyText"/>
        <w:spacing w:before="296" w:line="261" w:lineRule="auto"/>
        <w:ind w:left="1081" w:right="1150" w:firstLine="4"/>
        <w:rPr>
          <w:sz w:val="22"/>
          <w:szCs w:val="22"/>
        </w:rPr>
      </w:pPr>
      <w:r>
        <w:rPr>
          <w:spacing w:val="-2"/>
          <w:sz w:val="22"/>
          <w:szCs w:val="22"/>
        </w:rPr>
        <w:t>3</w:t>
      </w:r>
      <w:r>
        <w:rPr>
          <w:spacing w:val="14"/>
          <w:w w:val="101"/>
          <w:sz w:val="22"/>
          <w:szCs w:val="22"/>
        </w:rPr>
        <w:t xml:space="preserve"> </w:t>
      </w:r>
      <w:r>
        <w:rPr>
          <w:spacing w:val="-2"/>
          <w:sz w:val="22"/>
          <w:szCs w:val="22"/>
        </w:rPr>
        <w:t>月</w:t>
      </w:r>
      <w:r>
        <w:rPr>
          <w:spacing w:val="15"/>
          <w:sz w:val="22"/>
          <w:szCs w:val="22"/>
        </w:rPr>
        <w:t xml:space="preserve"> </w:t>
      </w:r>
      <w:r>
        <w:rPr>
          <w:spacing w:val="-2"/>
          <w:sz w:val="22"/>
          <w:szCs w:val="22"/>
        </w:rPr>
        <w:t>6</w:t>
      </w:r>
      <w:r>
        <w:rPr>
          <w:spacing w:val="40"/>
          <w:w w:val="101"/>
          <w:sz w:val="22"/>
          <w:szCs w:val="22"/>
        </w:rPr>
        <w:t xml:space="preserve"> </w:t>
      </w:r>
      <w:r>
        <w:rPr>
          <w:spacing w:val="-2"/>
          <w:sz w:val="22"/>
          <w:szCs w:val="22"/>
        </w:rPr>
        <w:t>日，人民银行行长潘功胜表示，目前我国银</w:t>
      </w:r>
      <w:r>
        <w:rPr>
          <w:spacing w:val="-3"/>
          <w:sz w:val="22"/>
          <w:szCs w:val="22"/>
        </w:rPr>
        <w:t>行业存款准备金率平均在</w:t>
      </w:r>
      <w:r>
        <w:rPr>
          <w:spacing w:val="17"/>
          <w:w w:val="101"/>
          <w:sz w:val="22"/>
          <w:szCs w:val="22"/>
        </w:rPr>
        <w:t xml:space="preserve"> </w:t>
      </w:r>
      <w:r>
        <w:rPr>
          <w:spacing w:val="-3"/>
          <w:sz w:val="22"/>
          <w:szCs w:val="22"/>
        </w:rPr>
        <w:t xml:space="preserve">7%，后续仍然有降准空   </w:t>
      </w:r>
      <w:r>
        <w:rPr>
          <w:spacing w:val="-2"/>
          <w:sz w:val="22"/>
          <w:szCs w:val="22"/>
        </w:rPr>
        <w:t>间。潘功胜指出，将综合运用多种货币政策工具</w:t>
      </w:r>
      <w:r>
        <w:rPr>
          <w:spacing w:val="-3"/>
          <w:sz w:val="22"/>
          <w:szCs w:val="22"/>
        </w:rPr>
        <w:t>加大逆周期的调节力度，</w:t>
      </w:r>
      <w:r>
        <w:rPr>
          <w:spacing w:val="50"/>
          <w:sz w:val="22"/>
          <w:szCs w:val="22"/>
        </w:rPr>
        <w:t xml:space="preserve"> </w:t>
      </w:r>
      <w:r>
        <w:rPr>
          <w:spacing w:val="-3"/>
          <w:sz w:val="22"/>
          <w:szCs w:val="22"/>
        </w:rPr>
        <w:t>保持流动性合理充裕，支持</w:t>
      </w:r>
      <w:r>
        <w:rPr>
          <w:sz w:val="22"/>
          <w:szCs w:val="22"/>
        </w:rPr>
        <w:t xml:space="preserve"> </w:t>
      </w:r>
      <w:r>
        <w:rPr>
          <w:spacing w:val="-3"/>
          <w:sz w:val="22"/>
          <w:szCs w:val="22"/>
        </w:rPr>
        <w:t>社会融资规模和货币信贷总量稳定增长，</w:t>
      </w:r>
      <w:r>
        <w:rPr>
          <w:spacing w:val="71"/>
          <w:sz w:val="22"/>
          <w:szCs w:val="22"/>
        </w:rPr>
        <w:t xml:space="preserve"> </w:t>
      </w:r>
      <w:r>
        <w:rPr>
          <w:spacing w:val="-3"/>
          <w:sz w:val="22"/>
          <w:szCs w:val="22"/>
        </w:rPr>
        <w:t>均衡投放，实现了社会融资规模、广义货币供应量与经济目</w:t>
      </w:r>
      <w:r>
        <w:rPr>
          <w:sz w:val="22"/>
          <w:szCs w:val="22"/>
        </w:rPr>
        <w:t xml:space="preserve"> </w:t>
      </w:r>
      <w:r>
        <w:rPr>
          <w:spacing w:val="-1"/>
          <w:sz w:val="22"/>
          <w:szCs w:val="22"/>
        </w:rPr>
        <w:t>标相匹配。</w:t>
      </w:r>
    </w:p>
    <w:p>
      <w:pPr>
        <w:spacing w:line="255" w:lineRule="auto"/>
        <w:rPr>
          <w:rFonts w:ascii="Arial"/>
          <w:sz w:val="21"/>
        </w:rPr>
      </w:pPr>
    </w:p>
    <w:p>
      <w:pPr>
        <w:spacing w:line="256" w:lineRule="auto"/>
        <w:rPr>
          <w:rFonts w:ascii="Arial"/>
          <w:sz w:val="21"/>
        </w:rPr>
      </w:pPr>
    </w:p>
    <w:p>
      <w:pPr>
        <w:spacing w:line="256" w:lineRule="auto"/>
        <w:rPr>
          <w:rFonts w:ascii="Arial"/>
          <w:sz w:val="21"/>
        </w:rPr>
      </w:pPr>
    </w:p>
    <w:p>
      <w:pPr>
        <w:pStyle w:val="BodyText"/>
        <w:spacing w:before="77" w:line="207" w:lineRule="auto"/>
        <w:ind w:left="1082"/>
        <w:rPr>
          <w:sz w:val="22"/>
          <w:szCs w:val="22"/>
        </w:rPr>
      </w:pPr>
      <w:r>
        <w:rPr>
          <w:spacing w:val="-1"/>
          <w:sz w:val="22"/>
          <w:szCs w:val="22"/>
          <w14:textOutline w14:w="4005">
            <w14:solidFill>
              <w14:srgbClr w14:val="000000"/>
            </w14:solidFill>
            <w14:prstDash w14:val="solid"/>
            <w14:miter w14:lim="10"/>
          </w14:textOutline>
        </w:rPr>
        <w:t>机构:1-2</w:t>
      </w:r>
      <w:r>
        <w:rPr>
          <w:spacing w:val="28"/>
          <w:sz w:val="22"/>
          <w:szCs w:val="22"/>
        </w:rPr>
        <w:t xml:space="preserve"> </w:t>
      </w:r>
      <w:r>
        <w:rPr>
          <w:spacing w:val="-1"/>
          <w:sz w:val="22"/>
          <w:szCs w:val="22"/>
          <w14:textOutline w14:w="4005">
            <w14:solidFill>
              <w14:srgbClr w14:val="000000"/>
            </w14:solidFill>
            <w14:prstDash w14:val="solid"/>
            <w14:miter w14:lim="10"/>
          </w14:textOutline>
        </w:rPr>
        <w:t>月房企债券融资总额近</w:t>
      </w:r>
      <w:r>
        <w:rPr>
          <w:spacing w:val="-1"/>
          <w:sz w:val="22"/>
          <w:szCs w:val="22"/>
        </w:rPr>
        <w:t xml:space="preserve"> </w:t>
      </w:r>
      <w:r>
        <w:rPr>
          <w:spacing w:val="-1"/>
          <w:sz w:val="22"/>
          <w:szCs w:val="22"/>
          <w14:textOutline w14:w="4005">
            <w14:solidFill>
              <w14:srgbClr w14:val="000000"/>
            </w14:solidFill>
            <w14:prstDash w14:val="solid"/>
            <w14:miter w14:lim="10"/>
          </w14:textOutline>
        </w:rPr>
        <w:t>880</w:t>
      </w:r>
      <w:r>
        <w:rPr>
          <w:spacing w:val="-1"/>
          <w:sz w:val="22"/>
          <w:szCs w:val="22"/>
        </w:rPr>
        <w:t xml:space="preserve"> </w:t>
      </w:r>
      <w:r>
        <w:rPr>
          <w:spacing w:val="-1"/>
          <w:sz w:val="22"/>
          <w:szCs w:val="22"/>
          <w14:textOutline w14:w="4005">
            <w14:solidFill>
              <w14:srgbClr w14:val="000000"/>
            </w14:solidFill>
            <w14:prstDash w14:val="solid"/>
            <w14:miter w14:lim="10"/>
          </w14:textOutline>
        </w:rPr>
        <w:t>亿元</w:t>
      </w:r>
    </w:p>
    <w:p>
      <w:pPr>
        <w:pStyle w:val="BodyText"/>
        <w:spacing w:before="296" w:line="260" w:lineRule="auto"/>
        <w:ind w:left="1085" w:right="1210" w:firstLine="20"/>
        <w:rPr>
          <w:sz w:val="22"/>
          <w:szCs w:val="22"/>
        </w:rPr>
        <w:sectPr>
          <w:footerReference w:type="default" r:id="rId12"/>
          <w:pgSz w:w="11907" w:h="16839"/>
          <w:pgMar w:top="415" w:right="0" w:bottom="1008" w:left="0" w:header="0" w:footer="457" w:gutter="0"/>
          <w:pgNumType w:start="3"/>
          <w:cols w:space="708"/>
        </w:sectPr>
      </w:pPr>
      <w:r>
        <w:rPr>
          <w:spacing w:val="-3"/>
          <w:sz w:val="22"/>
          <w:szCs w:val="22"/>
        </w:rPr>
        <w:t>中指研究院发布 2024 年</w:t>
      </w:r>
      <w:r>
        <w:rPr>
          <w:spacing w:val="29"/>
          <w:sz w:val="22"/>
          <w:szCs w:val="22"/>
        </w:rPr>
        <w:t xml:space="preserve"> </w:t>
      </w:r>
      <w:r>
        <w:rPr>
          <w:spacing w:val="-3"/>
          <w:sz w:val="22"/>
          <w:szCs w:val="22"/>
        </w:rPr>
        <w:t>1-2</w:t>
      </w:r>
      <w:r>
        <w:rPr>
          <w:spacing w:val="14"/>
          <w:sz w:val="22"/>
          <w:szCs w:val="22"/>
        </w:rPr>
        <w:t xml:space="preserve"> </w:t>
      </w:r>
      <w:r>
        <w:rPr>
          <w:spacing w:val="-3"/>
          <w:sz w:val="22"/>
          <w:szCs w:val="22"/>
        </w:rPr>
        <w:t>月房地产行业融资报</w:t>
      </w:r>
      <w:r>
        <w:rPr>
          <w:spacing w:val="-4"/>
          <w:sz w:val="22"/>
          <w:szCs w:val="22"/>
        </w:rPr>
        <w:t>告。报告显示，  今年 2 月份，房地产企业债券融资</w:t>
      </w:r>
      <w:r>
        <w:rPr>
          <w:sz w:val="22"/>
          <w:szCs w:val="22"/>
        </w:rPr>
        <w:t xml:space="preserve"> </w:t>
      </w:r>
      <w:r>
        <w:rPr>
          <w:sz w:val="22"/>
          <w:szCs w:val="22"/>
        </w:rPr>
        <w:t>总额为 309.5 亿元;行业债券融资平均利率为 3.</w:t>
      </w:r>
      <w:r>
        <w:rPr>
          <w:spacing w:val="-1"/>
          <w:sz w:val="22"/>
          <w:szCs w:val="22"/>
        </w:rPr>
        <w:t>29%，同比下降 0.84 个百分点，环比增加 0.05</w:t>
      </w:r>
      <w:r>
        <w:rPr>
          <w:spacing w:val="12"/>
          <w:sz w:val="22"/>
          <w:szCs w:val="22"/>
        </w:rPr>
        <w:t xml:space="preserve"> </w:t>
      </w:r>
      <w:r>
        <w:rPr>
          <w:spacing w:val="-1"/>
          <w:sz w:val="22"/>
          <w:szCs w:val="22"/>
        </w:rPr>
        <w:t xml:space="preserve">个百   </w:t>
      </w:r>
    </w:p>
    <w:p>
      <w:pPr>
        <w:pStyle w:val="BodyText"/>
        <w:spacing w:before="296" w:line="260" w:lineRule="auto"/>
        <w:ind w:left="1085" w:right="1210" w:firstLine="20"/>
        <w:rPr>
          <w:sz w:val="22"/>
          <w:szCs w:val="22"/>
        </w:rPr>
      </w:pPr>
      <w:r>
        <w:rPr>
          <w:spacing w:val="-3"/>
          <w:sz w:val="22"/>
          <w:szCs w:val="22"/>
        </w:rPr>
        <w:t>分点。从融资结构来看，今年 2</w:t>
      </w:r>
      <w:r>
        <w:rPr>
          <w:spacing w:val="14"/>
          <w:w w:val="101"/>
          <w:sz w:val="22"/>
          <w:szCs w:val="22"/>
        </w:rPr>
        <w:t xml:space="preserve"> </w:t>
      </w:r>
      <w:r>
        <w:rPr>
          <w:spacing w:val="-3"/>
          <w:sz w:val="22"/>
          <w:szCs w:val="22"/>
        </w:rPr>
        <w:t>月份，房地产行业信用债融资</w:t>
      </w:r>
      <w:r>
        <w:rPr>
          <w:spacing w:val="32"/>
          <w:sz w:val="22"/>
          <w:szCs w:val="22"/>
        </w:rPr>
        <w:t xml:space="preserve"> </w:t>
      </w:r>
      <w:r>
        <w:rPr>
          <w:spacing w:val="-3"/>
          <w:sz w:val="22"/>
          <w:szCs w:val="22"/>
        </w:rPr>
        <w:t>157.9 亿元，  占比 51.0%;海外</w:t>
      </w:r>
      <w:r>
        <w:rPr>
          <w:spacing w:val="-4"/>
          <w:sz w:val="22"/>
          <w:szCs w:val="22"/>
        </w:rPr>
        <w:t>债发行</w:t>
      </w:r>
      <w:r>
        <w:rPr>
          <w:sz w:val="22"/>
          <w:szCs w:val="22"/>
        </w:rPr>
        <w:t xml:space="preserve">   </w:t>
      </w:r>
      <w:r>
        <w:rPr>
          <w:spacing w:val="-2"/>
          <w:sz w:val="22"/>
          <w:szCs w:val="22"/>
        </w:rPr>
        <w:t>金额 4.6 亿元，占比</w:t>
      </w:r>
      <w:r>
        <w:rPr>
          <w:spacing w:val="32"/>
          <w:sz w:val="22"/>
          <w:szCs w:val="22"/>
        </w:rPr>
        <w:t xml:space="preserve"> </w:t>
      </w:r>
      <w:r>
        <w:rPr>
          <w:spacing w:val="-2"/>
          <w:sz w:val="22"/>
          <w:szCs w:val="22"/>
        </w:rPr>
        <w:t>1.5%;ABS(资产证券化)融资</w:t>
      </w:r>
      <w:r>
        <w:rPr>
          <w:spacing w:val="29"/>
          <w:w w:val="101"/>
          <w:sz w:val="22"/>
          <w:szCs w:val="22"/>
        </w:rPr>
        <w:t xml:space="preserve"> </w:t>
      </w:r>
      <w:r>
        <w:rPr>
          <w:spacing w:val="-2"/>
          <w:sz w:val="22"/>
          <w:szCs w:val="22"/>
        </w:rPr>
        <w:t>147.0 亿元占比 47.5%。整</w:t>
      </w:r>
      <w:r>
        <w:rPr>
          <w:spacing w:val="-3"/>
          <w:sz w:val="22"/>
          <w:szCs w:val="22"/>
        </w:rPr>
        <w:t>体来看，今年  1-2 月，</w:t>
      </w:r>
    </w:p>
    <w:p>
      <w:pPr>
        <w:pStyle w:val="BodyText"/>
        <w:spacing w:before="97" w:line="243" w:lineRule="auto"/>
        <w:ind w:left="1096" w:right="1157" w:hanging="9"/>
        <w:rPr>
          <w:sz w:val="22"/>
          <w:szCs w:val="22"/>
        </w:rPr>
      </w:pPr>
      <w:r>
        <w:rPr>
          <w:spacing w:val="-1"/>
          <w:sz w:val="22"/>
          <w:szCs w:val="22"/>
        </w:rPr>
        <w:t>房地产企业债券融资总额为 879.8 亿元，同比下降</w:t>
      </w:r>
      <w:r>
        <w:rPr>
          <w:spacing w:val="45"/>
          <w:sz w:val="22"/>
          <w:szCs w:val="22"/>
        </w:rPr>
        <w:t xml:space="preserve"> </w:t>
      </w:r>
      <w:r>
        <w:rPr>
          <w:spacing w:val="-1"/>
          <w:sz w:val="22"/>
          <w:szCs w:val="22"/>
        </w:rPr>
        <w:t>11.1%。其中，信用债发行金额 596.4 亿元同比下</w:t>
      </w:r>
      <w:r>
        <w:rPr>
          <w:sz w:val="22"/>
          <w:szCs w:val="22"/>
        </w:rPr>
        <w:t xml:space="preserve"> </w:t>
      </w:r>
      <w:r>
        <w:rPr>
          <w:spacing w:val="-3"/>
          <w:sz w:val="22"/>
          <w:szCs w:val="22"/>
        </w:rPr>
        <w:t>降 9.3%;海外债发行金额</w:t>
      </w:r>
      <w:r>
        <w:rPr>
          <w:spacing w:val="29"/>
          <w:w w:val="101"/>
          <w:sz w:val="22"/>
          <w:szCs w:val="22"/>
        </w:rPr>
        <w:t xml:space="preserve"> </w:t>
      </w:r>
      <w:r>
        <w:rPr>
          <w:spacing w:val="-3"/>
          <w:sz w:val="22"/>
          <w:szCs w:val="22"/>
        </w:rPr>
        <w:t>11.6 亿元，  同比下降 86.8%;ABS</w:t>
      </w:r>
      <w:r>
        <w:rPr>
          <w:spacing w:val="9"/>
          <w:sz w:val="22"/>
          <w:szCs w:val="22"/>
        </w:rPr>
        <w:t xml:space="preserve"> </w:t>
      </w:r>
      <w:r>
        <w:rPr>
          <w:spacing w:val="-3"/>
          <w:sz w:val="22"/>
          <w:szCs w:val="22"/>
        </w:rPr>
        <w:t>发行金</w:t>
      </w:r>
      <w:r>
        <w:rPr>
          <w:spacing w:val="-4"/>
          <w:sz w:val="22"/>
          <w:szCs w:val="22"/>
        </w:rPr>
        <w:t>额</w:t>
      </w:r>
      <w:r>
        <w:rPr>
          <w:spacing w:val="7"/>
          <w:sz w:val="22"/>
          <w:szCs w:val="22"/>
        </w:rPr>
        <w:t xml:space="preserve"> </w:t>
      </w:r>
      <w:r>
        <w:rPr>
          <w:spacing w:val="-4"/>
          <w:sz w:val="22"/>
          <w:szCs w:val="22"/>
        </w:rPr>
        <w:t>271.8 亿元，同比增长</w:t>
      </w:r>
      <w:r>
        <w:rPr>
          <w:spacing w:val="30"/>
          <w:w w:val="101"/>
          <w:sz w:val="22"/>
          <w:szCs w:val="22"/>
        </w:rPr>
        <w:t xml:space="preserve"> </w:t>
      </w:r>
      <w:r>
        <w:rPr>
          <w:spacing w:val="-4"/>
          <w:sz w:val="22"/>
          <w:szCs w:val="22"/>
        </w:rPr>
        <w:t>11.3%。</w:t>
      </w: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pStyle w:val="BodyText"/>
        <w:spacing w:before="77" w:line="207" w:lineRule="auto"/>
        <w:ind w:left="1082"/>
        <w:rPr>
          <w:sz w:val="22"/>
          <w:szCs w:val="22"/>
        </w:rPr>
      </w:pPr>
      <w:r>
        <w:rPr>
          <w:spacing w:val="-2"/>
          <w:sz w:val="22"/>
          <w:szCs w:val="22"/>
          <w14:textOutline w14:w="4005">
            <w14:solidFill>
              <w14:srgbClr w14:val="000000"/>
            </w14:solidFill>
            <w14:prstDash w14:val="solid"/>
            <w14:miter w14:lim="10"/>
          </w14:textOutline>
        </w:rPr>
        <w:t>厦门针对部分地产融资项目难点堵，2</w:t>
      </w:r>
      <w:r>
        <w:rPr>
          <w:spacing w:val="-2"/>
          <w:sz w:val="22"/>
          <w:szCs w:val="22"/>
        </w:rPr>
        <w:t xml:space="preserve"> </w:t>
      </w:r>
      <w:r>
        <w:rPr>
          <w:spacing w:val="-2"/>
          <w:sz w:val="22"/>
          <w:szCs w:val="22"/>
          <w14:textOutline w14:w="4005">
            <w14:solidFill>
              <w14:srgbClr w14:val="000000"/>
            </w14:solidFill>
            <w14:prstDash w14:val="solid"/>
            <w14:miter w14:lim="10"/>
          </w14:textOutline>
        </w:rPr>
        <w:t>月来</w:t>
      </w:r>
      <w:r>
        <w:rPr>
          <w:spacing w:val="31"/>
          <w:w w:val="101"/>
          <w:sz w:val="22"/>
          <w:szCs w:val="22"/>
        </w:rPr>
        <w:t xml:space="preserve"> </w:t>
      </w:r>
      <w:r>
        <w:rPr>
          <w:spacing w:val="-2"/>
          <w:sz w:val="22"/>
          <w:szCs w:val="22"/>
          <w14:textOutline w14:w="4005">
            <w14:solidFill>
              <w14:srgbClr w14:val="000000"/>
            </w14:solidFill>
            <w14:prstDash w14:val="solid"/>
            <w14:miter w14:lim="10"/>
          </w14:textOutline>
        </w:rPr>
        <w:t>11</w:t>
      </w:r>
      <w:r>
        <w:rPr>
          <w:spacing w:val="13"/>
          <w:sz w:val="22"/>
          <w:szCs w:val="22"/>
        </w:rPr>
        <w:t xml:space="preserve"> </w:t>
      </w:r>
      <w:r>
        <w:rPr>
          <w:spacing w:val="-2"/>
          <w:sz w:val="22"/>
          <w:szCs w:val="22"/>
          <w14:textOutline w14:w="4005">
            <w14:solidFill>
              <w14:srgbClr w14:val="000000"/>
            </w14:solidFill>
            <w14:prstDash w14:val="solid"/>
            <w14:miter w14:lim="10"/>
          </w14:textOutline>
        </w:rPr>
        <w:t>省</w:t>
      </w:r>
      <w:r>
        <w:rPr>
          <w:spacing w:val="29"/>
          <w:sz w:val="22"/>
          <w:szCs w:val="22"/>
        </w:rPr>
        <w:t xml:space="preserve"> </w:t>
      </w:r>
      <w:r>
        <w:rPr>
          <w:spacing w:val="-2"/>
          <w:sz w:val="22"/>
          <w:szCs w:val="22"/>
          <w14:textOutline w14:w="4005">
            <w14:solidFill>
              <w14:srgbClr w14:val="000000"/>
            </w14:solidFill>
            <w14:prstDash w14:val="solid"/>
            <w14:miter w14:lim="10"/>
          </w14:textOutline>
        </w:rPr>
        <w:t>13</w:t>
      </w:r>
      <w:r>
        <w:rPr>
          <w:spacing w:val="-2"/>
          <w:sz w:val="22"/>
          <w:szCs w:val="22"/>
        </w:rPr>
        <w:t xml:space="preserve"> </w:t>
      </w:r>
      <w:r>
        <w:rPr>
          <w:spacing w:val="-2"/>
          <w:sz w:val="22"/>
          <w:szCs w:val="22"/>
          <w14:textOutline w14:w="4005">
            <w14:solidFill>
              <w14:srgbClr w14:val="000000"/>
            </w14:solidFill>
            <w14:prstDash w14:val="solid"/>
            <w14:miter w14:lim="10"/>
          </w14:textOutline>
        </w:rPr>
        <w:t>点组织四方协调会</w:t>
      </w:r>
    </w:p>
    <w:p>
      <w:pPr>
        <w:spacing w:line="207" w:lineRule="auto"/>
        <w:rPr>
          <w:sz w:val="22"/>
          <w:szCs w:val="22"/>
        </w:rPr>
        <w:sectPr>
          <w:footerReference w:type="default" r:id="rId13"/>
          <w:type w:val="nextPage"/>
          <w:pgSz w:w="11907" w:h="16839"/>
          <w:pgMar w:top="415" w:right="0" w:bottom="1008" w:left="0" w:header="0" w:footer="457" w:gutter="0"/>
          <w:pgNumType w:start="4"/>
          <w:cols w:space="708"/>
          <w:titlePg w:val="0"/>
        </w:sectPr>
      </w:pPr>
    </w:p>
    <w:p>
      <w:pPr>
        <w:pStyle w:val="BodyText"/>
        <w:spacing w:line="1040" w:lineRule="exact"/>
      </w:pPr>
      <w:r>
        <w:rPr>
          <w:position w:val="-20"/>
        </w:rPr>
        <w:pict>
          <v:shape id="_x0000_i1034" type="#_x0000_t202" style="width:595.35pt;height:52.05pt;mso-position-horizontal-relative:char;mso-position-vertical-relative:line" filled="t" fillcolor="#f2f2f2" stroked="f">
            <o:lock v:ext="edit" aspectratio="f"/>
            <v:textbox inset="0,0,0,0">
              <w:txbxContent>
                <w:p>
                  <w:pPr>
                    <w:spacing w:before="172" w:line="220" w:lineRule="auto"/>
                    <w:ind w:left="1085"/>
                    <w:rPr>
                      <w:rFonts w:ascii="STXihei" w:eastAsia="STXihei" w:hAnsi="STXihei" w:cs="STXihei"/>
                      <w:sz w:val="18"/>
                      <w:szCs w:val="18"/>
                    </w:rPr>
                  </w:pPr>
                  <w:r>
                    <w:rPr>
                      <w:rFonts w:ascii="STXihei" w:eastAsia="STXihei" w:hAnsi="STXihei" w:cs="STXihei"/>
                      <w:spacing w:val="2"/>
                      <w:sz w:val="19"/>
                      <w:szCs w:val="19"/>
                    </w:rPr>
                    <w:t xml:space="preserve">市场周报·惠州（粤东）世联行战略咨询中心                                             </w:t>
                  </w:r>
                  <w:r>
                    <w:rPr>
                      <w:rFonts w:ascii="STXihei" w:eastAsia="STXihei" w:hAnsi="STXihei" w:cs="STXihei"/>
                      <w:spacing w:val="2"/>
                      <w:position w:val="1"/>
                      <w:sz w:val="18"/>
                      <w:szCs w:val="18"/>
                    </w:rPr>
                    <w:t>2024 年·第</w:t>
                  </w:r>
                  <w:r>
                    <w:rPr>
                      <w:rFonts w:ascii="STXihei" w:eastAsia="STXihei" w:hAnsi="STXihei" w:cs="STXihei"/>
                      <w:spacing w:val="24"/>
                      <w:position w:val="1"/>
                      <w:sz w:val="18"/>
                      <w:szCs w:val="18"/>
                    </w:rPr>
                    <w:t xml:space="preserve"> </w:t>
                  </w:r>
                  <w:r>
                    <w:rPr>
                      <w:rFonts w:ascii="STXihei" w:eastAsia="STXihei" w:hAnsi="STXihei" w:cs="STXihei"/>
                      <w:spacing w:val="2"/>
                      <w:position w:val="1"/>
                      <w:sz w:val="18"/>
                      <w:szCs w:val="18"/>
                    </w:rPr>
                    <w:t>1</w:t>
                  </w:r>
                  <w:r>
                    <w:rPr>
                      <w:rFonts w:ascii="STXihei" w:eastAsia="STXihei" w:hAnsi="STXihei" w:cs="STXihei"/>
                      <w:spacing w:val="1"/>
                      <w:position w:val="1"/>
                      <w:sz w:val="18"/>
                      <w:szCs w:val="18"/>
                    </w:rPr>
                    <w:t>0 周【2024.03.04－2024.03.</w:t>
                  </w:r>
                  <w:r>
                    <w:rPr>
                      <w:rFonts w:ascii="STXihei" w:eastAsia="STXihei" w:hAnsi="STXihei" w:cs="STXihei"/>
                      <w:spacing w:val="-19"/>
                      <w:position w:val="1"/>
                      <w:sz w:val="18"/>
                      <w:szCs w:val="18"/>
                    </w:rPr>
                    <w:t xml:space="preserve"> </w:t>
                  </w:r>
                  <w:r>
                    <w:rPr>
                      <w:rFonts w:ascii="STXihei" w:eastAsia="STXihei" w:hAnsi="STXihei" w:cs="STXihei"/>
                      <w:spacing w:val="1"/>
                      <w:position w:val="1"/>
                      <w:sz w:val="18"/>
                      <w:szCs w:val="18"/>
                    </w:rPr>
                    <w:t>10】</w:t>
                  </w:r>
                </w:p>
              </w:txbxContent>
            </v:textbox>
            <w10:wrap type="none"/>
          </v:shape>
        </w:pict>
      </w:r>
    </w:p>
    <w:p>
      <w:pPr>
        <w:pStyle w:val="BodyText"/>
        <w:spacing w:before="79" w:line="241" w:lineRule="auto"/>
        <w:ind w:left="1092" w:right="1150" w:hanging="6"/>
        <w:rPr>
          <w:sz w:val="22"/>
          <w:szCs w:val="22"/>
        </w:rPr>
      </w:pPr>
      <w:r>
        <w:rPr>
          <w:spacing w:val="-3"/>
          <w:sz w:val="22"/>
          <w:szCs w:val="22"/>
        </w:rPr>
        <w:t>今日下午，国家金融监督管理总局厦门监管局发文称，认真贯彻落实金融监管总局有关工作部署，  成</w:t>
      </w:r>
      <w:r>
        <w:rPr>
          <w:spacing w:val="16"/>
          <w:w w:val="101"/>
          <w:sz w:val="22"/>
          <w:szCs w:val="22"/>
        </w:rPr>
        <w:t xml:space="preserve"> </w:t>
      </w:r>
      <w:r>
        <w:rPr>
          <w:sz w:val="22"/>
          <w:szCs w:val="22"/>
        </w:rPr>
        <w:t>立工作专班，加强组织领导，明确责任分工，强化统筹协调，</w:t>
      </w:r>
      <w:r>
        <w:rPr>
          <w:spacing w:val="-1"/>
          <w:sz w:val="22"/>
          <w:szCs w:val="22"/>
        </w:rPr>
        <w:t>推动城市房地产融资协调机制加快落</w:t>
      </w:r>
    </w:p>
    <w:p>
      <w:pPr>
        <w:pStyle w:val="BodyText"/>
        <w:spacing w:before="99" w:line="264" w:lineRule="auto"/>
        <w:ind w:left="1084" w:right="1150" w:hanging="2"/>
        <w:rPr>
          <w:sz w:val="22"/>
          <w:szCs w:val="22"/>
        </w:rPr>
      </w:pPr>
      <w:r>
        <w:rPr>
          <w:sz w:val="22"/>
          <w:szCs w:val="22"/>
        </w:rPr>
        <w:t>地。督促指导辖内银行机构建立完善协调机制差异化授信内部制度，明确尽职免责</w:t>
      </w:r>
      <w:r>
        <w:rPr>
          <w:spacing w:val="-1"/>
          <w:sz w:val="22"/>
          <w:szCs w:val="22"/>
        </w:rPr>
        <w:t>要求。针对部分项</w:t>
      </w:r>
      <w:r>
        <w:rPr>
          <w:sz w:val="22"/>
          <w:szCs w:val="22"/>
        </w:rPr>
        <w:t xml:space="preserve"> </w:t>
      </w:r>
      <w:r>
        <w:rPr>
          <w:sz w:val="22"/>
          <w:szCs w:val="22"/>
        </w:rPr>
        <w:t>目难点堵点，组织召开银行机构、房地产开发企业、地方住建部门以及监管</w:t>
      </w:r>
      <w:r>
        <w:rPr>
          <w:spacing w:val="-1"/>
          <w:sz w:val="22"/>
          <w:szCs w:val="22"/>
        </w:rPr>
        <w:t>部门四方协调会，增进银</w:t>
      </w:r>
      <w:r>
        <w:rPr>
          <w:sz w:val="22"/>
          <w:szCs w:val="22"/>
        </w:rPr>
        <w:t xml:space="preserve"> </w:t>
      </w:r>
      <w:r>
        <w:rPr>
          <w:spacing w:val="-5"/>
          <w:sz w:val="22"/>
          <w:szCs w:val="22"/>
        </w:rPr>
        <w:t>企互信。据财联社记者统计，</w:t>
      </w:r>
      <w:r>
        <w:rPr>
          <w:spacing w:val="29"/>
          <w:sz w:val="22"/>
          <w:szCs w:val="22"/>
        </w:rPr>
        <w:t xml:space="preserve"> </w:t>
      </w:r>
      <w:r>
        <w:rPr>
          <w:spacing w:val="-5"/>
          <w:sz w:val="22"/>
          <w:szCs w:val="22"/>
        </w:rPr>
        <w:t>2</w:t>
      </w:r>
      <w:r>
        <w:rPr>
          <w:spacing w:val="14"/>
          <w:sz w:val="22"/>
          <w:szCs w:val="22"/>
        </w:rPr>
        <w:t xml:space="preserve"> </w:t>
      </w:r>
      <w:r>
        <w:rPr>
          <w:spacing w:val="-5"/>
          <w:sz w:val="22"/>
          <w:szCs w:val="22"/>
        </w:rPr>
        <w:t>月以来，  累计已有四川、重庆、云南、</w:t>
      </w:r>
      <w:r>
        <w:rPr>
          <w:spacing w:val="-6"/>
          <w:sz w:val="22"/>
          <w:szCs w:val="22"/>
        </w:rPr>
        <w:t>广东、内蒙古、天津、山西、</w:t>
      </w:r>
      <w:r>
        <w:rPr>
          <w:sz w:val="22"/>
          <w:szCs w:val="22"/>
        </w:rPr>
        <w:t xml:space="preserve">  </w:t>
      </w:r>
      <w:r>
        <w:rPr>
          <w:spacing w:val="-2"/>
          <w:sz w:val="22"/>
          <w:szCs w:val="22"/>
        </w:rPr>
        <w:t>湖北、河南、贵州、新疆等</w:t>
      </w:r>
      <w:r>
        <w:rPr>
          <w:spacing w:val="32"/>
          <w:w w:val="101"/>
          <w:sz w:val="22"/>
          <w:szCs w:val="22"/>
        </w:rPr>
        <w:t xml:space="preserve"> </w:t>
      </w:r>
      <w:r>
        <w:rPr>
          <w:spacing w:val="-2"/>
          <w:sz w:val="22"/>
          <w:szCs w:val="22"/>
        </w:rPr>
        <w:t>11 个省级行政区和宁波监管局、厦门监管局共计</w:t>
      </w:r>
      <w:r>
        <w:rPr>
          <w:spacing w:val="32"/>
          <w:sz w:val="22"/>
          <w:szCs w:val="22"/>
        </w:rPr>
        <w:t xml:space="preserve"> </w:t>
      </w:r>
      <w:r>
        <w:rPr>
          <w:spacing w:val="-2"/>
          <w:sz w:val="22"/>
          <w:szCs w:val="22"/>
        </w:rPr>
        <w:t xml:space="preserve">13 个地方监管局就地 </w:t>
      </w:r>
      <w:r>
        <w:rPr>
          <w:spacing w:val="-3"/>
          <w:sz w:val="22"/>
          <w:szCs w:val="22"/>
        </w:rPr>
        <w:t xml:space="preserve">   </w:t>
      </w:r>
      <w:r>
        <w:rPr>
          <w:spacing w:val="-6"/>
          <w:sz w:val="22"/>
          <w:szCs w:val="22"/>
        </w:rPr>
        <w:t>产融资协调机制发声，</w:t>
      </w:r>
      <w:r>
        <w:rPr>
          <w:spacing w:val="70"/>
          <w:sz w:val="22"/>
          <w:szCs w:val="22"/>
        </w:rPr>
        <w:t xml:space="preserve"> </w:t>
      </w:r>
      <w:r>
        <w:rPr>
          <w:spacing w:val="-6"/>
          <w:sz w:val="22"/>
          <w:szCs w:val="22"/>
        </w:rPr>
        <w:t>介绍会议内容并部署工作。</w:t>
      </w:r>
    </w:p>
    <w:p>
      <w:pPr>
        <w:spacing w:line="256" w:lineRule="auto"/>
        <w:rPr>
          <w:rFonts w:ascii="Arial"/>
          <w:sz w:val="21"/>
        </w:rPr>
      </w:pPr>
    </w:p>
    <w:p>
      <w:pPr>
        <w:spacing w:line="256" w:lineRule="auto"/>
        <w:rPr>
          <w:rFonts w:ascii="Arial"/>
          <w:sz w:val="21"/>
        </w:rPr>
      </w:pPr>
    </w:p>
    <w:p>
      <w:pPr>
        <w:spacing w:line="257" w:lineRule="auto"/>
        <w:rPr>
          <w:rFonts w:ascii="Arial"/>
          <w:sz w:val="21"/>
        </w:rPr>
      </w:pPr>
    </w:p>
    <w:p>
      <w:pPr>
        <w:pStyle w:val="BodyText"/>
        <w:spacing w:before="78" w:line="206" w:lineRule="auto"/>
        <w:ind w:left="1083"/>
        <w:rPr>
          <w:sz w:val="22"/>
          <w:szCs w:val="22"/>
        </w:rPr>
      </w:pPr>
      <w:r>
        <w:rPr>
          <w:sz w:val="22"/>
          <w:szCs w:val="22"/>
          <w14:textOutline w14:w="4005">
            <w14:solidFill>
              <w14:srgbClr w14:val="000000"/>
            </w14:solidFill>
            <w14:prstDash w14:val="solid"/>
            <w14:miter w14:lim="10"/>
          </w14:textOutline>
        </w:rPr>
        <w:t>住建部：加快推动保障性住房项目开工建设，以需</w:t>
      </w:r>
      <w:r>
        <w:rPr>
          <w:spacing w:val="-1"/>
          <w:sz w:val="22"/>
          <w:szCs w:val="22"/>
          <w14:textOutline w14:w="4005">
            <w14:solidFill>
              <w14:srgbClr w14:val="000000"/>
            </w14:solidFill>
            <w14:prstDash w14:val="solid"/>
            <w14:miter w14:lim="10"/>
          </w14:textOutline>
        </w:rPr>
        <w:t>定建</w:t>
      </w:r>
    </w:p>
    <w:p>
      <w:pPr>
        <w:pStyle w:val="BodyText"/>
        <w:spacing w:before="294" w:line="255" w:lineRule="auto"/>
        <w:ind w:left="1084" w:right="1150" w:firstLine="6"/>
        <w:jc w:val="both"/>
        <w:rPr>
          <w:sz w:val="22"/>
          <w:szCs w:val="22"/>
        </w:rPr>
      </w:pPr>
      <w:r>
        <w:rPr>
          <w:spacing w:val="-4"/>
          <w:sz w:val="22"/>
          <w:szCs w:val="22"/>
        </w:rPr>
        <w:t>新华社：  3</w:t>
      </w:r>
      <w:r>
        <w:rPr>
          <w:spacing w:val="15"/>
          <w:w w:val="101"/>
          <w:sz w:val="22"/>
          <w:szCs w:val="22"/>
        </w:rPr>
        <w:t xml:space="preserve"> </w:t>
      </w:r>
      <w:r>
        <w:rPr>
          <w:spacing w:val="-4"/>
          <w:sz w:val="22"/>
          <w:szCs w:val="22"/>
        </w:rPr>
        <w:t xml:space="preserve">月 2  日消息，住房城乡建设部相关负责人日前表示，国家层面保障性住房的政策体系已经 </w:t>
      </w:r>
      <w:r>
        <w:rPr>
          <w:sz w:val="22"/>
          <w:szCs w:val="22"/>
        </w:rPr>
        <w:t>齐备，关键是抓好落实。各地要加快建立轮候机制，摸清工薪收入群体需求，</w:t>
      </w:r>
      <w:r>
        <w:rPr>
          <w:spacing w:val="-1"/>
          <w:sz w:val="22"/>
          <w:szCs w:val="22"/>
        </w:rPr>
        <w:t>以需定建，有力有效有</w:t>
      </w:r>
      <w:r>
        <w:rPr>
          <w:sz w:val="22"/>
          <w:szCs w:val="22"/>
        </w:rPr>
        <w:t xml:space="preserve"> </w:t>
      </w:r>
      <w:r>
        <w:rPr>
          <w:spacing w:val="-1"/>
          <w:sz w:val="22"/>
          <w:szCs w:val="22"/>
        </w:rPr>
        <w:t>序推进保障性住房建设。住房城乡建设部日前在陕西省西安市召开全国保障性住房建设工作现场会。</w:t>
      </w:r>
    </w:p>
    <w:p>
      <w:pPr>
        <w:spacing w:line="256" w:lineRule="auto"/>
        <w:rPr>
          <w:rFonts w:ascii="Arial"/>
          <w:sz w:val="21"/>
        </w:rPr>
      </w:pPr>
    </w:p>
    <w:p>
      <w:pPr>
        <w:spacing w:line="257" w:lineRule="auto"/>
        <w:rPr>
          <w:rFonts w:ascii="Arial"/>
          <w:sz w:val="21"/>
        </w:rPr>
      </w:pPr>
    </w:p>
    <w:p>
      <w:pPr>
        <w:spacing w:line="257" w:lineRule="auto"/>
        <w:rPr>
          <w:rFonts w:ascii="Arial"/>
          <w:sz w:val="21"/>
        </w:rPr>
      </w:pPr>
    </w:p>
    <w:p>
      <w:pPr>
        <w:pStyle w:val="BodyText"/>
        <w:spacing w:before="78" w:line="207" w:lineRule="auto"/>
        <w:ind w:left="1093"/>
        <w:rPr>
          <w:sz w:val="22"/>
          <w:szCs w:val="22"/>
        </w:rPr>
      </w:pPr>
      <w:r>
        <w:rPr>
          <w:spacing w:val="-1"/>
          <w:sz w:val="22"/>
          <w:szCs w:val="22"/>
          <w14:textOutline w14:w="4005">
            <w14:solidFill>
              <w14:srgbClr w14:val="000000"/>
            </w14:solidFill>
            <w14:prstDash w14:val="solid"/>
            <w14:miter w14:lim="10"/>
          </w14:textOutline>
        </w:rPr>
        <w:t>工行：已对接约</w:t>
      </w:r>
      <w:r>
        <w:rPr>
          <w:spacing w:val="-1"/>
          <w:sz w:val="22"/>
          <w:szCs w:val="22"/>
        </w:rPr>
        <w:t xml:space="preserve"> </w:t>
      </w:r>
      <w:r>
        <w:rPr>
          <w:spacing w:val="-1"/>
          <w:sz w:val="22"/>
          <w:szCs w:val="22"/>
          <w14:textOutline w14:w="4005">
            <w14:solidFill>
              <w14:srgbClr w14:val="000000"/>
            </w14:solidFill>
            <w14:prstDash w14:val="solid"/>
            <w14:miter w14:lim="10"/>
          </w14:textOutline>
        </w:rPr>
        <w:t>3800</w:t>
      </w:r>
      <w:r>
        <w:rPr>
          <w:spacing w:val="-1"/>
          <w:sz w:val="22"/>
          <w:szCs w:val="22"/>
        </w:rPr>
        <w:t xml:space="preserve"> </w:t>
      </w:r>
      <w:r>
        <w:rPr>
          <w:spacing w:val="-1"/>
          <w:sz w:val="22"/>
          <w:szCs w:val="22"/>
          <w14:textOutline w14:w="4005">
            <w14:solidFill>
              <w14:srgbClr w14:val="000000"/>
            </w14:solidFill>
            <w14:prstDash w14:val="solid"/>
            <w14:miter w14:lim="10"/>
          </w14:textOutline>
        </w:rPr>
        <w:t>个房地产项目</w:t>
      </w:r>
      <w:r>
        <w:rPr>
          <w:spacing w:val="25"/>
          <w:sz w:val="22"/>
          <w:szCs w:val="22"/>
        </w:rPr>
        <w:t xml:space="preserve"> </w:t>
      </w:r>
      <w:r>
        <w:rPr>
          <w:spacing w:val="-1"/>
          <w:sz w:val="22"/>
          <w:szCs w:val="22"/>
          <w14:textOutline w14:w="4005">
            <w14:solidFill>
              <w14:srgbClr w14:val="000000"/>
            </w14:solidFill>
            <w14:prstDash w14:val="solid"/>
            <w14:miter w14:lim="10"/>
          </w14:textOutline>
        </w:rPr>
        <w:t>审批金额约</w:t>
      </w:r>
      <w:r>
        <w:rPr>
          <w:spacing w:val="-1"/>
          <w:sz w:val="22"/>
          <w:szCs w:val="22"/>
        </w:rPr>
        <w:t xml:space="preserve"> </w:t>
      </w:r>
      <w:r>
        <w:rPr>
          <w:spacing w:val="-1"/>
          <w:sz w:val="22"/>
          <w:szCs w:val="22"/>
          <w14:textOutline w14:w="4005">
            <w14:solidFill>
              <w14:srgbClr w14:val="000000"/>
            </w14:solidFill>
            <w14:prstDash w14:val="solid"/>
            <w14:miter w14:lim="10"/>
          </w14:textOutline>
        </w:rPr>
        <w:t>400</w:t>
      </w:r>
      <w:r>
        <w:rPr>
          <w:spacing w:val="-1"/>
          <w:sz w:val="22"/>
          <w:szCs w:val="22"/>
        </w:rPr>
        <w:t xml:space="preserve"> </w:t>
      </w:r>
      <w:r>
        <w:rPr>
          <w:spacing w:val="-1"/>
          <w:sz w:val="22"/>
          <w:szCs w:val="22"/>
          <w14:textOutline w14:w="4005">
            <w14:solidFill>
              <w14:srgbClr w14:val="000000"/>
            </w14:solidFill>
            <w14:prstDash w14:val="solid"/>
            <w14:miter w14:lim="10"/>
          </w14:textOutline>
        </w:rPr>
        <w:t>亿元</w:t>
      </w:r>
    </w:p>
    <w:p>
      <w:pPr>
        <w:pStyle w:val="BodyText"/>
        <w:spacing w:before="290" w:line="255" w:lineRule="auto"/>
        <w:ind w:left="1082" w:right="1150" w:firstLine="2"/>
        <w:rPr>
          <w:sz w:val="22"/>
          <w:szCs w:val="22"/>
        </w:rPr>
      </w:pPr>
      <w:r>
        <w:rPr>
          <w:spacing w:val="-2"/>
          <w:sz w:val="22"/>
          <w:szCs w:val="22"/>
        </w:rPr>
        <w:t>3</w:t>
      </w:r>
      <w:r>
        <w:rPr>
          <w:spacing w:val="15"/>
          <w:sz w:val="22"/>
          <w:szCs w:val="22"/>
        </w:rPr>
        <w:t xml:space="preserve"> </w:t>
      </w:r>
      <w:r>
        <w:rPr>
          <w:spacing w:val="-2"/>
          <w:sz w:val="22"/>
          <w:szCs w:val="22"/>
        </w:rPr>
        <w:t>月</w:t>
      </w:r>
      <w:r>
        <w:rPr>
          <w:spacing w:val="31"/>
          <w:w w:val="101"/>
          <w:sz w:val="22"/>
          <w:szCs w:val="22"/>
        </w:rPr>
        <w:t xml:space="preserve"> </w:t>
      </w:r>
      <w:r>
        <w:rPr>
          <w:spacing w:val="-2"/>
          <w:sz w:val="22"/>
          <w:szCs w:val="22"/>
        </w:rPr>
        <w:t>1</w:t>
      </w:r>
      <w:r>
        <w:rPr>
          <w:spacing w:val="40"/>
          <w:w w:val="101"/>
          <w:sz w:val="22"/>
          <w:szCs w:val="22"/>
        </w:rPr>
        <w:t xml:space="preserve"> </w:t>
      </w:r>
      <w:r>
        <w:rPr>
          <w:spacing w:val="-2"/>
          <w:sz w:val="22"/>
          <w:szCs w:val="22"/>
        </w:rPr>
        <w:t>日，从工商银行获悉，自城市房地产融资协调机制建立以来，工商银行</w:t>
      </w:r>
      <w:r>
        <w:rPr>
          <w:spacing w:val="-3"/>
          <w:sz w:val="22"/>
          <w:szCs w:val="22"/>
        </w:rPr>
        <w:t xml:space="preserve">迅速响应，成立了“房 </w:t>
      </w:r>
      <w:r>
        <w:rPr>
          <w:spacing w:val="-2"/>
          <w:sz w:val="22"/>
          <w:szCs w:val="22"/>
        </w:rPr>
        <w:t>地产融资协调机制专项工作小组”。该小组提</w:t>
      </w:r>
      <w:r>
        <w:rPr>
          <w:spacing w:val="-3"/>
          <w:sz w:val="22"/>
          <w:szCs w:val="22"/>
        </w:rPr>
        <w:t>早介入项目筛选，积极对接项目清单，  开设绿色审批通</w:t>
      </w:r>
      <w:r>
        <w:rPr>
          <w:sz w:val="22"/>
          <w:szCs w:val="22"/>
        </w:rPr>
        <w:t xml:space="preserve"> </w:t>
      </w:r>
      <w:r>
        <w:rPr>
          <w:sz w:val="22"/>
          <w:szCs w:val="22"/>
        </w:rPr>
        <w:t>道，加强项目封闭管理。工商银行在多个城市、多个项目中率先落地贷款投放，</w:t>
      </w:r>
      <w:r>
        <w:rPr>
          <w:spacing w:val="-1"/>
          <w:sz w:val="22"/>
          <w:szCs w:val="22"/>
        </w:rPr>
        <w:t>确保贷款投放既</w:t>
      </w:r>
    </w:p>
    <w:p>
      <w:pPr>
        <w:pStyle w:val="BodyText"/>
        <w:spacing w:before="96" w:line="242" w:lineRule="auto"/>
        <w:ind w:left="1088" w:right="1303" w:firstLine="21"/>
        <w:rPr>
          <w:sz w:val="22"/>
          <w:szCs w:val="22"/>
        </w:rPr>
      </w:pPr>
      <w:r>
        <w:rPr>
          <w:spacing w:val="-3"/>
          <w:sz w:val="22"/>
          <w:szCs w:val="22"/>
        </w:rPr>
        <w:t>“快”又“稳”。据了解，截至</w:t>
      </w:r>
      <w:r>
        <w:rPr>
          <w:spacing w:val="36"/>
          <w:sz w:val="22"/>
          <w:szCs w:val="22"/>
        </w:rPr>
        <w:t xml:space="preserve"> </w:t>
      </w:r>
      <w:r>
        <w:rPr>
          <w:spacing w:val="-3"/>
          <w:sz w:val="22"/>
          <w:szCs w:val="22"/>
        </w:rPr>
        <w:t>2 月 22  日，工商银行已对接约 3800 个项目，完成审批项目近</w:t>
      </w:r>
      <w:r>
        <w:rPr>
          <w:spacing w:val="32"/>
          <w:w w:val="101"/>
          <w:sz w:val="22"/>
          <w:szCs w:val="22"/>
        </w:rPr>
        <w:t xml:space="preserve"> </w:t>
      </w:r>
      <w:r>
        <w:rPr>
          <w:spacing w:val="-3"/>
          <w:sz w:val="22"/>
          <w:szCs w:val="22"/>
        </w:rPr>
        <w:t>100</w:t>
      </w:r>
      <w:r>
        <w:rPr>
          <w:sz w:val="22"/>
          <w:szCs w:val="22"/>
        </w:rPr>
        <w:t xml:space="preserve"> </w:t>
      </w:r>
      <w:r>
        <w:rPr>
          <w:spacing w:val="-2"/>
          <w:sz w:val="22"/>
          <w:szCs w:val="22"/>
        </w:rPr>
        <w:t>个，审批金额约 400 亿元。</w:t>
      </w:r>
    </w:p>
    <w:p>
      <w:pPr>
        <w:spacing w:line="256" w:lineRule="auto"/>
        <w:rPr>
          <w:rFonts w:ascii="Arial"/>
          <w:sz w:val="21"/>
        </w:rPr>
      </w:pPr>
    </w:p>
    <w:p>
      <w:pPr>
        <w:spacing w:line="257" w:lineRule="auto"/>
        <w:rPr>
          <w:rFonts w:ascii="Arial"/>
          <w:sz w:val="21"/>
        </w:rPr>
      </w:pPr>
    </w:p>
    <w:p>
      <w:pPr>
        <w:spacing w:line="257" w:lineRule="auto"/>
        <w:rPr>
          <w:rFonts w:ascii="Arial"/>
          <w:sz w:val="21"/>
        </w:rPr>
      </w:pPr>
    </w:p>
    <w:p>
      <w:pPr>
        <w:pStyle w:val="BodyText"/>
        <w:spacing w:before="77" w:line="208" w:lineRule="auto"/>
        <w:ind w:left="1088"/>
        <w:rPr>
          <w:sz w:val="22"/>
          <w:szCs w:val="22"/>
        </w:rPr>
      </w:pPr>
      <w:r>
        <w:rPr>
          <w:spacing w:val="-1"/>
          <w:sz w:val="22"/>
          <w:szCs w:val="22"/>
          <w14:textOutline w14:w="4005">
            <w14:solidFill>
              <w14:srgbClr w14:val="000000"/>
            </w14:solidFill>
            <w14:prstDash w14:val="solid"/>
            <w14:miter w14:lim="10"/>
          </w14:textOutline>
        </w:rPr>
        <w:t>事关清盘呈请，碧桂园再公告</w:t>
      </w:r>
    </w:p>
    <w:p>
      <w:pPr>
        <w:pStyle w:val="BodyText"/>
        <w:spacing w:before="292" w:line="265" w:lineRule="auto"/>
        <w:ind w:left="1085" w:right="1150"/>
        <w:rPr>
          <w:sz w:val="22"/>
          <w:szCs w:val="22"/>
        </w:rPr>
      </w:pPr>
      <w:r>
        <w:rPr>
          <w:spacing w:val="-4"/>
          <w:sz w:val="22"/>
          <w:szCs w:val="22"/>
        </w:rPr>
        <w:t>3</w:t>
      </w:r>
      <w:r>
        <w:rPr>
          <w:spacing w:val="27"/>
          <w:w w:val="101"/>
          <w:sz w:val="22"/>
          <w:szCs w:val="22"/>
        </w:rPr>
        <w:t xml:space="preserve"> </w:t>
      </w:r>
      <w:r>
        <w:rPr>
          <w:spacing w:val="-4"/>
          <w:sz w:val="22"/>
          <w:szCs w:val="22"/>
        </w:rPr>
        <w:t>月 4</w:t>
      </w:r>
      <w:r>
        <w:rPr>
          <w:spacing w:val="40"/>
          <w:w w:val="101"/>
          <w:sz w:val="22"/>
          <w:szCs w:val="22"/>
        </w:rPr>
        <w:t xml:space="preserve"> </w:t>
      </w:r>
      <w:r>
        <w:rPr>
          <w:spacing w:val="-4"/>
          <w:sz w:val="22"/>
          <w:szCs w:val="22"/>
        </w:rPr>
        <w:t xml:space="preserve">日晚间，  碧桂园就有关清盘呈请发布进一步公告，公司将在稍后阶段结合其境外重组之进度， </w:t>
      </w:r>
      <w:r>
        <w:rPr>
          <w:spacing w:val="-3"/>
          <w:sz w:val="22"/>
          <w:szCs w:val="22"/>
        </w:rPr>
        <w:t>考虑是否向香港高等法院申请认可令。碧桂园对第一财经表示，</w:t>
      </w:r>
      <w:r>
        <w:rPr>
          <w:spacing w:val="20"/>
          <w:w w:val="101"/>
          <w:sz w:val="22"/>
          <w:szCs w:val="22"/>
        </w:rPr>
        <w:t xml:space="preserve">  </w:t>
      </w:r>
      <w:r>
        <w:rPr>
          <w:spacing w:val="-3"/>
          <w:sz w:val="22"/>
          <w:szCs w:val="22"/>
        </w:rPr>
        <w:t xml:space="preserve">碧桂园涉建滔集团的债务金额在境    </w:t>
      </w:r>
      <w:r>
        <w:rPr>
          <w:sz w:val="22"/>
          <w:szCs w:val="22"/>
        </w:rPr>
        <w:t>外整体有息负债占比很低，单一债权人的激进行动不会对公司保交楼、正常经</w:t>
      </w:r>
      <w:r>
        <w:rPr>
          <w:spacing w:val="-1"/>
          <w:sz w:val="22"/>
          <w:szCs w:val="22"/>
        </w:rPr>
        <w:t>营以及境外债务整体重</w:t>
      </w:r>
      <w:r>
        <w:rPr>
          <w:sz w:val="22"/>
          <w:szCs w:val="22"/>
        </w:rPr>
        <w:t xml:space="preserve"> </w:t>
      </w:r>
      <w:r>
        <w:rPr>
          <w:sz w:val="22"/>
          <w:szCs w:val="22"/>
        </w:rPr>
        <w:t>组产生重大影响。参考业内其他违约上市房企案例，个别债权人向香港法院申</w:t>
      </w:r>
      <w:r>
        <w:rPr>
          <w:spacing w:val="-1"/>
          <w:sz w:val="22"/>
          <w:szCs w:val="22"/>
        </w:rPr>
        <w:t>请公司清盘的情况较为</w:t>
      </w:r>
      <w:r>
        <w:rPr>
          <w:sz w:val="22"/>
          <w:szCs w:val="22"/>
        </w:rPr>
        <w:t xml:space="preserve"> </w:t>
      </w:r>
      <w:r>
        <w:rPr>
          <w:spacing w:val="-8"/>
          <w:sz w:val="22"/>
          <w:szCs w:val="22"/>
        </w:rPr>
        <w:t>常见。</w:t>
      </w:r>
    </w:p>
    <w:p>
      <w:pPr>
        <w:spacing w:line="256" w:lineRule="auto"/>
        <w:rPr>
          <w:rFonts w:ascii="Arial"/>
          <w:sz w:val="21"/>
        </w:rPr>
      </w:pPr>
    </w:p>
    <w:p>
      <w:pPr>
        <w:spacing w:line="256" w:lineRule="auto"/>
        <w:rPr>
          <w:rFonts w:ascii="Arial"/>
          <w:sz w:val="21"/>
        </w:rPr>
        <w:sectPr>
          <w:footerReference w:type="default" r:id="rId14"/>
          <w:pgSz w:w="11907" w:h="16839"/>
          <w:pgMar w:top="415" w:right="0" w:bottom="1008" w:left="0" w:header="0" w:footer="457" w:gutter="0"/>
          <w:pgNumType w:start="5"/>
          <w:cols w:space="708"/>
        </w:sectPr>
      </w:pPr>
    </w:p>
    <w:p>
      <w:pPr>
        <w:spacing w:line="257" w:lineRule="auto"/>
        <w:rPr>
          <w:rFonts w:ascii="Arial"/>
          <w:sz w:val="21"/>
        </w:rPr>
      </w:pPr>
    </w:p>
    <w:p>
      <w:pPr>
        <w:pStyle w:val="BodyText"/>
        <w:spacing w:before="78" w:line="207" w:lineRule="auto"/>
        <w:ind w:left="1084"/>
        <w:rPr>
          <w:sz w:val="22"/>
          <w:szCs w:val="22"/>
        </w:rPr>
      </w:pPr>
      <w:r>
        <w:rPr>
          <w:spacing w:val="-1"/>
          <w:sz w:val="22"/>
          <w:szCs w:val="22"/>
          <w14:textOutline w14:w="4005">
            <w14:solidFill>
              <w14:srgbClr w14:val="000000"/>
            </w14:solidFill>
            <w14:prstDash w14:val="solid"/>
            <w14:miter w14:lim="10"/>
          </w14:textOutline>
        </w:rPr>
        <w:t>政府工作报告：2024</w:t>
      </w:r>
      <w:r>
        <w:rPr>
          <w:spacing w:val="-1"/>
          <w:sz w:val="22"/>
          <w:szCs w:val="22"/>
        </w:rPr>
        <w:t xml:space="preserve"> </w:t>
      </w:r>
      <w:r>
        <w:rPr>
          <w:spacing w:val="-1"/>
          <w:sz w:val="22"/>
          <w:szCs w:val="22"/>
          <w14:textOutline w14:w="4005">
            <w14:solidFill>
              <w14:srgbClr w14:val="000000"/>
            </w14:solidFill>
            <w14:prstDash w14:val="solid"/>
            <w14:miter w14:lim="10"/>
          </w14:textOutline>
        </w:rPr>
        <w:t>年</w:t>
      </w:r>
      <w:r>
        <w:rPr>
          <w:spacing w:val="31"/>
          <w:w w:val="101"/>
          <w:sz w:val="22"/>
          <w:szCs w:val="22"/>
        </w:rPr>
        <w:t xml:space="preserve"> </w:t>
      </w:r>
      <w:r>
        <w:rPr>
          <w:spacing w:val="-1"/>
          <w:sz w:val="22"/>
          <w:szCs w:val="22"/>
          <w14:textOutline w14:w="4005">
            <w14:solidFill>
              <w14:srgbClr w14:val="000000"/>
            </w14:solidFill>
            <w14:prstDash w14:val="solid"/>
            <w14:miter w14:lim="10"/>
          </w14:textOutline>
        </w:rPr>
        <w:t>GDP</w:t>
      </w:r>
      <w:r>
        <w:rPr>
          <w:spacing w:val="-1"/>
          <w:sz w:val="22"/>
          <w:szCs w:val="22"/>
        </w:rPr>
        <w:t xml:space="preserve"> </w:t>
      </w:r>
      <w:r>
        <w:rPr>
          <w:spacing w:val="-1"/>
          <w:sz w:val="22"/>
          <w:szCs w:val="22"/>
          <w14:textOutline w14:w="4005">
            <w14:solidFill>
              <w14:srgbClr w14:val="000000"/>
            </w14:solidFill>
            <w14:prstDash w14:val="solid"/>
            <w14:miter w14:lim="10"/>
          </w14:textOutline>
        </w:rPr>
        <w:t>增长预期目标为</w:t>
      </w:r>
      <w:r>
        <w:rPr>
          <w:spacing w:val="-1"/>
          <w:sz w:val="22"/>
          <w:szCs w:val="22"/>
        </w:rPr>
        <w:t xml:space="preserve"> </w:t>
      </w:r>
      <w:r>
        <w:rPr>
          <w:spacing w:val="-1"/>
          <w:sz w:val="22"/>
          <w:szCs w:val="22"/>
          <w14:textOutline w14:w="4005">
            <w14:solidFill>
              <w14:srgbClr w14:val="000000"/>
            </w14:solidFill>
            <w14:prstDash w14:val="solid"/>
            <w14:miter w14:lim="10"/>
          </w14:textOutline>
        </w:rPr>
        <w:t>5%左右</w:t>
      </w:r>
    </w:p>
    <w:p>
      <w:pPr>
        <w:pStyle w:val="BodyText"/>
        <w:spacing w:before="287" w:line="265" w:lineRule="auto"/>
        <w:ind w:left="1086" w:right="1148" w:hanging="1"/>
        <w:rPr>
          <w:sz w:val="22"/>
          <w:szCs w:val="22"/>
        </w:rPr>
      </w:pPr>
      <w:r>
        <w:rPr>
          <w:spacing w:val="-1"/>
          <w:sz w:val="22"/>
          <w:szCs w:val="22"/>
        </w:rPr>
        <w:t>3</w:t>
      </w:r>
      <w:r>
        <w:rPr>
          <w:spacing w:val="15"/>
          <w:sz w:val="22"/>
          <w:szCs w:val="22"/>
        </w:rPr>
        <w:t xml:space="preserve"> </w:t>
      </w:r>
      <w:r>
        <w:rPr>
          <w:spacing w:val="-1"/>
          <w:sz w:val="22"/>
          <w:szCs w:val="22"/>
        </w:rPr>
        <w:t>月 5</w:t>
      </w:r>
      <w:r>
        <w:rPr>
          <w:spacing w:val="40"/>
          <w:w w:val="101"/>
          <w:sz w:val="22"/>
          <w:szCs w:val="22"/>
        </w:rPr>
        <w:t xml:space="preserve"> </w:t>
      </w:r>
      <w:r>
        <w:rPr>
          <w:spacing w:val="-1"/>
          <w:sz w:val="22"/>
          <w:szCs w:val="22"/>
        </w:rPr>
        <w:t>日，十四届全国人大二次会议在人民大会堂开</w:t>
      </w:r>
      <w:r>
        <w:rPr>
          <w:spacing w:val="-2"/>
          <w:sz w:val="22"/>
          <w:szCs w:val="22"/>
        </w:rPr>
        <w:t xml:space="preserve">幕，国务院总理李强向大会作政府工作报告。政 </w:t>
      </w:r>
      <w:r>
        <w:rPr>
          <w:spacing w:val="-3"/>
          <w:sz w:val="22"/>
          <w:szCs w:val="22"/>
        </w:rPr>
        <w:t>府工作报告称，  今年发展主要预期目标是，国内生产总值增</w:t>
      </w:r>
      <w:r>
        <w:rPr>
          <w:spacing w:val="-4"/>
          <w:sz w:val="22"/>
          <w:szCs w:val="22"/>
        </w:rPr>
        <w:t>长 5%左右；城镇新增就业</w:t>
      </w:r>
      <w:r>
        <w:rPr>
          <w:spacing w:val="33"/>
          <w:sz w:val="22"/>
          <w:szCs w:val="22"/>
        </w:rPr>
        <w:t xml:space="preserve"> </w:t>
      </w:r>
      <w:r>
        <w:rPr>
          <w:spacing w:val="-4"/>
          <w:sz w:val="22"/>
          <w:szCs w:val="22"/>
        </w:rPr>
        <w:t>1200</w:t>
      </w:r>
      <w:r>
        <w:rPr>
          <w:spacing w:val="13"/>
          <w:sz w:val="22"/>
          <w:szCs w:val="22"/>
        </w:rPr>
        <w:t xml:space="preserve"> </w:t>
      </w:r>
      <w:r>
        <w:rPr>
          <w:spacing w:val="-4"/>
          <w:sz w:val="22"/>
          <w:szCs w:val="22"/>
        </w:rPr>
        <w:t>万人以</w:t>
      </w:r>
      <w:r>
        <w:rPr>
          <w:sz w:val="22"/>
          <w:szCs w:val="22"/>
        </w:rPr>
        <w:t xml:space="preserve">    </w:t>
      </w:r>
      <w:r>
        <w:rPr>
          <w:sz w:val="22"/>
          <w:szCs w:val="22"/>
        </w:rPr>
        <w:t>上，城镇调查失业率 5.5%左右；居民消费价格涨幅 3%左右；居民收入增长和经济</w:t>
      </w:r>
      <w:r>
        <w:rPr>
          <w:spacing w:val="-1"/>
          <w:sz w:val="22"/>
          <w:szCs w:val="22"/>
        </w:rPr>
        <w:t>增长同步；国际收</w:t>
      </w:r>
      <w:r>
        <w:rPr>
          <w:sz w:val="22"/>
          <w:szCs w:val="22"/>
        </w:rPr>
        <w:t xml:space="preserve"> </w:t>
      </w:r>
      <w:r>
        <w:rPr>
          <w:spacing w:val="-3"/>
          <w:sz w:val="22"/>
          <w:szCs w:val="22"/>
        </w:rPr>
        <w:t>支保持基本平衡；粮食产量</w:t>
      </w:r>
      <w:r>
        <w:rPr>
          <w:spacing w:val="32"/>
          <w:w w:val="101"/>
          <w:sz w:val="22"/>
          <w:szCs w:val="22"/>
        </w:rPr>
        <w:t xml:space="preserve"> </w:t>
      </w:r>
      <w:r>
        <w:rPr>
          <w:spacing w:val="-3"/>
          <w:sz w:val="22"/>
          <w:szCs w:val="22"/>
        </w:rPr>
        <w:t>1.3</w:t>
      </w:r>
      <w:r>
        <w:rPr>
          <w:spacing w:val="13"/>
          <w:sz w:val="22"/>
          <w:szCs w:val="22"/>
        </w:rPr>
        <w:t xml:space="preserve"> </w:t>
      </w:r>
      <w:r>
        <w:rPr>
          <w:spacing w:val="-3"/>
          <w:sz w:val="22"/>
          <w:szCs w:val="22"/>
        </w:rPr>
        <w:t>万亿斤以上；  单位国内生产总值能耗降</w:t>
      </w:r>
      <w:r>
        <w:rPr>
          <w:spacing w:val="-4"/>
          <w:sz w:val="22"/>
          <w:szCs w:val="22"/>
        </w:rPr>
        <w:t>低 2.5%左右，生态环境质量</w:t>
      </w:r>
      <w:r>
        <w:rPr>
          <w:sz w:val="22"/>
          <w:szCs w:val="22"/>
        </w:rPr>
        <w:t xml:space="preserve">    </w:t>
      </w:r>
      <w:r>
        <w:rPr>
          <w:spacing w:val="-2"/>
          <w:sz w:val="22"/>
          <w:szCs w:val="22"/>
        </w:rPr>
        <w:t>持续改善。</w:t>
      </w:r>
    </w:p>
    <w:p>
      <w:pPr>
        <w:spacing w:line="265" w:lineRule="auto"/>
        <w:rPr>
          <w:sz w:val="22"/>
          <w:szCs w:val="22"/>
        </w:rPr>
        <w:sectPr>
          <w:footerReference w:type="default" r:id="rId15"/>
          <w:type w:val="nextPage"/>
          <w:pgSz w:w="11907" w:h="16839"/>
          <w:pgMar w:top="415" w:right="0" w:bottom="1008" w:left="0" w:header="0" w:footer="457" w:gutter="0"/>
          <w:pgNumType w:start="6"/>
          <w:cols w:space="708"/>
          <w:titlePg w:val="0"/>
        </w:sectPr>
      </w:pPr>
    </w:p>
    <w:p>
      <w:pPr>
        <w:pStyle w:val="BodyText"/>
        <w:spacing w:line="1040" w:lineRule="exact"/>
      </w:pPr>
      <w:r>
        <w:drawing>
          <wp:anchor distT="0" distB="0" distL="0" distR="0" simplePos="0" relativeHeight="251664384" behindDoc="0" locked="0" layoutInCell="0" allowOverlap="1">
            <wp:simplePos x="0" y="0"/>
            <wp:positionH relativeFrom="page">
              <wp:posOffset>684530</wp:posOffset>
            </wp:positionH>
            <wp:positionV relativeFrom="page">
              <wp:posOffset>7811772</wp:posOffset>
            </wp:positionV>
            <wp:extent cx="126365" cy="126998"/>
            <wp:effectExtent l="0" t="0" r="0" b="0"/>
            <wp:wrapNone/>
            <wp:docPr id="40" name="IM 40"/>
            <wp:cNvGraphicFramePr/>
            <a:graphic xmlns:a="http://schemas.openxmlformats.org/drawingml/2006/main">
              <a:graphicData uri="http://schemas.openxmlformats.org/drawingml/2006/picture">
                <pic:pic xmlns:pic="http://schemas.openxmlformats.org/drawingml/2006/picture">
                  <pic:nvPicPr>
                    <pic:cNvPr id="40" name="IM 40"/>
                    <pic:cNvPicPr/>
                  </pic:nvPicPr>
                  <pic:blipFill>
                    <a:blip xmlns:r="http://schemas.openxmlformats.org/officeDocument/2006/relationships" r:embed="rId11"/>
                    <a:stretch>
                      <a:fillRect/>
                    </a:stretch>
                  </pic:blipFill>
                  <pic:spPr>
                    <a:xfrm>
                      <a:off x="0" y="0"/>
                      <a:ext cx="126365" cy="126998"/>
                    </a:xfrm>
                    <a:prstGeom prst="rect">
                      <a:avLst/>
                    </a:prstGeom>
                  </pic:spPr>
                </pic:pic>
              </a:graphicData>
            </a:graphic>
          </wp:anchor>
        </w:drawing>
      </w:r>
      <w:r>
        <w:rPr>
          <w:position w:val="-20"/>
        </w:rPr>
        <w:pict>
          <v:shape id="_x0000_i1035" type="#_x0000_t202" style="width:595.35pt;height:52.05pt;mso-position-horizontal-relative:char;mso-position-vertical-relative:line" filled="t" fillcolor="#f2f2f2" stroked="f">
            <o:lock v:ext="edit" aspectratio="f"/>
            <v:textbox inset="0,0,0,0">
              <w:txbxContent>
                <w:p>
                  <w:pPr>
                    <w:spacing w:before="172" w:line="220" w:lineRule="auto"/>
                    <w:ind w:left="1085"/>
                    <w:rPr>
                      <w:rFonts w:ascii="STXihei" w:eastAsia="STXihei" w:hAnsi="STXihei" w:cs="STXihei"/>
                      <w:sz w:val="18"/>
                      <w:szCs w:val="18"/>
                    </w:rPr>
                  </w:pPr>
                  <w:r>
                    <w:rPr>
                      <w:rFonts w:ascii="STXihei" w:eastAsia="STXihei" w:hAnsi="STXihei" w:cs="STXihei"/>
                      <w:spacing w:val="2"/>
                      <w:sz w:val="19"/>
                      <w:szCs w:val="19"/>
                    </w:rPr>
                    <w:t xml:space="preserve">市场周报·惠州（粤东）世联行战略咨询中心                                             </w:t>
                  </w:r>
                  <w:r>
                    <w:rPr>
                      <w:rFonts w:ascii="STXihei" w:eastAsia="STXihei" w:hAnsi="STXihei" w:cs="STXihei"/>
                      <w:spacing w:val="2"/>
                      <w:position w:val="1"/>
                      <w:sz w:val="18"/>
                      <w:szCs w:val="18"/>
                    </w:rPr>
                    <w:t>2024 年·第</w:t>
                  </w:r>
                  <w:r>
                    <w:rPr>
                      <w:rFonts w:ascii="STXihei" w:eastAsia="STXihei" w:hAnsi="STXihei" w:cs="STXihei"/>
                      <w:spacing w:val="24"/>
                      <w:position w:val="1"/>
                      <w:sz w:val="18"/>
                      <w:szCs w:val="18"/>
                    </w:rPr>
                    <w:t xml:space="preserve"> </w:t>
                  </w:r>
                  <w:r>
                    <w:rPr>
                      <w:rFonts w:ascii="STXihei" w:eastAsia="STXihei" w:hAnsi="STXihei" w:cs="STXihei"/>
                      <w:spacing w:val="2"/>
                      <w:position w:val="1"/>
                      <w:sz w:val="18"/>
                      <w:szCs w:val="18"/>
                    </w:rPr>
                    <w:t>1</w:t>
                  </w:r>
                  <w:r>
                    <w:rPr>
                      <w:rFonts w:ascii="STXihei" w:eastAsia="STXihei" w:hAnsi="STXihei" w:cs="STXihei"/>
                      <w:spacing w:val="1"/>
                      <w:position w:val="1"/>
                      <w:sz w:val="18"/>
                      <w:szCs w:val="18"/>
                    </w:rPr>
                    <w:t>0 周【2024.03.04－2024.03.</w:t>
                  </w:r>
                  <w:r>
                    <w:rPr>
                      <w:rFonts w:ascii="STXihei" w:eastAsia="STXihei" w:hAnsi="STXihei" w:cs="STXihei"/>
                      <w:spacing w:val="-19"/>
                      <w:position w:val="1"/>
                      <w:sz w:val="18"/>
                      <w:szCs w:val="18"/>
                    </w:rPr>
                    <w:t xml:space="preserve"> </w:t>
                  </w:r>
                  <w:r>
                    <w:rPr>
                      <w:rFonts w:ascii="STXihei" w:eastAsia="STXihei" w:hAnsi="STXihei" w:cs="STXihei"/>
                      <w:spacing w:val="1"/>
                      <w:position w:val="1"/>
                      <w:sz w:val="18"/>
                      <w:szCs w:val="18"/>
                    </w:rPr>
                    <w:t>10】</w:t>
                  </w:r>
                </w:p>
              </w:txbxContent>
            </v:textbox>
            <w10:wrap type="none"/>
          </v:shape>
        </w:pict>
      </w:r>
    </w:p>
    <w:p>
      <w:pPr>
        <w:spacing w:line="277" w:lineRule="auto"/>
        <w:rPr>
          <w:rFonts w:ascii="Arial"/>
          <w:sz w:val="21"/>
        </w:rPr>
      </w:pPr>
    </w:p>
    <w:p>
      <w:pPr>
        <w:spacing w:line="278" w:lineRule="auto"/>
        <w:rPr>
          <w:rFonts w:ascii="Arial"/>
          <w:sz w:val="21"/>
        </w:rPr>
      </w:pPr>
    </w:p>
    <w:p>
      <w:pPr>
        <w:pStyle w:val="BodyText"/>
        <w:spacing w:before="77" w:line="206" w:lineRule="auto"/>
        <w:ind w:left="1084"/>
        <w:rPr>
          <w:sz w:val="22"/>
          <w:szCs w:val="22"/>
        </w:rPr>
      </w:pPr>
      <w:r>
        <w:rPr>
          <w:spacing w:val="-1"/>
          <w:sz w:val="22"/>
          <w:szCs w:val="22"/>
          <w14:textOutline w14:w="4005">
            <w14:solidFill>
              <w14:srgbClr w14:val="000000"/>
            </w14:solidFill>
            <w14:prstDash w14:val="solid"/>
            <w14:miter w14:lim="10"/>
          </w14:textOutline>
        </w:rPr>
        <w:t>政府工作报告：加快构建房地产发展新模式</w:t>
      </w:r>
    </w:p>
    <w:p>
      <w:pPr>
        <w:pStyle w:val="BodyText"/>
        <w:spacing w:before="291" w:line="265" w:lineRule="auto"/>
        <w:ind w:left="1085" w:right="1150"/>
        <w:rPr>
          <w:sz w:val="22"/>
          <w:szCs w:val="22"/>
        </w:rPr>
      </w:pPr>
      <w:r>
        <w:rPr>
          <w:sz w:val="22"/>
          <w:szCs w:val="22"/>
        </w:rPr>
        <w:t>对于 2024 年房地产工作，政府工作报告从政策方向上进行了定调。首先，报</w:t>
      </w:r>
      <w:r>
        <w:rPr>
          <w:spacing w:val="-1"/>
          <w:sz w:val="22"/>
          <w:szCs w:val="22"/>
        </w:rPr>
        <w:t>告在“稳妥有序处置风</w:t>
      </w:r>
      <w:r>
        <w:rPr>
          <w:sz w:val="22"/>
          <w:szCs w:val="22"/>
        </w:rPr>
        <w:t xml:space="preserve">  </w:t>
      </w:r>
      <w:r>
        <w:rPr>
          <w:sz w:val="22"/>
          <w:szCs w:val="22"/>
        </w:rPr>
        <w:t>险隐患”中提出，“优化房地产政策，对不同所有制房地产企业合理融资需求</w:t>
      </w:r>
      <w:r>
        <w:rPr>
          <w:spacing w:val="-1"/>
          <w:sz w:val="22"/>
          <w:szCs w:val="22"/>
        </w:rPr>
        <w:t>要一视同仁给予支持，</w:t>
      </w:r>
      <w:r>
        <w:rPr>
          <w:sz w:val="22"/>
          <w:szCs w:val="22"/>
        </w:rPr>
        <w:t xml:space="preserve"> </w:t>
      </w:r>
      <w:r>
        <w:rPr>
          <w:spacing w:val="-4"/>
          <w:sz w:val="22"/>
          <w:szCs w:val="22"/>
        </w:rPr>
        <w:t>促进房地产市场平稳健康发展”。其次，</w:t>
      </w:r>
      <w:r>
        <w:rPr>
          <w:spacing w:val="28"/>
          <w:sz w:val="22"/>
          <w:szCs w:val="22"/>
        </w:rPr>
        <w:t xml:space="preserve">  </w:t>
      </w:r>
      <w:r>
        <w:rPr>
          <w:spacing w:val="-4"/>
          <w:sz w:val="22"/>
          <w:szCs w:val="22"/>
        </w:rPr>
        <w:t>在“健全风险防控长效机制”中，报告强调，要“适应新型</w:t>
      </w:r>
      <w:r>
        <w:rPr>
          <w:sz w:val="22"/>
          <w:szCs w:val="22"/>
        </w:rPr>
        <w:t xml:space="preserve"> </w:t>
      </w:r>
      <w:r>
        <w:rPr>
          <w:sz w:val="22"/>
          <w:szCs w:val="22"/>
        </w:rPr>
        <w:t>城镇化发展趋势和房地产市场供求关系变化，加快构建房地产发展新模式。加</w:t>
      </w:r>
      <w:r>
        <w:rPr>
          <w:spacing w:val="-1"/>
          <w:sz w:val="22"/>
          <w:szCs w:val="22"/>
        </w:rPr>
        <w:t>大保障性住房建设和供</w:t>
      </w:r>
      <w:r>
        <w:rPr>
          <w:sz w:val="22"/>
          <w:szCs w:val="22"/>
        </w:rPr>
        <w:t xml:space="preserve"> </w:t>
      </w:r>
      <w:r>
        <w:rPr>
          <w:spacing w:val="-3"/>
          <w:sz w:val="22"/>
          <w:szCs w:val="22"/>
        </w:rPr>
        <w:t>给，完善商品房相关基础性制度，  满足居民刚性住房需求和多样化改善性住房需求”。</w:t>
      </w: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pStyle w:val="BodyText"/>
        <w:spacing w:before="77" w:line="206" w:lineRule="auto"/>
        <w:ind w:left="1103"/>
        <w:rPr>
          <w:sz w:val="22"/>
          <w:szCs w:val="22"/>
        </w:rPr>
      </w:pPr>
      <w:r>
        <w:rPr>
          <w:spacing w:val="-1"/>
          <w:sz w:val="22"/>
          <w:szCs w:val="22"/>
          <w14:textOutline w14:w="4005">
            <w14:solidFill>
              <w14:srgbClr w14:val="000000"/>
            </w14:solidFill>
            <w14:prstDash w14:val="solid"/>
            <w14:miter w14:lim="10"/>
          </w14:textOutline>
        </w:rPr>
        <w:t>国家发改委主任：中国将稳步实施城市更新行动</w:t>
      </w:r>
      <w:r>
        <w:rPr>
          <w:spacing w:val="-1"/>
          <w:sz w:val="22"/>
          <w:szCs w:val="22"/>
        </w:rPr>
        <w:t xml:space="preserve"> </w:t>
      </w:r>
      <w:r>
        <w:rPr>
          <w:spacing w:val="-1"/>
          <w:sz w:val="22"/>
          <w:szCs w:val="22"/>
          <w14:textOutline w14:w="4005">
            <w14:solidFill>
              <w14:srgbClr w14:val="000000"/>
            </w14:solidFill>
            <w14:prstDash w14:val="solid"/>
            <w14:miter w14:lim="10"/>
          </w14:textOutline>
        </w:rPr>
        <w:t>加快地下管网等隐性功能建设</w:t>
      </w:r>
    </w:p>
    <w:p>
      <w:pPr>
        <w:pStyle w:val="BodyText"/>
        <w:spacing w:before="295" w:line="242" w:lineRule="auto"/>
        <w:ind w:left="1086" w:right="1180" w:hanging="1"/>
        <w:rPr>
          <w:sz w:val="22"/>
          <w:szCs w:val="22"/>
        </w:rPr>
      </w:pPr>
      <w:r>
        <w:rPr>
          <w:spacing w:val="-6"/>
          <w:sz w:val="22"/>
          <w:szCs w:val="22"/>
        </w:rPr>
        <w:t>3</w:t>
      </w:r>
      <w:r>
        <w:rPr>
          <w:spacing w:val="14"/>
          <w:w w:val="101"/>
          <w:sz w:val="22"/>
          <w:szCs w:val="22"/>
        </w:rPr>
        <w:t xml:space="preserve"> </w:t>
      </w:r>
      <w:r>
        <w:rPr>
          <w:spacing w:val="-6"/>
          <w:sz w:val="22"/>
          <w:szCs w:val="22"/>
        </w:rPr>
        <w:t>月</w:t>
      </w:r>
      <w:r>
        <w:rPr>
          <w:spacing w:val="15"/>
          <w:sz w:val="22"/>
          <w:szCs w:val="22"/>
        </w:rPr>
        <w:t xml:space="preserve"> </w:t>
      </w:r>
      <w:r>
        <w:rPr>
          <w:spacing w:val="-6"/>
          <w:sz w:val="22"/>
          <w:szCs w:val="22"/>
        </w:rPr>
        <w:t>6</w:t>
      </w:r>
      <w:r>
        <w:rPr>
          <w:spacing w:val="40"/>
          <w:w w:val="101"/>
          <w:sz w:val="22"/>
          <w:szCs w:val="22"/>
        </w:rPr>
        <w:t xml:space="preserve"> </w:t>
      </w:r>
      <w:r>
        <w:rPr>
          <w:spacing w:val="-6"/>
          <w:sz w:val="22"/>
          <w:szCs w:val="22"/>
        </w:rPr>
        <w:t xml:space="preserve">日，国家发改委主任郑栅洁表示，  中国将稳步实施城市更新行动，  </w:t>
      </w:r>
      <w:r>
        <w:rPr>
          <w:spacing w:val="-7"/>
          <w:sz w:val="22"/>
          <w:szCs w:val="22"/>
        </w:rPr>
        <w:t>加快地下管网等隐性功能建</w:t>
      </w:r>
      <w:r>
        <w:rPr>
          <w:sz w:val="22"/>
          <w:szCs w:val="22"/>
        </w:rPr>
        <w:t xml:space="preserve"> </w:t>
      </w:r>
      <w:r>
        <w:rPr>
          <w:sz w:val="22"/>
          <w:szCs w:val="22"/>
        </w:rPr>
        <w:t>设。据悉，此次城市更新行动将聚焦人口规模密度大的中心城区和影响面</w:t>
      </w:r>
      <w:r>
        <w:rPr>
          <w:spacing w:val="-1"/>
          <w:sz w:val="22"/>
          <w:szCs w:val="22"/>
        </w:rPr>
        <w:t>广的关键领域。郑栅洁强</w:t>
      </w:r>
    </w:p>
    <w:p>
      <w:pPr>
        <w:pStyle w:val="BodyText"/>
        <w:spacing w:before="95" w:line="242" w:lineRule="auto"/>
        <w:ind w:left="1087" w:right="1150" w:firstLine="1"/>
        <w:rPr>
          <w:sz w:val="22"/>
          <w:szCs w:val="22"/>
        </w:rPr>
      </w:pPr>
      <w:r>
        <w:rPr>
          <w:sz w:val="22"/>
          <w:szCs w:val="22"/>
        </w:rPr>
        <w:t>调，抓好城市的地质工程是此次行动的重点，包括推进老旧小区改造</w:t>
      </w:r>
      <w:r>
        <w:rPr>
          <w:spacing w:val="-1"/>
          <w:sz w:val="22"/>
          <w:szCs w:val="22"/>
        </w:rPr>
        <w:t>，推动保障性住房的建设，加强</w:t>
      </w:r>
      <w:r>
        <w:rPr>
          <w:sz w:val="22"/>
          <w:szCs w:val="22"/>
        </w:rPr>
        <w:t xml:space="preserve"> </w:t>
      </w:r>
      <w:r>
        <w:rPr>
          <w:spacing w:val="-5"/>
          <w:sz w:val="22"/>
          <w:szCs w:val="22"/>
        </w:rPr>
        <w:t>城市洪涝治理，  以及加快地下管网等隐性功能建设。</w:t>
      </w:r>
    </w:p>
    <w:p>
      <w:pPr>
        <w:spacing w:line="256" w:lineRule="auto"/>
        <w:rPr>
          <w:rFonts w:ascii="Arial"/>
          <w:sz w:val="21"/>
        </w:rPr>
      </w:pPr>
    </w:p>
    <w:p>
      <w:pPr>
        <w:spacing w:line="257" w:lineRule="auto"/>
        <w:rPr>
          <w:rFonts w:ascii="Arial"/>
          <w:sz w:val="21"/>
        </w:rPr>
      </w:pPr>
    </w:p>
    <w:p>
      <w:pPr>
        <w:spacing w:line="257" w:lineRule="auto"/>
        <w:rPr>
          <w:rFonts w:ascii="Arial"/>
          <w:sz w:val="21"/>
        </w:rPr>
      </w:pPr>
    </w:p>
    <w:p>
      <w:pPr>
        <w:pStyle w:val="BodyText"/>
        <w:spacing w:before="78" w:line="207" w:lineRule="auto"/>
        <w:ind w:left="1085"/>
        <w:rPr>
          <w:sz w:val="22"/>
          <w:szCs w:val="22"/>
        </w:rPr>
      </w:pPr>
      <w:r>
        <w:rPr>
          <w:sz w:val="22"/>
          <w:szCs w:val="22"/>
          <w14:textOutline w14:w="4005">
            <w14:solidFill>
              <w14:srgbClr w14:val="000000"/>
            </w14:solidFill>
            <w14:prstDash w14:val="solid"/>
            <w14:miter w14:lim="10"/>
          </w14:textOutline>
        </w:rPr>
        <w:t>央行：稳步扩大金融市场双向开放</w:t>
      </w:r>
      <w:r>
        <w:rPr>
          <w:sz w:val="22"/>
          <w:szCs w:val="22"/>
        </w:rPr>
        <w:t xml:space="preserve"> </w:t>
      </w:r>
      <w:r>
        <w:rPr>
          <w:sz w:val="22"/>
          <w:szCs w:val="22"/>
          <w14:textOutline w14:w="4005">
            <w14:solidFill>
              <w14:srgbClr w14:val="000000"/>
            </w14:solidFill>
            <w14:prstDash w14:val="solid"/>
            <w14:miter w14:lim="10"/>
          </w14:textOutline>
        </w:rPr>
        <w:t>优化债券通跨境理财通机制</w:t>
      </w:r>
    </w:p>
    <w:p>
      <w:pPr>
        <w:pStyle w:val="BodyText"/>
        <w:spacing w:before="293" w:line="255" w:lineRule="auto"/>
        <w:ind w:left="1090" w:right="1180" w:hanging="5"/>
        <w:rPr>
          <w:sz w:val="22"/>
          <w:szCs w:val="22"/>
        </w:rPr>
      </w:pPr>
      <w:r>
        <w:rPr>
          <w:spacing w:val="-2"/>
          <w:sz w:val="22"/>
          <w:szCs w:val="22"/>
        </w:rPr>
        <w:t>3</w:t>
      </w:r>
      <w:r>
        <w:rPr>
          <w:spacing w:val="22"/>
          <w:w w:val="101"/>
          <w:sz w:val="22"/>
          <w:szCs w:val="22"/>
        </w:rPr>
        <w:t xml:space="preserve"> </w:t>
      </w:r>
      <w:r>
        <w:rPr>
          <w:spacing w:val="-2"/>
          <w:sz w:val="22"/>
          <w:szCs w:val="22"/>
        </w:rPr>
        <w:t>月</w:t>
      </w:r>
      <w:r>
        <w:rPr>
          <w:spacing w:val="15"/>
          <w:sz w:val="22"/>
          <w:szCs w:val="22"/>
        </w:rPr>
        <w:t xml:space="preserve"> </w:t>
      </w:r>
      <w:r>
        <w:rPr>
          <w:spacing w:val="-2"/>
          <w:sz w:val="22"/>
          <w:szCs w:val="22"/>
        </w:rPr>
        <w:t>6</w:t>
      </w:r>
      <w:r>
        <w:rPr>
          <w:spacing w:val="40"/>
          <w:w w:val="101"/>
          <w:sz w:val="22"/>
          <w:szCs w:val="22"/>
        </w:rPr>
        <w:t xml:space="preserve"> </w:t>
      </w:r>
      <w:r>
        <w:rPr>
          <w:spacing w:val="-2"/>
          <w:sz w:val="22"/>
          <w:szCs w:val="22"/>
        </w:rPr>
        <w:t>日，中国人民银行行长潘功胜在十四届全国人大二次会议经济主题记者会上表示，将稳步扩大</w:t>
      </w:r>
      <w:r>
        <w:rPr>
          <w:sz w:val="22"/>
          <w:szCs w:val="22"/>
        </w:rPr>
        <w:t xml:space="preserve"> </w:t>
      </w:r>
      <w:r>
        <w:rPr>
          <w:spacing w:val="-3"/>
          <w:sz w:val="22"/>
          <w:szCs w:val="22"/>
        </w:rPr>
        <w:t xml:space="preserve">我国金融市场的双向开放。目前，  境外投资者既可以以直接的方式投资境内金融市场，也可以通过    </w:t>
      </w:r>
      <w:r>
        <w:rPr>
          <w:spacing w:val="-1"/>
          <w:sz w:val="22"/>
          <w:szCs w:val="22"/>
        </w:rPr>
        <w:t>“债券通”“沪深港通”等互联互通的方式投资境内金融市场。</w:t>
      </w:r>
    </w:p>
    <w:p>
      <w:pPr>
        <w:spacing w:line="256" w:lineRule="auto"/>
        <w:rPr>
          <w:rFonts w:ascii="Arial"/>
          <w:sz w:val="21"/>
        </w:rPr>
      </w:pPr>
    </w:p>
    <w:p>
      <w:pPr>
        <w:spacing w:line="256" w:lineRule="auto"/>
        <w:rPr>
          <w:rFonts w:ascii="Arial"/>
          <w:sz w:val="21"/>
        </w:rPr>
      </w:pPr>
    </w:p>
    <w:p>
      <w:pPr>
        <w:spacing w:line="257" w:lineRule="auto"/>
        <w:rPr>
          <w:rFonts w:ascii="Arial"/>
          <w:sz w:val="21"/>
        </w:rPr>
      </w:pPr>
    </w:p>
    <w:p>
      <w:pPr>
        <w:pStyle w:val="BodyText"/>
        <w:spacing w:before="78" w:line="206" w:lineRule="auto"/>
        <w:ind w:left="1084"/>
        <w:rPr>
          <w:sz w:val="22"/>
          <w:szCs w:val="22"/>
        </w:rPr>
      </w:pPr>
      <w:r>
        <w:rPr>
          <w:spacing w:val="-4"/>
          <w:sz w:val="22"/>
          <w:szCs w:val="22"/>
          <w14:textOutline w14:w="4005">
            <w14:solidFill>
              <w14:srgbClr w14:val="000000"/>
            </w14:solidFill>
            <w14:prstDash w14:val="solid"/>
            <w14:miter w14:lim="10"/>
          </w14:textOutline>
        </w:rPr>
        <w:t>财政部：</w:t>
      </w:r>
      <w:r>
        <w:rPr>
          <w:spacing w:val="-4"/>
          <w:sz w:val="22"/>
          <w:szCs w:val="22"/>
        </w:rPr>
        <w:t xml:space="preserve">  </w:t>
      </w:r>
      <w:r>
        <w:rPr>
          <w:spacing w:val="-4"/>
          <w:sz w:val="22"/>
          <w:szCs w:val="22"/>
          <w14:textOutline w14:w="4005">
            <w14:solidFill>
              <w14:srgbClr w14:val="000000"/>
            </w14:solidFill>
            <w14:prstDash w14:val="solid"/>
            <w14:miter w14:lim="10"/>
          </w14:textOutline>
        </w:rPr>
        <w:t>2024</w:t>
      </w:r>
      <w:r>
        <w:rPr>
          <w:spacing w:val="-4"/>
          <w:sz w:val="22"/>
          <w:szCs w:val="22"/>
        </w:rPr>
        <w:t xml:space="preserve"> </w:t>
      </w:r>
      <w:r>
        <w:rPr>
          <w:spacing w:val="-4"/>
          <w:sz w:val="22"/>
          <w:szCs w:val="22"/>
          <w14:textOutline w14:w="4005">
            <w14:solidFill>
              <w14:srgbClr w14:val="000000"/>
            </w14:solidFill>
            <w14:prstDash w14:val="solid"/>
            <w14:miter w14:lim="10"/>
          </w14:textOutline>
        </w:rPr>
        <w:t>年，有效防范化解地方政府债务</w:t>
      </w:r>
      <w:r>
        <w:rPr>
          <w:spacing w:val="-5"/>
          <w:sz w:val="22"/>
          <w:szCs w:val="22"/>
          <w14:textOutline w14:w="4005">
            <w14:solidFill>
              <w14:srgbClr w14:val="000000"/>
            </w14:solidFill>
            <w14:prstDash w14:val="solid"/>
            <w14:miter w14:lim="10"/>
          </w14:textOutline>
        </w:rPr>
        <w:t>风险</w:t>
      </w:r>
    </w:p>
    <w:p>
      <w:pPr>
        <w:pStyle w:val="BodyText"/>
        <w:spacing w:before="293" w:line="255" w:lineRule="auto"/>
        <w:ind w:left="1084" w:right="1150" w:firstLine="1"/>
        <w:jc w:val="both"/>
        <w:rPr>
          <w:sz w:val="22"/>
          <w:szCs w:val="22"/>
        </w:rPr>
      </w:pPr>
      <w:r>
        <w:rPr>
          <w:spacing w:val="-4"/>
          <w:sz w:val="22"/>
          <w:szCs w:val="22"/>
        </w:rPr>
        <w:t>3</w:t>
      </w:r>
      <w:r>
        <w:rPr>
          <w:spacing w:val="14"/>
          <w:w w:val="101"/>
          <w:sz w:val="22"/>
          <w:szCs w:val="22"/>
        </w:rPr>
        <w:t xml:space="preserve"> </w:t>
      </w:r>
      <w:r>
        <w:rPr>
          <w:spacing w:val="-4"/>
          <w:sz w:val="22"/>
          <w:szCs w:val="22"/>
        </w:rPr>
        <w:t>月</w:t>
      </w:r>
      <w:r>
        <w:rPr>
          <w:spacing w:val="16"/>
          <w:sz w:val="22"/>
          <w:szCs w:val="22"/>
        </w:rPr>
        <w:t xml:space="preserve"> </w:t>
      </w:r>
      <w:r>
        <w:rPr>
          <w:spacing w:val="-4"/>
          <w:sz w:val="22"/>
          <w:szCs w:val="22"/>
        </w:rPr>
        <w:t>7</w:t>
      </w:r>
      <w:r>
        <w:rPr>
          <w:spacing w:val="41"/>
          <w:sz w:val="22"/>
          <w:szCs w:val="22"/>
        </w:rPr>
        <w:t xml:space="preserve"> </w:t>
      </w:r>
      <w:r>
        <w:rPr>
          <w:spacing w:val="-4"/>
          <w:sz w:val="22"/>
          <w:szCs w:val="22"/>
        </w:rPr>
        <w:t>日，财政部对外公布了《2023</w:t>
      </w:r>
      <w:r>
        <w:rPr>
          <w:spacing w:val="13"/>
          <w:sz w:val="22"/>
          <w:szCs w:val="22"/>
        </w:rPr>
        <w:t xml:space="preserve"> </w:t>
      </w:r>
      <w:r>
        <w:rPr>
          <w:spacing w:val="-4"/>
          <w:sz w:val="22"/>
          <w:szCs w:val="22"/>
        </w:rPr>
        <w:t>年中国财政政策执行情况报告》。报告中明确指出，  202</w:t>
      </w:r>
      <w:r>
        <w:rPr>
          <w:spacing w:val="-5"/>
          <w:sz w:val="22"/>
          <w:szCs w:val="22"/>
        </w:rPr>
        <w:t>4 年财</w:t>
      </w:r>
      <w:r>
        <w:rPr>
          <w:sz w:val="22"/>
          <w:szCs w:val="22"/>
        </w:rPr>
        <w:t xml:space="preserve">  </w:t>
      </w:r>
      <w:r>
        <w:rPr>
          <w:sz w:val="22"/>
          <w:szCs w:val="22"/>
        </w:rPr>
        <w:t>政部将有效防范和化解地方政府债务风险作为重要任务。为实现这一目标，财政</w:t>
      </w:r>
      <w:r>
        <w:rPr>
          <w:spacing w:val="-1"/>
          <w:sz w:val="22"/>
          <w:szCs w:val="22"/>
        </w:rPr>
        <w:t>部强调将坚持尽力而</w:t>
      </w:r>
      <w:r>
        <w:rPr>
          <w:sz w:val="22"/>
          <w:szCs w:val="22"/>
        </w:rPr>
        <w:t xml:space="preserve"> </w:t>
      </w:r>
      <w:r>
        <w:rPr>
          <w:spacing w:val="-4"/>
          <w:sz w:val="22"/>
          <w:szCs w:val="22"/>
        </w:rPr>
        <w:t>为、量力而行的原则，  并深入开展财政承受能力评估，以增强财政的可持续性。</w:t>
      </w:r>
    </w:p>
    <w:p>
      <w:pPr>
        <w:spacing w:line="331" w:lineRule="auto"/>
        <w:rPr>
          <w:rFonts w:ascii="Arial"/>
          <w:sz w:val="21"/>
        </w:rPr>
      </w:pPr>
    </w:p>
    <w:p>
      <w:pPr>
        <w:pStyle w:val="BodyText"/>
        <w:spacing w:before="85" w:line="209" w:lineRule="auto"/>
        <w:ind w:left="1508"/>
        <w:rPr>
          <w:sz w:val="24"/>
          <w:szCs w:val="24"/>
        </w:rPr>
      </w:pPr>
      <w:r>
        <w:rPr>
          <w:spacing w:val="-3"/>
          <w:sz w:val="24"/>
          <w:szCs w:val="24"/>
          <w14:textOutline w14:w="4354">
            <w14:solidFill>
              <w14:srgbClr w14:val="000000"/>
            </w14:solidFill>
            <w14:prstDash w14:val="solid"/>
            <w14:miter w14:lim="10"/>
          </w14:textOutline>
        </w:rPr>
        <w:t>大湾区</w:t>
      </w:r>
    </w:p>
    <w:p>
      <w:pPr>
        <w:spacing w:line="294" w:lineRule="auto"/>
        <w:rPr>
          <w:rFonts w:ascii="Arial"/>
          <w:sz w:val="21"/>
        </w:rPr>
      </w:pPr>
      <w:r>
        <w:rPr>
          <w:rFonts w:ascii="Arial"/>
          <w:sz w:val="21"/>
        </w:rPr>
        <w:br/>
      </w:r>
      <w:r>
        <w:rPr>
          <w:rFonts w:ascii="Arial"/>
          <w:sz w:val="21"/>
        </w:rPr>
        <w:br/>
      </w:r>
    </w:p>
    <w:p>
      <w:pPr>
        <w:kinsoku/>
        <w:autoSpaceDE/>
        <w:autoSpaceDN/>
        <w:adjustRightInd/>
        <w:snapToGrid/>
        <w:spacing w:after="0" w:line="240" w:lineRule="auto"/>
        <w:jc w:val="left"/>
        <w:textAlignment w:val="auto"/>
        <w:rPr>
          <w:rFonts w:ascii="SimSun" w:eastAsia="SimSun" w:hAnsi="SimSun" w:cs="SimSun"/>
          <w:b/>
          <w:bCs/>
          <w:noProof w:val="0"/>
          <w:snapToGrid/>
          <w:kern w:val="0"/>
          <w:sz w:val="30"/>
          <w:szCs w:val="30"/>
        </w:rPr>
      </w:pPr>
      <w:r>
        <w:rPr>
          <w:rFonts w:ascii="SimSun" w:eastAsia="SimSun" w:hAnsi="SimSun" w:cs="SimSun"/>
          <w:b/>
          <w:bCs/>
          <w:noProof w:val="0"/>
          <w:snapToGrid/>
          <w:kern w:val="0"/>
          <w:sz w:val="30"/>
          <w:szCs w:val="30"/>
        </w:rPr>
        <w:t>以上内容仅为本文档的试下载部分，为可阅读页数的一半内容。如要下载或阅读全文，请访问：</w:t>
      </w:r>
      <w:hyperlink r:id="rId16" w:history="1">
        <w:r>
          <w:rPr>
            <w:rFonts w:ascii="SimSun" w:eastAsia="SimSun" w:hAnsi="SimSun" w:cs="SimSun"/>
            <w:b/>
            <w:bCs/>
            <w:noProof w:val="0"/>
            <w:snapToGrid/>
            <w:color w:val="0000EE"/>
            <w:kern w:val="0"/>
            <w:sz w:val="30"/>
            <w:szCs w:val="30"/>
            <w:u w:val="single" w:color="0000EE"/>
          </w:rPr>
          <w:t>https://d.book118.com/165132104001011124</w:t>
        </w:r>
      </w:hyperlink>
    </w:p>
    <w:p>
      <w:pPr>
        <w:spacing w:line="294" w:lineRule="auto"/>
        <w:rPr>
          <w:rFonts w:ascii="Arial"/>
          <w:sz w:val="21"/>
        </w:rPr>
      </w:pPr>
    </w:p>
    <w:sectPr>
      <w:footerReference w:type="default" r:id="rId17"/>
      <w:pgSz w:w="11907" w:h="16839"/>
      <w:pgMar w:top="415" w:right="0" w:bottom="1008" w:left="0" w:header="0" w:footer="457" w:gutter="0"/>
      <w:pgNumType w:start="7"/>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T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4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FFFF0000"/>
  </w:font>
  <w:font w:name="Microsoft JhengHei">
    <w:panose1 w:val="020B0604030504040204"/>
    <w:charset w:val="88"/>
    <w:family w:val="auto"/>
    <w:pitch w:val="default"/>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after="112" w:line="28" w:lineRule="exact"/>
    </w:pPr>
    <w:r>
      <w:drawing>
        <wp:anchor distT="0" distB="0" distL="0" distR="0" simplePos="0" relativeHeight="251662336" behindDoc="0" locked="0" layoutInCell="0" allowOverlap="1">
          <wp:simplePos x="0" y="0"/>
          <wp:positionH relativeFrom="page">
            <wp:posOffset>6846569</wp:posOffset>
          </wp:positionH>
          <wp:positionV relativeFrom="page">
            <wp:posOffset>10151110</wp:posOffset>
          </wp:positionV>
          <wp:extent cx="248284" cy="250825"/>
          <wp:effectExtent l="0" t="0" r="0" b="0"/>
          <wp:wrapNone/>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xmlns:r="http://schemas.openxmlformats.org/officeDocument/2006/relationships" r:embed="rId1"/>
                  <a:stretch>
                    <a:fillRect/>
                  </a:stretch>
                </pic:blipFill>
                <pic:spPr>
                  <a:xfrm>
                    <a:off x="0" y="0"/>
                    <a:ext cx="248284" cy="250825"/>
                  </a:xfrm>
                  <a:prstGeom prst="rect">
                    <a:avLst/>
                  </a:prstGeom>
                </pic:spPr>
              </pic:pic>
            </a:graphicData>
          </a:graphic>
        </wp:anchor>
      </w:drawing>
    </w:r>
    <w:r>
      <w:drawing>
        <wp:anchor distT="0" distB="0" distL="0" distR="0" simplePos="0" relativeHeight="251658240" behindDoc="1" locked="0" layoutInCell="0" allowOverlap="1">
          <wp:simplePos x="0" y="0"/>
          <wp:positionH relativeFrom="page">
            <wp:posOffset>3103930</wp:posOffset>
          </wp:positionH>
          <wp:positionV relativeFrom="page">
            <wp:posOffset>788898</wp:posOffset>
          </wp:positionV>
          <wp:extent cx="1903044" cy="1663852"/>
          <wp:effectExtent l="0" t="0" r="0" b="0"/>
          <wp:wrapNone/>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xmlns:r="http://schemas.openxmlformats.org/officeDocument/2006/relationships" r:embed="rId2"/>
                  <a:stretch>
                    <a:fillRect/>
                  </a:stretch>
                </pic:blipFill>
                <pic:spPr>
                  <a:xfrm>
                    <a:off x="0" y="0"/>
                    <a:ext cx="1903044" cy="1663852"/>
                  </a:xfrm>
                  <a:prstGeom prst="rect">
                    <a:avLst/>
                  </a:prstGeom>
                </pic:spPr>
              </pic:pic>
            </a:graphicData>
          </a:graphic>
        </wp:anchor>
      </w:drawing>
    </w:r>
    <w:r>
      <w:drawing>
        <wp:anchor distT="0" distB="0" distL="0" distR="0" simplePos="0" relativeHeight="251659264" behindDoc="1" locked="0" layoutInCell="0" allowOverlap="1">
          <wp:simplePos x="0" y="0"/>
          <wp:positionH relativeFrom="page">
            <wp:posOffset>207733</wp:posOffset>
          </wp:positionH>
          <wp:positionV relativeFrom="page">
            <wp:posOffset>4369003</wp:posOffset>
          </wp:positionV>
          <wp:extent cx="1902879" cy="1663242"/>
          <wp:effectExtent l="0" t="0" r="0" b="0"/>
          <wp:wrapNone/>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xmlns:r="http://schemas.openxmlformats.org/officeDocument/2006/relationships" r:embed="rId3"/>
                  <a:stretch>
                    <a:fillRect/>
                  </a:stretch>
                </pic:blipFill>
                <pic:spPr>
                  <a:xfrm>
                    <a:off x="0" y="0"/>
                    <a:ext cx="1902879" cy="1663242"/>
                  </a:xfrm>
                  <a:prstGeom prst="rect">
                    <a:avLst/>
                  </a:prstGeom>
                </pic:spPr>
              </pic:pic>
            </a:graphicData>
          </a:graphic>
        </wp:anchor>
      </w:drawing>
    </w:r>
    <w:r>
      <w:drawing>
        <wp:anchor distT="0" distB="0" distL="0" distR="0" simplePos="0" relativeHeight="251660288" behindDoc="1" locked="0" layoutInCell="0" allowOverlap="1">
          <wp:simplePos x="0" y="0"/>
          <wp:positionH relativeFrom="page">
            <wp:posOffset>1829536</wp:posOffset>
          </wp:positionH>
          <wp:positionV relativeFrom="page">
            <wp:posOffset>2462734</wp:posOffset>
          </wp:positionV>
          <wp:extent cx="1902866" cy="1663242"/>
          <wp:effectExtent l="0" t="0" r="0" b="0"/>
          <wp:wrapNone/>
          <wp:docPr id="8" name="IM 8"/>
          <wp:cNvGraphicFramePr/>
          <a:graphic xmlns:a="http://schemas.openxmlformats.org/drawingml/2006/main">
            <a:graphicData uri="http://schemas.openxmlformats.org/drawingml/2006/picture">
              <pic:pic xmlns:pic="http://schemas.openxmlformats.org/drawingml/2006/picture">
                <pic:nvPicPr>
                  <pic:cNvPr id="8" name="IM 8"/>
                  <pic:cNvPicPr/>
                </pic:nvPicPr>
                <pic:blipFill>
                  <a:blip xmlns:r="http://schemas.openxmlformats.org/officeDocument/2006/relationships" r:embed="rId3"/>
                  <a:stretch>
                    <a:fillRect/>
                  </a:stretch>
                </pic:blipFill>
                <pic:spPr>
                  <a:xfrm>
                    <a:off x="0" y="0"/>
                    <a:ext cx="1902866" cy="1663242"/>
                  </a:xfrm>
                  <a:prstGeom prst="rect">
                    <a:avLst/>
                  </a:prstGeom>
                </pic:spPr>
              </pic:pic>
            </a:graphicData>
          </a:graphic>
        </wp:anchor>
      </w:drawing>
    </w:r>
    <w:r>
      <w:drawing>
        <wp:anchor distT="0" distB="0" distL="0" distR="0" simplePos="0" relativeHeight="251661312" behindDoc="1" locked="0" layoutInCell="0" allowOverlap="1">
          <wp:simplePos x="0" y="0"/>
          <wp:positionH relativeFrom="page">
            <wp:posOffset>3832275</wp:posOffset>
          </wp:positionH>
          <wp:positionV relativeFrom="page">
            <wp:posOffset>3572523</wp:posOffset>
          </wp:positionV>
          <wp:extent cx="1903679" cy="1652257"/>
          <wp:effectExtent l="0" t="0" r="0" b="0"/>
          <wp:wrapNone/>
          <wp:docPr id="10" name="IM 10"/>
          <wp:cNvGraphicFramePr/>
          <a:graphic xmlns:a="http://schemas.openxmlformats.org/drawingml/2006/main">
            <a:graphicData uri="http://schemas.openxmlformats.org/drawingml/2006/picture">
              <pic:pic xmlns:pic="http://schemas.openxmlformats.org/drawingml/2006/picture">
                <pic:nvPicPr>
                  <pic:cNvPr id="10" name="IM 10"/>
                  <pic:cNvPicPr/>
                </pic:nvPicPr>
                <pic:blipFill>
                  <a:blip xmlns:r="http://schemas.openxmlformats.org/officeDocument/2006/relationships" r:embed="rId4"/>
                  <a:stretch>
                    <a:fillRect/>
                  </a:stretch>
                </pic:blipFill>
                <pic:spPr>
                  <a:xfrm>
                    <a:off x="0" y="0"/>
                    <a:ext cx="1903679" cy="1652257"/>
                  </a:xfrm>
                  <a:prstGeom prst="rect">
                    <a:avLst/>
                  </a:prstGeom>
                </pic:spPr>
              </pic:pic>
            </a:graphicData>
          </a:graphic>
        </wp:anchor>
      </w:drawing>
    </w:r>
    <w:r>
      <w:drawing>
        <wp:inline distT="0" distB="0" distL="0" distR="0">
          <wp:extent cx="7560564" cy="17780"/>
          <wp:effectExtent l="0" t="0" r="0" b="0"/>
          <wp:docPr id="12" name="IM 12"/>
          <wp:cNvGraphicFramePr/>
          <a:graphic xmlns:a="http://schemas.openxmlformats.org/drawingml/2006/main">
            <a:graphicData uri="http://schemas.openxmlformats.org/drawingml/2006/picture">
              <pic:pic xmlns:pic="http://schemas.openxmlformats.org/drawingml/2006/picture">
                <pic:nvPicPr>
                  <pic:cNvPr id="12" name="IM 12"/>
                  <pic:cNvPicPr/>
                </pic:nvPicPr>
                <pic:blipFill>
                  <a:blip xmlns:r="http://schemas.openxmlformats.org/officeDocument/2006/relationships" r:embed="rId5"/>
                  <a:stretch>
                    <a:fillRect/>
                  </a:stretch>
                </pic:blipFill>
                <pic:spPr>
                  <a:xfrm>
                    <a:off x="0" y="0"/>
                    <a:ext cx="7560564" cy="17780"/>
                  </a:xfrm>
                  <a:prstGeom prst="rect">
                    <a:avLst/>
                  </a:prstGeom>
                </pic:spPr>
              </pic:pic>
            </a:graphicData>
          </a:graphic>
        </wp:inline>
      </w:drawing>
    </w:r>
  </w:p>
  <w:p>
    <w:pPr>
      <w:pStyle w:val="BodyText"/>
      <w:spacing w:line="159" w:lineRule="auto"/>
      <w:ind w:left="8034"/>
      <w:rPr>
        <w:sz w:val="16"/>
        <w:szCs w:val="16"/>
      </w:rPr>
    </w:pPr>
    <w:r>
      <w:rPr>
        <w:color w:val="808080"/>
        <w:spacing w:val="-1"/>
        <w:sz w:val="16"/>
        <w:szCs w:val="16"/>
      </w:rPr>
      <w:t>深圳世联行集团有限公司  版权所有</w:t>
    </w:r>
  </w:p>
  <w:p>
    <w:pPr>
      <w:pStyle w:val="BodyText"/>
      <w:spacing w:after="12" w:line="215" w:lineRule="auto"/>
      <w:ind w:left="5909"/>
      <w:rPr>
        <w:sz w:val="19"/>
        <w:szCs w:val="19"/>
      </w:rPr>
    </w:pPr>
    <w:r>
      <w:rPr>
        <w:spacing w:val="-3"/>
        <w:sz w:val="19"/>
        <w:szCs w:val="19"/>
      </w:rPr>
      <w:t>1/23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after="112" w:line="28" w:lineRule="exact"/>
    </w:pPr>
    <w:r>
      <w:drawing>
        <wp:anchor distT="0" distB="0" distL="0" distR="0" simplePos="0" relativeHeight="251667456" behindDoc="0" locked="0" layoutInCell="0" allowOverlap="1">
          <wp:simplePos x="0" y="0"/>
          <wp:positionH relativeFrom="page">
            <wp:posOffset>6846569</wp:posOffset>
          </wp:positionH>
          <wp:positionV relativeFrom="page">
            <wp:posOffset>10151110</wp:posOffset>
          </wp:positionV>
          <wp:extent cx="248284" cy="250825"/>
          <wp:effectExtent l="0" t="0" r="0" b="0"/>
          <wp:wrapNone/>
          <wp:docPr id="1826586360" name="IM 2"/>
          <wp:cNvGraphicFramePr/>
          <a:graphic xmlns:a="http://schemas.openxmlformats.org/drawingml/2006/main">
            <a:graphicData uri="http://schemas.openxmlformats.org/drawingml/2006/picture">
              <pic:pic xmlns:pic="http://schemas.openxmlformats.org/drawingml/2006/picture">
                <pic:nvPicPr>
                  <pic:cNvPr id="1826586360" name="IM 2"/>
                  <pic:cNvPicPr/>
                </pic:nvPicPr>
                <pic:blipFill>
                  <a:blip xmlns:r="http://schemas.openxmlformats.org/officeDocument/2006/relationships" r:embed="rId1"/>
                  <a:stretch>
                    <a:fillRect/>
                  </a:stretch>
                </pic:blipFill>
                <pic:spPr>
                  <a:xfrm>
                    <a:off x="0" y="0"/>
                    <a:ext cx="248284" cy="250825"/>
                  </a:xfrm>
                  <a:prstGeom prst="rect">
                    <a:avLst/>
                  </a:prstGeom>
                </pic:spPr>
              </pic:pic>
            </a:graphicData>
          </a:graphic>
        </wp:anchor>
      </w:drawing>
    </w:r>
    <w:r>
      <w:drawing>
        <wp:anchor distT="0" distB="0" distL="0" distR="0" simplePos="0" relativeHeight="251663360" behindDoc="1" locked="0" layoutInCell="0" allowOverlap="1">
          <wp:simplePos x="0" y="0"/>
          <wp:positionH relativeFrom="page">
            <wp:posOffset>3103930</wp:posOffset>
          </wp:positionH>
          <wp:positionV relativeFrom="page">
            <wp:posOffset>788898</wp:posOffset>
          </wp:positionV>
          <wp:extent cx="1903044" cy="1663852"/>
          <wp:effectExtent l="0" t="0" r="0" b="0"/>
          <wp:wrapNone/>
          <wp:docPr id="809452200" name="IM 4"/>
          <wp:cNvGraphicFramePr/>
          <a:graphic xmlns:a="http://schemas.openxmlformats.org/drawingml/2006/main">
            <a:graphicData uri="http://schemas.openxmlformats.org/drawingml/2006/picture">
              <pic:pic xmlns:pic="http://schemas.openxmlformats.org/drawingml/2006/picture">
                <pic:nvPicPr>
                  <pic:cNvPr id="809452200" name="IM 4"/>
                  <pic:cNvPicPr/>
                </pic:nvPicPr>
                <pic:blipFill>
                  <a:blip xmlns:r="http://schemas.openxmlformats.org/officeDocument/2006/relationships" r:embed="rId2"/>
                  <a:stretch>
                    <a:fillRect/>
                  </a:stretch>
                </pic:blipFill>
                <pic:spPr>
                  <a:xfrm>
                    <a:off x="0" y="0"/>
                    <a:ext cx="1903044" cy="1663852"/>
                  </a:xfrm>
                  <a:prstGeom prst="rect">
                    <a:avLst/>
                  </a:prstGeom>
                </pic:spPr>
              </pic:pic>
            </a:graphicData>
          </a:graphic>
        </wp:anchor>
      </w:drawing>
    </w:r>
    <w:r>
      <w:drawing>
        <wp:anchor distT="0" distB="0" distL="0" distR="0" simplePos="0" relativeHeight="251664384" behindDoc="1" locked="0" layoutInCell="0" allowOverlap="1">
          <wp:simplePos x="0" y="0"/>
          <wp:positionH relativeFrom="page">
            <wp:posOffset>207733</wp:posOffset>
          </wp:positionH>
          <wp:positionV relativeFrom="page">
            <wp:posOffset>4369003</wp:posOffset>
          </wp:positionV>
          <wp:extent cx="1902879" cy="1663242"/>
          <wp:effectExtent l="0" t="0" r="0" b="0"/>
          <wp:wrapNone/>
          <wp:docPr id="1831709149" name="IM 6"/>
          <wp:cNvGraphicFramePr/>
          <a:graphic xmlns:a="http://schemas.openxmlformats.org/drawingml/2006/main">
            <a:graphicData uri="http://schemas.openxmlformats.org/drawingml/2006/picture">
              <pic:pic xmlns:pic="http://schemas.openxmlformats.org/drawingml/2006/picture">
                <pic:nvPicPr>
                  <pic:cNvPr id="1831709149" name="IM 6"/>
                  <pic:cNvPicPr/>
                </pic:nvPicPr>
                <pic:blipFill>
                  <a:blip xmlns:r="http://schemas.openxmlformats.org/officeDocument/2006/relationships" r:embed="rId3"/>
                  <a:stretch>
                    <a:fillRect/>
                  </a:stretch>
                </pic:blipFill>
                <pic:spPr>
                  <a:xfrm>
                    <a:off x="0" y="0"/>
                    <a:ext cx="1902879" cy="1663242"/>
                  </a:xfrm>
                  <a:prstGeom prst="rect">
                    <a:avLst/>
                  </a:prstGeom>
                </pic:spPr>
              </pic:pic>
            </a:graphicData>
          </a:graphic>
        </wp:anchor>
      </w:drawing>
    </w:r>
    <w:r>
      <w:drawing>
        <wp:anchor distT="0" distB="0" distL="0" distR="0" simplePos="0" relativeHeight="251665408" behindDoc="1" locked="0" layoutInCell="0" allowOverlap="1">
          <wp:simplePos x="0" y="0"/>
          <wp:positionH relativeFrom="page">
            <wp:posOffset>1829536</wp:posOffset>
          </wp:positionH>
          <wp:positionV relativeFrom="page">
            <wp:posOffset>2462734</wp:posOffset>
          </wp:positionV>
          <wp:extent cx="1902866" cy="1663242"/>
          <wp:effectExtent l="0" t="0" r="0" b="0"/>
          <wp:wrapNone/>
          <wp:docPr id="288480118" name="IM 8"/>
          <wp:cNvGraphicFramePr/>
          <a:graphic xmlns:a="http://schemas.openxmlformats.org/drawingml/2006/main">
            <a:graphicData uri="http://schemas.openxmlformats.org/drawingml/2006/picture">
              <pic:pic xmlns:pic="http://schemas.openxmlformats.org/drawingml/2006/picture">
                <pic:nvPicPr>
                  <pic:cNvPr id="288480118" name="IM 8"/>
                  <pic:cNvPicPr/>
                </pic:nvPicPr>
                <pic:blipFill>
                  <a:blip xmlns:r="http://schemas.openxmlformats.org/officeDocument/2006/relationships" r:embed="rId3"/>
                  <a:stretch>
                    <a:fillRect/>
                  </a:stretch>
                </pic:blipFill>
                <pic:spPr>
                  <a:xfrm>
                    <a:off x="0" y="0"/>
                    <a:ext cx="1902866" cy="1663242"/>
                  </a:xfrm>
                  <a:prstGeom prst="rect">
                    <a:avLst/>
                  </a:prstGeom>
                </pic:spPr>
              </pic:pic>
            </a:graphicData>
          </a:graphic>
        </wp:anchor>
      </w:drawing>
    </w:r>
    <w:r>
      <w:drawing>
        <wp:anchor distT="0" distB="0" distL="0" distR="0" simplePos="0" relativeHeight="251666432" behindDoc="1" locked="0" layoutInCell="0" allowOverlap="1">
          <wp:simplePos x="0" y="0"/>
          <wp:positionH relativeFrom="page">
            <wp:posOffset>3832275</wp:posOffset>
          </wp:positionH>
          <wp:positionV relativeFrom="page">
            <wp:posOffset>3572523</wp:posOffset>
          </wp:positionV>
          <wp:extent cx="1903679" cy="1652257"/>
          <wp:effectExtent l="0" t="0" r="0" b="0"/>
          <wp:wrapNone/>
          <wp:docPr id="1142377593" name="IM 10"/>
          <wp:cNvGraphicFramePr/>
          <a:graphic xmlns:a="http://schemas.openxmlformats.org/drawingml/2006/main">
            <a:graphicData uri="http://schemas.openxmlformats.org/drawingml/2006/picture">
              <pic:pic xmlns:pic="http://schemas.openxmlformats.org/drawingml/2006/picture">
                <pic:nvPicPr>
                  <pic:cNvPr id="1142377593" name="IM 10"/>
                  <pic:cNvPicPr/>
                </pic:nvPicPr>
                <pic:blipFill>
                  <a:blip xmlns:r="http://schemas.openxmlformats.org/officeDocument/2006/relationships" r:embed="rId4"/>
                  <a:stretch>
                    <a:fillRect/>
                  </a:stretch>
                </pic:blipFill>
                <pic:spPr>
                  <a:xfrm>
                    <a:off x="0" y="0"/>
                    <a:ext cx="1903679" cy="1652257"/>
                  </a:xfrm>
                  <a:prstGeom prst="rect">
                    <a:avLst/>
                  </a:prstGeom>
                </pic:spPr>
              </pic:pic>
            </a:graphicData>
          </a:graphic>
        </wp:anchor>
      </w:drawing>
    </w:r>
    <w:r>
      <w:drawing>
        <wp:inline distT="0" distB="0" distL="0" distR="0">
          <wp:extent cx="7560564" cy="17780"/>
          <wp:effectExtent l="0" t="0" r="0" b="0"/>
          <wp:docPr id="972317664" name="IM 12"/>
          <wp:cNvGraphicFramePr/>
          <a:graphic xmlns:a="http://schemas.openxmlformats.org/drawingml/2006/main">
            <a:graphicData uri="http://schemas.openxmlformats.org/drawingml/2006/picture">
              <pic:pic xmlns:pic="http://schemas.openxmlformats.org/drawingml/2006/picture">
                <pic:nvPicPr>
                  <pic:cNvPr id="972317664" name="IM 12"/>
                  <pic:cNvPicPr/>
                </pic:nvPicPr>
                <pic:blipFill>
                  <a:blip xmlns:r="http://schemas.openxmlformats.org/officeDocument/2006/relationships" r:embed="rId5"/>
                  <a:stretch>
                    <a:fillRect/>
                  </a:stretch>
                </pic:blipFill>
                <pic:spPr>
                  <a:xfrm>
                    <a:off x="0" y="0"/>
                    <a:ext cx="7560564" cy="17780"/>
                  </a:xfrm>
                  <a:prstGeom prst="rect">
                    <a:avLst/>
                  </a:prstGeom>
                </pic:spPr>
              </pic:pic>
            </a:graphicData>
          </a:graphic>
        </wp:inline>
      </w:drawing>
    </w:r>
  </w:p>
  <w:p>
    <w:pPr>
      <w:pStyle w:val="BodyText"/>
      <w:spacing w:line="159" w:lineRule="auto"/>
      <w:ind w:left="8034"/>
      <w:rPr>
        <w:sz w:val="16"/>
        <w:szCs w:val="16"/>
      </w:rPr>
    </w:pPr>
    <w:r>
      <w:rPr>
        <w:color w:val="808080"/>
        <w:spacing w:val="-1"/>
        <w:sz w:val="16"/>
        <w:szCs w:val="16"/>
      </w:rPr>
      <w:t>深圳世联行集团有限公司  版权所有</w:t>
    </w:r>
  </w:p>
  <w:p>
    <w:pPr>
      <w:pStyle w:val="BodyText"/>
      <w:spacing w:after="12" w:line="215" w:lineRule="auto"/>
      <w:ind w:left="5909"/>
      <w:rPr>
        <w:sz w:val="19"/>
        <w:szCs w:val="19"/>
      </w:rPr>
    </w:pPr>
    <w:r>
      <w:rPr>
        <w:spacing w:val="-3"/>
        <w:sz w:val="19"/>
        <w:szCs w:val="19"/>
      </w:rPr>
      <w:t>1/23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after="112" w:line="28" w:lineRule="exact"/>
    </w:pPr>
    <w:r>
      <w:drawing>
        <wp:anchor distT="0" distB="0" distL="0" distR="0" simplePos="0" relativeHeight="251669504" behindDoc="0" locked="0" layoutInCell="0" allowOverlap="1">
          <wp:simplePos x="0" y="0"/>
          <wp:positionH relativeFrom="page">
            <wp:posOffset>6846569</wp:posOffset>
          </wp:positionH>
          <wp:positionV relativeFrom="page">
            <wp:posOffset>10151110</wp:posOffset>
          </wp:positionV>
          <wp:extent cx="248284" cy="250825"/>
          <wp:effectExtent l="0" t="0" r="0" b="0"/>
          <wp:wrapNone/>
          <wp:docPr id="20" name="IM 20"/>
          <wp:cNvGraphicFramePr/>
          <a:graphic xmlns:a="http://schemas.openxmlformats.org/drawingml/2006/main">
            <a:graphicData uri="http://schemas.openxmlformats.org/drawingml/2006/picture">
              <pic:pic xmlns:pic="http://schemas.openxmlformats.org/drawingml/2006/picture">
                <pic:nvPicPr>
                  <pic:cNvPr id="20" name="IM 20"/>
                  <pic:cNvPicPr/>
                </pic:nvPicPr>
                <pic:blipFill>
                  <a:blip xmlns:r="http://schemas.openxmlformats.org/officeDocument/2006/relationships" r:embed="rId1"/>
                  <a:stretch>
                    <a:fillRect/>
                  </a:stretch>
                </pic:blipFill>
                <pic:spPr>
                  <a:xfrm>
                    <a:off x="0" y="0"/>
                    <a:ext cx="248284" cy="250825"/>
                  </a:xfrm>
                  <a:prstGeom prst="rect">
                    <a:avLst/>
                  </a:prstGeom>
                </pic:spPr>
              </pic:pic>
            </a:graphicData>
          </a:graphic>
        </wp:anchor>
      </w:drawing>
    </w:r>
    <w:r>
      <w:drawing>
        <wp:anchor distT="0" distB="0" distL="0" distR="0" simplePos="0" relativeHeight="251668480" behindDoc="1" locked="0" layoutInCell="0" allowOverlap="1">
          <wp:simplePos x="0" y="0"/>
          <wp:positionH relativeFrom="page">
            <wp:posOffset>207733</wp:posOffset>
          </wp:positionH>
          <wp:positionV relativeFrom="page">
            <wp:posOffset>752945</wp:posOffset>
          </wp:positionV>
          <wp:extent cx="7235608" cy="9311792"/>
          <wp:effectExtent l="0" t="0" r="0" b="0"/>
          <wp:wrapNone/>
          <wp:docPr id="22" name="IM 22"/>
          <wp:cNvGraphicFramePr/>
          <a:graphic xmlns:a="http://schemas.openxmlformats.org/drawingml/2006/main">
            <a:graphicData uri="http://schemas.openxmlformats.org/drawingml/2006/picture">
              <pic:pic xmlns:pic="http://schemas.openxmlformats.org/drawingml/2006/picture">
                <pic:nvPicPr>
                  <pic:cNvPr id="22" name="IM 22"/>
                  <pic:cNvPicPr/>
                </pic:nvPicPr>
                <pic:blipFill>
                  <a:blip xmlns:r="http://schemas.openxmlformats.org/officeDocument/2006/relationships" r:embed="rId2"/>
                  <a:stretch>
                    <a:fillRect/>
                  </a:stretch>
                </pic:blipFill>
                <pic:spPr>
                  <a:xfrm>
                    <a:off x="0" y="0"/>
                    <a:ext cx="7235608" cy="9311792"/>
                  </a:xfrm>
                  <a:prstGeom prst="rect">
                    <a:avLst/>
                  </a:prstGeom>
                </pic:spPr>
              </pic:pic>
            </a:graphicData>
          </a:graphic>
        </wp:anchor>
      </w:drawing>
    </w:r>
    <w:r>
      <w:drawing>
        <wp:inline distT="0" distB="0" distL="0" distR="0">
          <wp:extent cx="7560564" cy="17780"/>
          <wp:effectExtent l="0" t="0" r="0" b="0"/>
          <wp:docPr id="24" name="IM 24"/>
          <wp:cNvGraphicFramePr/>
          <a:graphic xmlns:a="http://schemas.openxmlformats.org/drawingml/2006/main">
            <a:graphicData uri="http://schemas.openxmlformats.org/drawingml/2006/picture">
              <pic:pic xmlns:pic="http://schemas.openxmlformats.org/drawingml/2006/picture">
                <pic:nvPicPr>
                  <pic:cNvPr id="24" name="IM 24"/>
                  <pic:cNvPicPr/>
                </pic:nvPicPr>
                <pic:blipFill>
                  <a:blip xmlns:r="http://schemas.openxmlformats.org/officeDocument/2006/relationships" r:embed="rId3"/>
                  <a:stretch>
                    <a:fillRect/>
                  </a:stretch>
                </pic:blipFill>
                <pic:spPr>
                  <a:xfrm>
                    <a:off x="0" y="0"/>
                    <a:ext cx="7560564" cy="17780"/>
                  </a:xfrm>
                  <a:prstGeom prst="rect">
                    <a:avLst/>
                  </a:prstGeom>
                </pic:spPr>
              </pic:pic>
            </a:graphicData>
          </a:graphic>
        </wp:inline>
      </w:drawing>
    </w:r>
  </w:p>
  <w:p>
    <w:pPr>
      <w:pStyle w:val="BodyText"/>
      <w:spacing w:line="159" w:lineRule="auto"/>
      <w:ind w:left="8034"/>
      <w:rPr>
        <w:sz w:val="16"/>
        <w:szCs w:val="16"/>
      </w:rPr>
    </w:pPr>
    <w:r>
      <w:rPr>
        <w:color w:val="808080"/>
        <w:spacing w:val="-1"/>
        <w:sz w:val="16"/>
        <w:szCs w:val="16"/>
      </w:rPr>
      <w:t>深圳世联行集团有限公司  版权所有</w:t>
    </w:r>
  </w:p>
  <w:p>
    <w:pPr>
      <w:pStyle w:val="BodyText"/>
      <w:spacing w:after="12" w:line="215" w:lineRule="auto"/>
      <w:ind w:left="5886"/>
      <w:rPr>
        <w:sz w:val="19"/>
        <w:szCs w:val="19"/>
      </w:rPr>
    </w:pPr>
    <w:r>
      <w:rPr>
        <w:spacing w:val="3"/>
        <w:sz w:val="19"/>
        <w:szCs w:val="19"/>
      </w:rPr>
      <w:t>2/23</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after="112" w:line="28" w:lineRule="exact"/>
    </w:pPr>
    <w:r>
      <w:drawing>
        <wp:anchor distT="0" distB="0" distL="0" distR="0" simplePos="0" relativeHeight="251671552" behindDoc="0" locked="0" layoutInCell="0" allowOverlap="1">
          <wp:simplePos x="0" y="0"/>
          <wp:positionH relativeFrom="page">
            <wp:posOffset>6846569</wp:posOffset>
          </wp:positionH>
          <wp:positionV relativeFrom="page">
            <wp:posOffset>10151110</wp:posOffset>
          </wp:positionV>
          <wp:extent cx="248284" cy="250825"/>
          <wp:effectExtent l="0" t="0" r="0" b="0"/>
          <wp:wrapNone/>
          <wp:docPr id="1466519918" name="IM 20"/>
          <wp:cNvGraphicFramePr/>
          <a:graphic xmlns:a="http://schemas.openxmlformats.org/drawingml/2006/main">
            <a:graphicData uri="http://schemas.openxmlformats.org/drawingml/2006/picture">
              <pic:pic xmlns:pic="http://schemas.openxmlformats.org/drawingml/2006/picture">
                <pic:nvPicPr>
                  <pic:cNvPr id="1466519918" name="IM 20"/>
                  <pic:cNvPicPr/>
                </pic:nvPicPr>
                <pic:blipFill>
                  <a:blip xmlns:r="http://schemas.openxmlformats.org/officeDocument/2006/relationships" r:embed="rId1"/>
                  <a:stretch>
                    <a:fillRect/>
                  </a:stretch>
                </pic:blipFill>
                <pic:spPr>
                  <a:xfrm>
                    <a:off x="0" y="0"/>
                    <a:ext cx="248284" cy="250825"/>
                  </a:xfrm>
                  <a:prstGeom prst="rect">
                    <a:avLst/>
                  </a:prstGeom>
                </pic:spPr>
              </pic:pic>
            </a:graphicData>
          </a:graphic>
        </wp:anchor>
      </w:drawing>
    </w:r>
    <w:r>
      <w:drawing>
        <wp:anchor distT="0" distB="0" distL="0" distR="0" simplePos="0" relativeHeight="251670528" behindDoc="1" locked="0" layoutInCell="0" allowOverlap="1">
          <wp:simplePos x="0" y="0"/>
          <wp:positionH relativeFrom="page">
            <wp:posOffset>207733</wp:posOffset>
          </wp:positionH>
          <wp:positionV relativeFrom="page">
            <wp:posOffset>752945</wp:posOffset>
          </wp:positionV>
          <wp:extent cx="7235608" cy="9311792"/>
          <wp:effectExtent l="0" t="0" r="0" b="0"/>
          <wp:wrapNone/>
          <wp:docPr id="1686147994" name="IM 22"/>
          <wp:cNvGraphicFramePr/>
          <a:graphic xmlns:a="http://schemas.openxmlformats.org/drawingml/2006/main">
            <a:graphicData uri="http://schemas.openxmlformats.org/drawingml/2006/picture">
              <pic:pic xmlns:pic="http://schemas.openxmlformats.org/drawingml/2006/picture">
                <pic:nvPicPr>
                  <pic:cNvPr id="1686147994" name="IM 22"/>
                  <pic:cNvPicPr/>
                </pic:nvPicPr>
                <pic:blipFill>
                  <a:blip xmlns:r="http://schemas.openxmlformats.org/officeDocument/2006/relationships" r:embed="rId2"/>
                  <a:stretch>
                    <a:fillRect/>
                  </a:stretch>
                </pic:blipFill>
                <pic:spPr>
                  <a:xfrm>
                    <a:off x="0" y="0"/>
                    <a:ext cx="7235608" cy="9311792"/>
                  </a:xfrm>
                  <a:prstGeom prst="rect">
                    <a:avLst/>
                  </a:prstGeom>
                </pic:spPr>
              </pic:pic>
            </a:graphicData>
          </a:graphic>
        </wp:anchor>
      </w:drawing>
    </w:r>
    <w:r>
      <w:drawing>
        <wp:inline distT="0" distB="0" distL="0" distR="0">
          <wp:extent cx="7560564" cy="17780"/>
          <wp:effectExtent l="0" t="0" r="0" b="0"/>
          <wp:docPr id="106727697" name="IM 24"/>
          <wp:cNvGraphicFramePr/>
          <a:graphic xmlns:a="http://schemas.openxmlformats.org/drawingml/2006/main">
            <a:graphicData uri="http://schemas.openxmlformats.org/drawingml/2006/picture">
              <pic:pic xmlns:pic="http://schemas.openxmlformats.org/drawingml/2006/picture">
                <pic:nvPicPr>
                  <pic:cNvPr id="106727697" name="IM 24"/>
                  <pic:cNvPicPr/>
                </pic:nvPicPr>
                <pic:blipFill>
                  <a:blip xmlns:r="http://schemas.openxmlformats.org/officeDocument/2006/relationships" r:embed="rId3"/>
                  <a:stretch>
                    <a:fillRect/>
                  </a:stretch>
                </pic:blipFill>
                <pic:spPr>
                  <a:xfrm>
                    <a:off x="0" y="0"/>
                    <a:ext cx="7560564" cy="17780"/>
                  </a:xfrm>
                  <a:prstGeom prst="rect">
                    <a:avLst/>
                  </a:prstGeom>
                </pic:spPr>
              </pic:pic>
            </a:graphicData>
          </a:graphic>
        </wp:inline>
      </w:drawing>
    </w:r>
  </w:p>
  <w:p>
    <w:pPr>
      <w:pStyle w:val="BodyText"/>
      <w:spacing w:line="159" w:lineRule="auto"/>
      <w:ind w:left="8034"/>
      <w:rPr>
        <w:sz w:val="16"/>
        <w:szCs w:val="16"/>
      </w:rPr>
    </w:pPr>
    <w:r>
      <w:rPr>
        <w:color w:val="808080"/>
        <w:spacing w:val="-1"/>
        <w:sz w:val="16"/>
        <w:szCs w:val="16"/>
      </w:rPr>
      <w:t>深圳世联行集团有限公司  版权所有</w:t>
    </w:r>
  </w:p>
  <w:p>
    <w:pPr>
      <w:pStyle w:val="BodyText"/>
      <w:spacing w:after="12" w:line="215" w:lineRule="auto"/>
      <w:ind w:left="5886"/>
      <w:rPr>
        <w:sz w:val="19"/>
        <w:szCs w:val="19"/>
      </w:rPr>
    </w:pPr>
    <w:r>
      <w:rPr>
        <w:spacing w:val="3"/>
        <w:sz w:val="19"/>
        <w:szCs w:val="19"/>
      </w:rPr>
      <w:t>2/23</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after="112" w:line="28" w:lineRule="exact"/>
    </w:pPr>
    <w:r>
      <w:drawing>
        <wp:anchor distT="0" distB="0" distL="0" distR="0" simplePos="0" relativeHeight="251673600" behindDoc="0" locked="0" layoutInCell="0" allowOverlap="1">
          <wp:simplePos x="0" y="0"/>
          <wp:positionH relativeFrom="page">
            <wp:posOffset>6846569</wp:posOffset>
          </wp:positionH>
          <wp:positionV relativeFrom="page">
            <wp:posOffset>10151110</wp:posOffset>
          </wp:positionV>
          <wp:extent cx="248284" cy="250825"/>
          <wp:effectExtent l="0" t="0" r="0" b="0"/>
          <wp:wrapNone/>
          <wp:docPr id="28" name="IM 28"/>
          <wp:cNvGraphicFramePr/>
          <a:graphic xmlns:a="http://schemas.openxmlformats.org/drawingml/2006/main">
            <a:graphicData uri="http://schemas.openxmlformats.org/drawingml/2006/picture">
              <pic:pic xmlns:pic="http://schemas.openxmlformats.org/drawingml/2006/picture">
                <pic:nvPicPr>
                  <pic:cNvPr id="28" name="IM 28"/>
                  <pic:cNvPicPr/>
                </pic:nvPicPr>
                <pic:blipFill>
                  <a:blip xmlns:r="http://schemas.openxmlformats.org/officeDocument/2006/relationships" r:embed="rId1"/>
                  <a:stretch>
                    <a:fillRect/>
                  </a:stretch>
                </pic:blipFill>
                <pic:spPr>
                  <a:xfrm>
                    <a:off x="0" y="0"/>
                    <a:ext cx="248284" cy="250825"/>
                  </a:xfrm>
                  <a:prstGeom prst="rect">
                    <a:avLst/>
                  </a:prstGeom>
                </pic:spPr>
              </pic:pic>
            </a:graphicData>
          </a:graphic>
        </wp:anchor>
      </w:drawing>
    </w:r>
    <w:r>
      <w:drawing>
        <wp:anchor distT="0" distB="0" distL="0" distR="0" simplePos="0" relativeHeight="251672576" behindDoc="1" locked="0" layoutInCell="0" allowOverlap="1">
          <wp:simplePos x="0" y="0"/>
          <wp:positionH relativeFrom="page">
            <wp:posOffset>207733</wp:posOffset>
          </wp:positionH>
          <wp:positionV relativeFrom="page">
            <wp:posOffset>752945</wp:posOffset>
          </wp:positionV>
          <wp:extent cx="7235608" cy="9311792"/>
          <wp:effectExtent l="0" t="0" r="0" b="0"/>
          <wp:wrapNone/>
          <wp:docPr id="30" name="IM 30"/>
          <wp:cNvGraphicFramePr/>
          <a:graphic xmlns:a="http://schemas.openxmlformats.org/drawingml/2006/main">
            <a:graphicData uri="http://schemas.openxmlformats.org/drawingml/2006/picture">
              <pic:pic xmlns:pic="http://schemas.openxmlformats.org/drawingml/2006/picture">
                <pic:nvPicPr>
                  <pic:cNvPr id="30" name="IM 30"/>
                  <pic:cNvPicPr/>
                </pic:nvPicPr>
                <pic:blipFill>
                  <a:blip xmlns:r="http://schemas.openxmlformats.org/officeDocument/2006/relationships" r:embed="rId2"/>
                  <a:stretch>
                    <a:fillRect/>
                  </a:stretch>
                </pic:blipFill>
                <pic:spPr>
                  <a:xfrm>
                    <a:off x="0" y="0"/>
                    <a:ext cx="7235608" cy="9311792"/>
                  </a:xfrm>
                  <a:prstGeom prst="rect">
                    <a:avLst/>
                  </a:prstGeom>
                </pic:spPr>
              </pic:pic>
            </a:graphicData>
          </a:graphic>
        </wp:anchor>
      </w:drawing>
    </w:r>
    <w:r>
      <w:drawing>
        <wp:inline distT="0" distB="0" distL="0" distR="0">
          <wp:extent cx="7560564" cy="17780"/>
          <wp:effectExtent l="0" t="0" r="0" b="0"/>
          <wp:docPr id="32" name="IM 32"/>
          <wp:cNvGraphicFramePr/>
          <a:graphic xmlns:a="http://schemas.openxmlformats.org/drawingml/2006/main">
            <a:graphicData uri="http://schemas.openxmlformats.org/drawingml/2006/picture">
              <pic:pic xmlns:pic="http://schemas.openxmlformats.org/drawingml/2006/picture">
                <pic:nvPicPr>
                  <pic:cNvPr id="32" name="IM 32"/>
                  <pic:cNvPicPr/>
                </pic:nvPicPr>
                <pic:blipFill>
                  <a:blip xmlns:r="http://schemas.openxmlformats.org/officeDocument/2006/relationships" r:embed="rId3"/>
                  <a:stretch>
                    <a:fillRect/>
                  </a:stretch>
                </pic:blipFill>
                <pic:spPr>
                  <a:xfrm>
                    <a:off x="0" y="0"/>
                    <a:ext cx="7560564" cy="17780"/>
                  </a:xfrm>
                  <a:prstGeom prst="rect">
                    <a:avLst/>
                  </a:prstGeom>
                </pic:spPr>
              </pic:pic>
            </a:graphicData>
          </a:graphic>
        </wp:inline>
      </w:drawing>
    </w:r>
  </w:p>
  <w:p>
    <w:pPr>
      <w:pStyle w:val="BodyText"/>
      <w:spacing w:line="159" w:lineRule="auto"/>
      <w:ind w:left="8034"/>
      <w:rPr>
        <w:sz w:val="16"/>
        <w:szCs w:val="16"/>
      </w:rPr>
    </w:pPr>
    <w:r>
      <w:rPr>
        <w:color w:val="808080"/>
        <w:spacing w:val="-1"/>
        <w:sz w:val="16"/>
        <w:szCs w:val="16"/>
      </w:rPr>
      <w:t>深圳世联行集团有限公司  版权所有</w:t>
    </w:r>
  </w:p>
  <w:p>
    <w:pPr>
      <w:pStyle w:val="BodyText"/>
      <w:spacing w:after="12" w:line="215" w:lineRule="auto"/>
      <w:ind w:left="5887"/>
      <w:rPr>
        <w:sz w:val="19"/>
        <w:szCs w:val="19"/>
      </w:rPr>
    </w:pPr>
    <w:r>
      <w:rPr>
        <w:spacing w:val="2"/>
        <w:sz w:val="19"/>
        <w:szCs w:val="19"/>
      </w:rPr>
      <w:t>3/23</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after="112" w:line="28" w:lineRule="exact"/>
    </w:pPr>
    <w:r>
      <w:drawing>
        <wp:anchor distT="0" distB="0" distL="0" distR="0" simplePos="0" relativeHeight="251675648" behindDoc="0" locked="0" layoutInCell="0" allowOverlap="1">
          <wp:simplePos x="0" y="0"/>
          <wp:positionH relativeFrom="page">
            <wp:posOffset>6846569</wp:posOffset>
          </wp:positionH>
          <wp:positionV relativeFrom="page">
            <wp:posOffset>10151110</wp:posOffset>
          </wp:positionV>
          <wp:extent cx="248284" cy="250825"/>
          <wp:effectExtent l="0" t="0" r="0" b="0"/>
          <wp:wrapNone/>
          <wp:docPr id="349189012" name="IM 28"/>
          <wp:cNvGraphicFramePr/>
          <a:graphic xmlns:a="http://schemas.openxmlformats.org/drawingml/2006/main">
            <a:graphicData uri="http://schemas.openxmlformats.org/drawingml/2006/picture">
              <pic:pic xmlns:pic="http://schemas.openxmlformats.org/drawingml/2006/picture">
                <pic:nvPicPr>
                  <pic:cNvPr id="349189012" name="IM 28"/>
                  <pic:cNvPicPr/>
                </pic:nvPicPr>
                <pic:blipFill>
                  <a:blip xmlns:r="http://schemas.openxmlformats.org/officeDocument/2006/relationships" r:embed="rId1"/>
                  <a:stretch>
                    <a:fillRect/>
                  </a:stretch>
                </pic:blipFill>
                <pic:spPr>
                  <a:xfrm>
                    <a:off x="0" y="0"/>
                    <a:ext cx="248284" cy="250825"/>
                  </a:xfrm>
                  <a:prstGeom prst="rect">
                    <a:avLst/>
                  </a:prstGeom>
                </pic:spPr>
              </pic:pic>
            </a:graphicData>
          </a:graphic>
        </wp:anchor>
      </w:drawing>
    </w:r>
    <w:r>
      <w:drawing>
        <wp:anchor distT="0" distB="0" distL="0" distR="0" simplePos="0" relativeHeight="251674624" behindDoc="1" locked="0" layoutInCell="0" allowOverlap="1">
          <wp:simplePos x="0" y="0"/>
          <wp:positionH relativeFrom="page">
            <wp:posOffset>207733</wp:posOffset>
          </wp:positionH>
          <wp:positionV relativeFrom="page">
            <wp:posOffset>752945</wp:posOffset>
          </wp:positionV>
          <wp:extent cx="7235608" cy="9311792"/>
          <wp:effectExtent l="0" t="0" r="0" b="0"/>
          <wp:wrapNone/>
          <wp:docPr id="402125607" name="IM 30"/>
          <wp:cNvGraphicFramePr/>
          <a:graphic xmlns:a="http://schemas.openxmlformats.org/drawingml/2006/main">
            <a:graphicData uri="http://schemas.openxmlformats.org/drawingml/2006/picture">
              <pic:pic xmlns:pic="http://schemas.openxmlformats.org/drawingml/2006/picture">
                <pic:nvPicPr>
                  <pic:cNvPr id="402125607" name="IM 30"/>
                  <pic:cNvPicPr/>
                </pic:nvPicPr>
                <pic:blipFill>
                  <a:blip xmlns:r="http://schemas.openxmlformats.org/officeDocument/2006/relationships" r:embed="rId2"/>
                  <a:stretch>
                    <a:fillRect/>
                  </a:stretch>
                </pic:blipFill>
                <pic:spPr>
                  <a:xfrm>
                    <a:off x="0" y="0"/>
                    <a:ext cx="7235608" cy="9311792"/>
                  </a:xfrm>
                  <a:prstGeom prst="rect">
                    <a:avLst/>
                  </a:prstGeom>
                </pic:spPr>
              </pic:pic>
            </a:graphicData>
          </a:graphic>
        </wp:anchor>
      </w:drawing>
    </w:r>
    <w:r>
      <w:drawing>
        <wp:inline distT="0" distB="0" distL="0" distR="0">
          <wp:extent cx="7560564" cy="17780"/>
          <wp:effectExtent l="0" t="0" r="0" b="0"/>
          <wp:docPr id="16159932" name="IM 32"/>
          <wp:cNvGraphicFramePr/>
          <a:graphic xmlns:a="http://schemas.openxmlformats.org/drawingml/2006/main">
            <a:graphicData uri="http://schemas.openxmlformats.org/drawingml/2006/picture">
              <pic:pic xmlns:pic="http://schemas.openxmlformats.org/drawingml/2006/picture">
                <pic:nvPicPr>
                  <pic:cNvPr id="16159932" name="IM 32"/>
                  <pic:cNvPicPr/>
                </pic:nvPicPr>
                <pic:blipFill>
                  <a:blip xmlns:r="http://schemas.openxmlformats.org/officeDocument/2006/relationships" r:embed="rId3"/>
                  <a:stretch>
                    <a:fillRect/>
                  </a:stretch>
                </pic:blipFill>
                <pic:spPr>
                  <a:xfrm>
                    <a:off x="0" y="0"/>
                    <a:ext cx="7560564" cy="17780"/>
                  </a:xfrm>
                  <a:prstGeom prst="rect">
                    <a:avLst/>
                  </a:prstGeom>
                </pic:spPr>
              </pic:pic>
            </a:graphicData>
          </a:graphic>
        </wp:inline>
      </w:drawing>
    </w:r>
  </w:p>
  <w:p>
    <w:pPr>
      <w:pStyle w:val="BodyText"/>
      <w:spacing w:line="159" w:lineRule="auto"/>
      <w:ind w:left="8034"/>
      <w:rPr>
        <w:sz w:val="16"/>
        <w:szCs w:val="16"/>
      </w:rPr>
    </w:pPr>
    <w:r>
      <w:rPr>
        <w:color w:val="808080"/>
        <w:spacing w:val="-1"/>
        <w:sz w:val="16"/>
        <w:szCs w:val="16"/>
      </w:rPr>
      <w:t>深圳世联行集团有限公司  版权所有</w:t>
    </w:r>
  </w:p>
  <w:p>
    <w:pPr>
      <w:pStyle w:val="BodyText"/>
      <w:spacing w:after="12" w:line="215" w:lineRule="auto"/>
      <w:ind w:left="5887"/>
      <w:rPr>
        <w:sz w:val="19"/>
        <w:szCs w:val="19"/>
      </w:rPr>
    </w:pPr>
    <w:r>
      <w:rPr>
        <w:spacing w:val="2"/>
        <w:sz w:val="19"/>
        <w:szCs w:val="19"/>
      </w:rPr>
      <w:t>3/23</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after="112" w:line="28" w:lineRule="exact"/>
    </w:pPr>
    <w:r>
      <w:drawing>
        <wp:anchor distT="0" distB="0" distL="0" distR="0" simplePos="0" relativeHeight="251677696" behindDoc="0" locked="0" layoutInCell="0" allowOverlap="1">
          <wp:simplePos x="0" y="0"/>
          <wp:positionH relativeFrom="page">
            <wp:posOffset>6846569</wp:posOffset>
          </wp:positionH>
          <wp:positionV relativeFrom="page">
            <wp:posOffset>10151110</wp:posOffset>
          </wp:positionV>
          <wp:extent cx="248284" cy="250825"/>
          <wp:effectExtent l="0" t="0" r="0" b="0"/>
          <wp:wrapNone/>
          <wp:docPr id="34" name="IM 34"/>
          <wp:cNvGraphicFramePr/>
          <a:graphic xmlns:a="http://schemas.openxmlformats.org/drawingml/2006/main">
            <a:graphicData uri="http://schemas.openxmlformats.org/drawingml/2006/picture">
              <pic:pic xmlns:pic="http://schemas.openxmlformats.org/drawingml/2006/picture">
                <pic:nvPicPr>
                  <pic:cNvPr id="34" name="IM 34"/>
                  <pic:cNvPicPr/>
                </pic:nvPicPr>
                <pic:blipFill>
                  <a:blip xmlns:r="http://schemas.openxmlformats.org/officeDocument/2006/relationships" r:embed="rId1"/>
                  <a:stretch>
                    <a:fillRect/>
                  </a:stretch>
                </pic:blipFill>
                <pic:spPr>
                  <a:xfrm>
                    <a:off x="0" y="0"/>
                    <a:ext cx="248284" cy="250825"/>
                  </a:xfrm>
                  <a:prstGeom prst="rect">
                    <a:avLst/>
                  </a:prstGeom>
                </pic:spPr>
              </pic:pic>
            </a:graphicData>
          </a:graphic>
        </wp:anchor>
      </w:drawing>
    </w:r>
    <w:r>
      <w:drawing>
        <wp:anchor distT="0" distB="0" distL="0" distR="0" simplePos="0" relativeHeight="251676672" behindDoc="1" locked="0" layoutInCell="0" allowOverlap="1">
          <wp:simplePos x="0" y="0"/>
          <wp:positionH relativeFrom="page">
            <wp:posOffset>207733</wp:posOffset>
          </wp:positionH>
          <wp:positionV relativeFrom="page">
            <wp:posOffset>752945</wp:posOffset>
          </wp:positionV>
          <wp:extent cx="7235608" cy="9311792"/>
          <wp:effectExtent l="0" t="0" r="0" b="0"/>
          <wp:wrapNone/>
          <wp:docPr id="36" name="IM 36"/>
          <wp:cNvGraphicFramePr/>
          <a:graphic xmlns:a="http://schemas.openxmlformats.org/drawingml/2006/main">
            <a:graphicData uri="http://schemas.openxmlformats.org/drawingml/2006/picture">
              <pic:pic xmlns:pic="http://schemas.openxmlformats.org/drawingml/2006/picture">
                <pic:nvPicPr>
                  <pic:cNvPr id="36" name="IM 36"/>
                  <pic:cNvPicPr/>
                </pic:nvPicPr>
                <pic:blipFill>
                  <a:blip xmlns:r="http://schemas.openxmlformats.org/officeDocument/2006/relationships" r:embed="rId2"/>
                  <a:stretch>
                    <a:fillRect/>
                  </a:stretch>
                </pic:blipFill>
                <pic:spPr>
                  <a:xfrm>
                    <a:off x="0" y="0"/>
                    <a:ext cx="7235608" cy="9311792"/>
                  </a:xfrm>
                  <a:prstGeom prst="rect">
                    <a:avLst/>
                  </a:prstGeom>
                </pic:spPr>
              </pic:pic>
            </a:graphicData>
          </a:graphic>
        </wp:anchor>
      </w:drawing>
    </w:r>
    <w:r>
      <w:drawing>
        <wp:inline distT="0" distB="0" distL="0" distR="0">
          <wp:extent cx="7560564" cy="17780"/>
          <wp:effectExtent l="0" t="0" r="0" b="0"/>
          <wp:docPr id="38" name="IM 38"/>
          <wp:cNvGraphicFramePr/>
          <a:graphic xmlns:a="http://schemas.openxmlformats.org/drawingml/2006/main">
            <a:graphicData uri="http://schemas.openxmlformats.org/drawingml/2006/picture">
              <pic:pic xmlns:pic="http://schemas.openxmlformats.org/drawingml/2006/picture">
                <pic:nvPicPr>
                  <pic:cNvPr id="38" name="IM 38"/>
                  <pic:cNvPicPr/>
                </pic:nvPicPr>
                <pic:blipFill>
                  <a:blip xmlns:r="http://schemas.openxmlformats.org/officeDocument/2006/relationships" r:embed="rId3"/>
                  <a:stretch>
                    <a:fillRect/>
                  </a:stretch>
                </pic:blipFill>
                <pic:spPr>
                  <a:xfrm>
                    <a:off x="0" y="0"/>
                    <a:ext cx="7560564" cy="17780"/>
                  </a:xfrm>
                  <a:prstGeom prst="rect">
                    <a:avLst/>
                  </a:prstGeom>
                </pic:spPr>
              </pic:pic>
            </a:graphicData>
          </a:graphic>
        </wp:inline>
      </w:drawing>
    </w:r>
  </w:p>
  <w:p>
    <w:pPr>
      <w:pStyle w:val="BodyText"/>
      <w:spacing w:line="159" w:lineRule="auto"/>
      <w:ind w:left="8034"/>
      <w:rPr>
        <w:sz w:val="16"/>
        <w:szCs w:val="16"/>
      </w:rPr>
    </w:pPr>
    <w:r>
      <w:rPr>
        <w:color w:val="808080"/>
        <w:spacing w:val="-1"/>
        <w:sz w:val="16"/>
        <w:szCs w:val="16"/>
      </w:rPr>
      <w:t>深圳世联行集团有限公司  版权所有</w:t>
    </w:r>
  </w:p>
  <w:p>
    <w:pPr>
      <w:pStyle w:val="BodyText"/>
      <w:spacing w:after="12" w:line="215" w:lineRule="auto"/>
      <w:ind w:left="5885"/>
      <w:rPr>
        <w:sz w:val="19"/>
        <w:szCs w:val="19"/>
      </w:rPr>
    </w:pPr>
    <w:r>
      <w:rPr>
        <w:spacing w:val="3"/>
        <w:sz w:val="19"/>
        <w:szCs w:val="19"/>
      </w:rPr>
      <w:t>4/23</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20"/>
  <w:characterSpacingControl w:val="doNotCompress"/>
  <w:compat>
    <w:spaceForUL/>
    <w:ulTrailSpace/>
    <w:compatSetting w:name="compatibilityMode" w:uri="http://schemas.microsoft.com/office/word" w:val="14"/>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napToGrid w:val="0"/>
        <w:color w:val="000000"/>
        <w:kern w:val="0"/>
        <w:sz w:val="21"/>
        <w:szCs w:val="21"/>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emiHidden/>
    <w:qFormat/>
    <w:pPr>
      <w:kinsoku w:val="0"/>
      <w:autoSpaceDE w:val="0"/>
      <w:autoSpaceDN w:val="0"/>
      <w:adjustRightInd w:val="0"/>
      <w:snapToGrid w:val="0"/>
      <w:spacing w:line="240" w:lineRule="auto"/>
      <w:jc w:val="left"/>
      <w:textAlignment w:val="baseline"/>
    </w:pPr>
    <w:rPr>
      <w:noProof/>
      <w:snapToGrid w:val="0"/>
      <w:color w:val="000000"/>
      <w:kern w:val="0"/>
    </w:rPr>
  </w:style>
  <w:style w:type="character" w:default="1" w:styleId="DefaultParagraphFont">
    <w:name w:val="Default Paragraph Font"/>
    <w:uiPriority w:val="1"/>
    <w:semiHidden/>
    <w:unhideWhenUsed/>
  </w:style>
  <w:style w:type="table" w:customStyle="1" w:styleId="TableNormal">
    <w:name w:val="Table Normal"/>
    <w:semiHidden/>
    <w:unhideWhenUsed/>
    <w:qFormat/>
    <w:tblPr>
      <w:tblCellMar>
        <w:top w:w="0" w:type="dxa"/>
        <w:left w:w="0" w:type="dxa"/>
        <w:bottom w:w="0" w:type="dxa"/>
        <w:right w:w="0" w:type="dxa"/>
      </w:tblCellMar>
    </w:tblPr>
  </w:style>
  <w:style w:type="paragraph" w:styleId="BodyText">
    <w:name w:val="Body Text"/>
    <w:basedOn w:val="Normal"/>
    <w:semiHidden/>
    <w:qFormat/>
    <w:rPr>
      <w:rFonts w:ascii="STXihei" w:eastAsia="STXihei" w:hAnsi="STXihei" w:cs="STXihei"/>
      <w:sz w:val="21"/>
      <w:szCs w:val="21"/>
      <w:lang w:val="en-US" w:eastAsia="en-US" w:bidi="ar-SA"/>
    </w:rPr>
  </w:style>
  <w:style w:type="paragraph" w:customStyle="1" w:styleId="TableText">
    <w:name w:val="Table Text"/>
    <w:basedOn w:val="Normal"/>
    <w:semiHidden/>
    <w:qFormat/>
    <w:rPr>
      <w:rFonts w:ascii="STXihei" w:eastAsia="STXihei" w:hAnsi="STXihei" w:cs="STXihei"/>
      <w:sz w:val="22"/>
      <w:szCs w:val="22"/>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image" Target="media/image10.png" /><Relationship Id="rId12" Type="http://schemas.openxmlformats.org/officeDocument/2006/relationships/footer" Target="footer3.xml" /><Relationship Id="rId13" Type="http://schemas.openxmlformats.org/officeDocument/2006/relationships/footer" Target="footer4.xml" /><Relationship Id="rId14" Type="http://schemas.openxmlformats.org/officeDocument/2006/relationships/footer" Target="footer5.xml" /><Relationship Id="rId15" Type="http://schemas.openxmlformats.org/officeDocument/2006/relationships/footer" Target="footer6.xml" /><Relationship Id="rId16" Type="http://schemas.openxmlformats.org/officeDocument/2006/relationships/hyperlink" Target="https://d.book118.com/165132104001011124" TargetMode="External" /><Relationship Id="rId17" Type="http://schemas.openxmlformats.org/officeDocument/2006/relationships/footer" Target="footer7.xml" /><Relationship Id="rId18" Type="http://schemas.openxmlformats.org/officeDocument/2006/relationships/theme" Target="theme/theme1.xml" /><Relationship Id="rId19"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jpeg" /><Relationship Id="rId5" Type="http://schemas.openxmlformats.org/officeDocument/2006/relationships/image" Target="media/image2.png" /><Relationship Id="rId6" Type="http://schemas.openxmlformats.org/officeDocument/2006/relationships/image" Target="media/image3.png" /><Relationship Id="rId7" Type="http://schemas.openxmlformats.org/officeDocument/2006/relationships/hyperlink" Target="http://www.worldunion.com.cn/" TargetMode="External" /><Relationship Id="rId8" Type="http://schemas.openxmlformats.org/officeDocument/2006/relationships/footer" Target="footer1.xml" /><Relationship Id="rId9" Type="http://schemas.openxmlformats.org/officeDocument/2006/relationships/image" Target="media/image9.png" /></Relationships>
</file>

<file path=word/_rels/footer1.xml.rels><?xml version="1.0" encoding="utf-8" standalone="yes"?><Relationships xmlns="http://schemas.openxmlformats.org/package/2006/relationships"><Relationship Id="rId1" Type="http://schemas.openxmlformats.org/officeDocument/2006/relationships/image" Target="media/image4.jpeg" /><Relationship Id="rId2" Type="http://schemas.openxmlformats.org/officeDocument/2006/relationships/image" Target="media/image5.png" /><Relationship Id="rId3" Type="http://schemas.openxmlformats.org/officeDocument/2006/relationships/image" Target="media/image6.png" /><Relationship Id="rId4" Type="http://schemas.openxmlformats.org/officeDocument/2006/relationships/image" Target="media/image7.png" /><Relationship Id="rId5" Type="http://schemas.openxmlformats.org/officeDocument/2006/relationships/image" Target="media/image8.png" /></Relationships>
</file>

<file path=word/_rels/footer2.xml.rels><?xml version="1.0" encoding="utf-8" standalone="yes"?><Relationships xmlns="http://schemas.openxmlformats.org/package/2006/relationships"><Relationship Id="rId1" Type="http://schemas.openxmlformats.org/officeDocument/2006/relationships/image" Target="media/image4.jpeg" /><Relationship Id="rId2" Type="http://schemas.openxmlformats.org/officeDocument/2006/relationships/image" Target="media/image5.png" /><Relationship Id="rId3" Type="http://schemas.openxmlformats.org/officeDocument/2006/relationships/image" Target="media/image6.png" /><Relationship Id="rId4" Type="http://schemas.openxmlformats.org/officeDocument/2006/relationships/image" Target="media/image7.png" /><Relationship Id="rId5" Type="http://schemas.openxmlformats.org/officeDocument/2006/relationships/image" Target="media/image8.png" /></Relationships>
</file>

<file path=word/_rels/footer3.xml.rels><?xml version="1.0" encoding="utf-8" standalone="yes"?><Relationships xmlns="http://schemas.openxmlformats.org/package/2006/relationships"><Relationship Id="rId1" Type="http://schemas.openxmlformats.org/officeDocument/2006/relationships/image" Target="media/image4.jpeg" /><Relationship Id="rId2" Type="http://schemas.openxmlformats.org/officeDocument/2006/relationships/image" Target="media/image11.png" /><Relationship Id="rId3" Type="http://schemas.openxmlformats.org/officeDocument/2006/relationships/image" Target="media/image8.png" /></Relationships>
</file>

<file path=word/_rels/footer4.xml.rels><?xml version="1.0" encoding="utf-8" standalone="yes"?><Relationships xmlns="http://schemas.openxmlformats.org/package/2006/relationships"><Relationship Id="rId1" Type="http://schemas.openxmlformats.org/officeDocument/2006/relationships/image" Target="media/image4.jpeg" /><Relationship Id="rId2" Type="http://schemas.openxmlformats.org/officeDocument/2006/relationships/image" Target="media/image11.png" /><Relationship Id="rId3" Type="http://schemas.openxmlformats.org/officeDocument/2006/relationships/image" Target="media/image8.png" /></Relationships>
</file>

<file path=word/_rels/footer5.xml.rels><?xml version="1.0" encoding="utf-8" standalone="yes"?><Relationships xmlns="http://schemas.openxmlformats.org/package/2006/relationships"><Relationship Id="rId1" Type="http://schemas.openxmlformats.org/officeDocument/2006/relationships/image" Target="media/image4.jpeg" /><Relationship Id="rId2" Type="http://schemas.openxmlformats.org/officeDocument/2006/relationships/image" Target="media/image11.png" /><Relationship Id="rId3" Type="http://schemas.openxmlformats.org/officeDocument/2006/relationships/image" Target="media/image8.png" /></Relationships>
</file>

<file path=word/_rels/footer6.xml.rels><?xml version="1.0" encoding="utf-8" standalone="yes"?><Relationships xmlns="http://schemas.openxmlformats.org/package/2006/relationships"><Relationship Id="rId1" Type="http://schemas.openxmlformats.org/officeDocument/2006/relationships/image" Target="media/image4.jpeg" /><Relationship Id="rId2" Type="http://schemas.openxmlformats.org/officeDocument/2006/relationships/image" Target="media/image11.png" /><Relationship Id="rId3" Type="http://schemas.openxmlformats.org/officeDocument/2006/relationships/image" Target="media/image8.png" /></Relationships>
</file>

<file path=word/_rels/footer7.xml.rels><?xml version="1.0" encoding="utf-8" standalone="yes"?><Relationships xmlns="http://schemas.openxmlformats.org/package/2006/relationships"><Relationship Id="rId1" Type="http://schemas.openxmlformats.org/officeDocument/2006/relationships/image" Target="media/image4.jpeg" /><Relationship Id="rId2" Type="http://schemas.openxmlformats.org/officeDocument/2006/relationships/image" Target="media/image11.png" /><Relationship Id="rId3" Type="http://schemas.openxmlformats.org/officeDocument/2006/relationships/image" Target="media/image8.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7</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周圆圆(0233941)</dc:creator>
  <cp:revision>0</cp:revision>
  <dcterms:created xsi:type="dcterms:W3CDTF">2024-03-18T19:53:00Z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2024-03-18T20:11:25Z</vt:filetime>
  </property>
  <property fmtid="{D5CDD505-2E9C-101B-9397-08002B2CF9AE}" pid="3" name="CRO">
    <vt:lpwstr>wqlLaW5nc29mdCBQREYgdG8gV1BTIDkw</vt:lpwstr>
  </property>
</Properties>
</file>