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document.xml" ContentType="application/vnd.openxmlformats-officedocument.wordprocessingml.document.main+xml"/>
  <Override PartName="/word/embeddings/Microsoft_Excel_Worksheet1.xlsx" ContentType="application/vnd.openxmlformats-officedocument.spreadsheetml.sheet"/>
  <Override PartName="/word/embeddings/Microsoft_Excel_Worksheet10.xlsx" ContentType="application/vnd.openxmlformats-officedocument.spreadsheetml.sheet"/>
  <Override PartName="/word/embeddings/Microsoft_Excel_Worksheet2.xlsx" ContentType="application/vnd.openxmlformats-officedocument.spreadsheetml.sheet"/>
  <Override PartName="/word/embeddings/Microsoft_Excel_Worksheet3.xlsx" ContentType="application/vnd.openxmlformats-officedocument.spreadsheetml.sheet"/>
  <Override PartName="/word/embeddings/Microsoft_Excel_Worksheet4.xlsx" ContentType="application/vnd.openxmlformats-officedocument.spreadsheetml.sheet"/>
  <Override PartName="/word/embeddings/Microsoft_Excel_Worksheet5.xlsx" ContentType="application/vnd.openxmlformats-officedocument.spreadsheetml.sheet"/>
  <Override PartName="/word/embeddings/Microsoft_Excel_Worksheet6.xlsx" ContentType="application/vnd.openxmlformats-officedocument.spreadsheetml.sheet"/>
  <Override PartName="/word/embeddings/Microsoft_Excel_Worksheet7.xlsx" ContentType="application/vnd.openxmlformats-officedocument.spreadsheetml.sheet"/>
  <Override PartName="/word/embeddings/Microsoft_Excel_Worksheet8.xlsx" ContentType="application/vnd.openxmlformats-officedocument.spreadsheetml.sheet"/>
  <Override PartName="/word/embeddings/Microsoft_Excel_Worksheet9.xlsx" ContentType="application/vnd.openxmlformats-officedocument.spreadsheetml.shee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10.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Override PartName="/word/theme/themeOverride4.xml" ContentType="application/vnd.openxmlformats-officedocument.themeOverride+xml"/>
  <Override PartName="/word/theme/themeOverride5.xml" ContentType="application/vnd.openxmlformats-officedocument.themeOverride+xml"/>
  <Override PartName="/word/theme/themeOverride6.xml" ContentType="application/vnd.openxmlformats-officedocument.themeOverride+xml"/>
  <Override PartName="/word/theme/themeOverride7.xml" ContentType="application/vnd.openxmlformats-officedocument.themeOverride+xml"/>
  <Override PartName="/word/theme/themeOverride8.xml" ContentType="application/vnd.openxmlformats-officedocument.themeOverride+xml"/>
  <Override PartName="/word/theme/themeOverride9.xml" ContentType="application/vnd.openxmlformats-officedocument.themeOverrid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
      <w:pPr>
        <w:jc w:val="center"/>
        <w:outlineLvl w:val="0"/>
        <w:rPr>
          <w:b/>
          <w:sz w:val="32"/>
          <w:szCs w:val="30"/>
        </w:rPr>
      </w:pPr>
    </w:p>
    <w:p>
      <w:pPr>
        <w:tabs>
          <w:tab w:val="center" w:pos="4819"/>
          <w:tab w:val="right" w:pos="9638"/>
        </w:tabs>
        <w:jc w:val="left"/>
        <w:outlineLvl w:val="0"/>
        <w:rPr>
          <w:color w:val="000000"/>
          <w:sz w:val="32"/>
          <w:szCs w:val="32"/>
        </w:rPr>
      </w:pPr>
      <w:bookmarkStart w:id="0" w:name="_Toc71826408"/>
      <w:r>
        <w:rPr>
          <w:color w:val="000000"/>
          <w:sz w:val="32"/>
          <w:szCs w:val="32"/>
        </w:rPr>
        <w:tab/>
      </w:r>
      <w:bookmarkEnd w:id="0"/>
      <w:r>
        <w:rPr>
          <w:color w:val="000000"/>
          <w:sz w:val="32"/>
          <w:szCs w:val="32"/>
        </w:rPr>
        <w:tab/>
      </w:r>
    </w:p>
    <w:p>
      <w:pPr>
        <w:spacing w:before="326" w:beforeLines="100" w:line="360" w:lineRule="auto"/>
        <w:jc w:val="center"/>
        <w:rPr>
          <w:rFonts w:eastAsia="黑体"/>
          <w:spacing w:val="20"/>
          <w:sz w:val="72"/>
          <w:szCs w:val="72"/>
        </w:rPr>
      </w:pPr>
      <w:r>
        <w:rPr>
          <w:rFonts w:eastAsia="黑体"/>
          <w:spacing w:val="20"/>
          <w:sz w:val="72"/>
          <w:szCs w:val="72"/>
        </w:rPr>
        <w:t>本科毕业设计（论文）</w:t>
      </w:r>
    </w:p>
    <w:p>
      <w:pPr>
        <w:rPr>
          <w:b/>
          <w:bCs/>
          <w:sz w:val="28"/>
        </w:rPr>
      </w:pPr>
    </w:p>
    <w:p>
      <w:pPr>
        <w:rPr>
          <w:b/>
          <w:bCs/>
          <w:sz w:val="28"/>
        </w:rPr>
      </w:pPr>
    </w:p>
    <w:p>
      <w:pPr>
        <w:rPr>
          <w:b/>
          <w:bCs/>
          <w:sz w:val="28"/>
        </w:rPr>
      </w:pPr>
    </w:p>
    <w:p>
      <w:pPr>
        <w:spacing w:line="360" w:lineRule="auto"/>
        <w:ind w:left="2440" w:hanging="2200" w:leftChars="100" w:hangingChars="500"/>
        <w:rPr>
          <w:rFonts w:eastAsia="黑体"/>
          <w:sz w:val="44"/>
          <w:szCs w:val="44"/>
        </w:rPr>
      </w:pPr>
      <w:r>
        <w:rPr>
          <w:rFonts w:eastAsia="黑体"/>
          <w:sz w:val="44"/>
        </w:rPr>
        <w:t>题目名称：</w:t>
      </w:r>
      <w:r>
        <w:rPr>
          <w:rFonts w:eastAsia="黑体"/>
          <w:sz w:val="44"/>
          <w:szCs w:val="44"/>
        </w:rPr>
        <w:t>农村留守儿童教育问题及对策</w:t>
      </w:r>
      <w:r>
        <w:rPr>
          <w:rFonts w:eastAsia="黑体" w:hint="eastAsia"/>
          <w:sz w:val="44"/>
          <w:szCs w:val="44"/>
        </w:rPr>
        <w:t>分析</w:t>
      </w:r>
    </w:p>
    <w:p>
      <w:pPr>
        <w:spacing w:line="360" w:lineRule="auto"/>
        <w:ind w:left="1440" w:firstLine="1760" w:leftChars="600" w:firstLineChars="400"/>
        <w:rPr>
          <w:rFonts w:eastAsia="黑体"/>
          <w:sz w:val="44"/>
          <w:szCs w:val="44"/>
        </w:rPr>
      </w:pPr>
      <w:r>
        <w:rPr>
          <w:rFonts w:eastAsia="黑体"/>
          <w:sz w:val="44"/>
          <w:szCs w:val="44"/>
        </w:rPr>
        <w:t>——以绵阳市三台县为例</w:t>
      </w:r>
    </w:p>
    <w:p>
      <w:pPr>
        <w:rPr>
          <w:b/>
          <w:bCs/>
        </w:rPr>
      </w:pPr>
    </w:p>
    <w:p>
      <w:pPr>
        <w:rPr>
          <w:b/>
          <w:bCs/>
        </w:rPr>
      </w:pPr>
    </w:p>
    <w:p>
      <w:pPr>
        <w:rPr>
          <w:b/>
          <w:bCs/>
        </w:rPr>
      </w:pPr>
    </w:p>
    <w:p>
      <w:pPr>
        <w:rPr>
          <w:b/>
          <w:bCs/>
        </w:rPr>
      </w:pPr>
    </w:p>
    <w:p/>
    <w:p/>
    <w:p/>
    <w:p/>
    <w:p>
      <w:pPr>
        <w:jc w:val="center"/>
        <w:rPr>
          <w:rFonts w:eastAsia="黑体"/>
          <w:sz w:val="30"/>
          <w:szCs w:val="30"/>
        </w:rPr>
        <w:sectPr>
          <w:headerReference w:type="default" r:id="rId4"/>
          <w:footerReference w:type="default" r:id="rId5"/>
          <w:pgSz w:w="11906" w:h="16838"/>
          <w:pgMar w:top="1701" w:right="1134" w:bottom="1701" w:left="1134" w:header="1134" w:footer="1134" w:gutter="0"/>
          <w:pgNumType w:start="1"/>
          <w:cols w:num="1" w:space="720"/>
          <w:titlePg/>
          <w:docGrid w:type="linesAndChars" w:linePitch="326" w:charSpace="0"/>
        </w:sectPr>
      </w:pPr>
    </w:p>
    <w:p/>
    <w:p>
      <w:pPr>
        <w:spacing w:before="163" w:beforeLines="50" w:line="360" w:lineRule="auto"/>
        <w:jc w:val="center"/>
        <w:rPr>
          <w:rFonts w:eastAsia="黑体"/>
          <w:b/>
          <w:bCs/>
          <w:sz w:val="48"/>
          <w:szCs w:val="48"/>
        </w:rPr>
      </w:pPr>
      <w:bookmarkStart w:id="1" w:name="_Hlk71879449"/>
      <w:r>
        <w:rPr>
          <w:rFonts w:eastAsia="黑体"/>
          <w:b/>
          <w:bCs/>
          <w:sz w:val="48"/>
          <w:szCs w:val="48"/>
        </w:rPr>
        <w:t>农村留守儿童教育问题及对策</w:t>
      </w:r>
      <w:r>
        <w:rPr>
          <w:rFonts w:eastAsia="黑体" w:hint="eastAsia"/>
          <w:b/>
          <w:bCs/>
          <w:sz w:val="48"/>
          <w:szCs w:val="48"/>
        </w:rPr>
        <w:t>分析</w:t>
      </w:r>
    </w:p>
    <w:p>
      <w:pPr>
        <w:spacing w:before="163" w:beforeLines="50" w:line="360" w:lineRule="auto"/>
        <w:jc w:val="center"/>
        <w:rPr>
          <w:rFonts w:eastAsia="黑体"/>
          <w:b/>
          <w:bCs/>
          <w:color w:val="000000" w:themeColor="text1"/>
          <w:sz w:val="48"/>
          <w:szCs w:val="48"/>
          <w14:textFill>
            <w14:solidFill>
              <w14:schemeClr w14:val="tx1"/>
            </w14:solidFill>
          </w14:textFill>
        </w:rPr>
      </w:pPr>
      <w:bookmarkStart w:id="2" w:name="_GoBack"/>
      <w:r>
        <w:rPr>
          <w:rFonts w:eastAsia="黑体"/>
          <w:b/>
          <w:bCs/>
          <w:color w:val="000000" w:themeColor="text1"/>
          <w:sz w:val="48"/>
          <w:szCs w:val="48"/>
          <w14:textFill>
            <w14:solidFill>
              <w14:schemeClr w14:val="tx1"/>
            </w14:solidFill>
          </w14:textFill>
        </w:rPr>
        <w:t>——以绵阳市三台县为例</w:t>
      </w:r>
    </w:p>
    <w:bookmarkEnd w:id="2"/>
    <w:p>
      <w:pPr>
        <w:spacing w:line="440" w:lineRule="exact"/>
        <w:rPr>
          <w:rFonts w:eastAsia="黑体"/>
          <w:color w:val="FF0000"/>
        </w:rPr>
      </w:pPr>
    </w:p>
    <w:p>
      <w:pPr>
        <w:spacing w:line="440" w:lineRule="exact"/>
        <w:jc w:val="left"/>
        <w:rPr>
          <w:rFonts w:eastAsia="黑体"/>
        </w:rPr>
      </w:pPr>
      <w:r>
        <w:rPr>
          <w:rFonts w:eastAsia="黑体"/>
          <w:b/>
          <w:bCs/>
        </w:rPr>
        <w:t>摘要</w:t>
      </w:r>
      <w:r>
        <w:rPr>
          <w:rFonts w:eastAsia="黑体"/>
        </w:rPr>
        <w:t>：</w:t>
      </w:r>
      <w:r>
        <w:t>妥善地解决好农村留守儿童教育问题，既能够为广大农村留守儿童创造一个良好的利于身心健康和接受完善教育的环境；更能缩小广大农村之间的差距，维持广大农村之间的平衡，这是维护国家繁荣稳定、构建一个和谐社会</w:t>
      </w:r>
      <w:r>
        <w:rPr>
          <w:rFonts w:hint="eastAsia"/>
        </w:rPr>
        <w:t>的迫切</w:t>
      </w:r>
      <w:r>
        <w:t>现实需要。本文以留守儿童教育为研究主题，以马斯洛需要层次理论、公共政策价值理论为支撑，采用文献研究法、问卷调查法、实地访谈法和经验总结法这四种方法对农村留守儿童问题进行深入研究，全面、具体地调查了留守儿童的自我教育、家庭教育、学校教育和社会教育等方面的现况。根据对调查结果的分析，发现如自我教育缺乏、家庭教育弱化、学校教育力所不及和社会教育引导不足是目前绵阳市三台县农村留守儿童存在的主要问题。在此基础上，总结出三台县留守儿童教育问题所产生的主要原因包括：自我教育的能力不足、传统家庭作用丧失、农村教育相对落后以及缺乏社会保障制度。最后，从留守儿童自身、家庭、学校、社会、政府五个方面提出建设性意见和策略。</w:t>
      </w:r>
    </w:p>
    <w:p>
      <w:pPr>
        <w:spacing w:line="440" w:lineRule="exact"/>
        <w:ind w:firstLine="480" w:firstLineChars="200"/>
      </w:pPr>
    </w:p>
    <w:p>
      <w:pPr>
        <w:spacing w:before="31" w:after="31" w:line="440" w:lineRule="exact"/>
        <w:jc w:val="left"/>
      </w:pPr>
      <w:r>
        <w:rPr>
          <w:rFonts w:eastAsia="黑体"/>
          <w:b/>
          <w:bCs/>
        </w:rPr>
        <w:t>关键词</w:t>
      </w:r>
      <w:r>
        <w:rPr>
          <w:rFonts w:eastAsia="黑体"/>
        </w:rPr>
        <w:t>：</w:t>
      </w:r>
      <w:r>
        <w:t>农村儿童；教育问题；成因；措施</w:t>
      </w:r>
    </w:p>
    <w:p>
      <w:pPr>
        <w:spacing w:line="440" w:lineRule="exact"/>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pStyle w:val="BodyTextIndent"/>
        <w:spacing w:after="0" w:line="500" w:lineRule="exact"/>
        <w:ind w:left="0" w:firstLine="0" w:leftChars="0" w:firstLineChars="0"/>
        <w:rPr>
          <w:rFonts w:eastAsia="黑体"/>
          <w:b/>
          <w:sz w:val="48"/>
        </w:rPr>
        <w:sectPr>
          <w:headerReference w:type="default" r:id="rId6"/>
          <w:footerReference w:type="default" r:id="rId7"/>
          <w:pgSz w:w="11906" w:h="16838"/>
          <w:pgMar w:top="1701" w:right="1134" w:bottom="1701" w:left="1134" w:header="1134" w:footer="1134" w:gutter="0"/>
          <w:pgNumType w:fmt="upperRoman" w:start="1"/>
          <w:cols w:num="1" w:space="425"/>
          <w:docGrid w:type="linesAndChars" w:linePitch="326" w:charSpace="0"/>
        </w:sectPr>
      </w:pPr>
    </w:p>
    <w:p>
      <w:pPr>
        <w:pStyle w:val="BodyTextIndent"/>
        <w:spacing w:after="0" w:line="500" w:lineRule="exact"/>
        <w:ind w:left="0" w:firstLine="0" w:leftChars="0" w:firstLineChars="0"/>
        <w:jc w:val="center"/>
        <w:rPr>
          <w:rFonts w:eastAsia="黑体"/>
          <w:b/>
          <w:sz w:val="48"/>
        </w:rPr>
      </w:pPr>
      <w:r>
        <w:t xml:space="preserve"> </w:t>
      </w:r>
      <w:bookmarkStart w:id="3" w:name="_Hlk73777762"/>
      <w:r>
        <w:rPr>
          <w:rFonts w:eastAsia="黑体"/>
          <w:b/>
          <w:sz w:val="48"/>
        </w:rPr>
        <w:t>Rural leftbehind children education problems and countermeasures analysis</w:t>
      </w:r>
    </w:p>
    <w:p>
      <w:pPr>
        <w:pStyle w:val="BodyTextIndent"/>
        <w:spacing w:after="0" w:line="500" w:lineRule="exact"/>
        <w:ind w:left="0" w:firstLine="0" w:leftChars="0" w:firstLineChars="0"/>
        <w:jc w:val="center"/>
      </w:pPr>
      <w:r>
        <w:rPr>
          <w:rFonts w:eastAsia="黑体"/>
          <w:b/>
          <w:sz w:val="48"/>
        </w:rPr>
        <w:t xml:space="preserve">-- a case study of Santai County </w:t>
      </w:r>
    </w:p>
    <w:p>
      <w:pPr>
        <w:pStyle w:val="BodyTextIndent"/>
        <w:spacing w:after="0" w:line="500" w:lineRule="exact"/>
        <w:ind w:left="0" w:firstLine="0" w:leftChars="0" w:firstLineChars="0"/>
        <w:jc w:val="center"/>
        <w:rPr>
          <w:rFonts w:eastAsia="黑体"/>
          <w:b/>
          <w:sz w:val="48"/>
        </w:rPr>
      </w:pPr>
      <w:r>
        <w:rPr>
          <w:rFonts w:eastAsia="黑体"/>
          <w:b/>
          <w:sz w:val="48"/>
        </w:rPr>
        <w:t>Mianyang City</w:t>
      </w:r>
    </w:p>
    <w:bookmarkEnd w:id="3"/>
    <w:p>
      <w:pPr>
        <w:pStyle w:val="BodyTextIndent"/>
        <w:spacing w:after="0" w:line="500" w:lineRule="exact"/>
        <w:ind w:left="0" w:firstLine="0" w:leftChars="0" w:firstLineChars="0"/>
        <w:jc w:val="center"/>
        <w:rPr>
          <w:rFonts w:eastAsia="黑体"/>
          <w:b/>
          <w:sz w:val="48"/>
        </w:rPr>
      </w:pPr>
    </w:p>
    <w:p>
      <w:pPr>
        <w:pStyle w:val="BodyTextIndent"/>
        <w:spacing w:after="0" w:line="500" w:lineRule="exact"/>
        <w:ind w:left="0" w:firstLine="0" w:leftChars="0" w:firstLineChars="0"/>
      </w:pPr>
      <w:r>
        <w:rPr>
          <w:rFonts w:eastAsia="黑体"/>
          <w:b/>
          <w:kern w:val="2"/>
        </w:rPr>
        <w:t>Abstract:</w:t>
      </w:r>
      <w:r>
        <w:t>Properly solving the education problem of rural leftbehind children can not only create a good environment conducive to physical and mental health and receive perfect education for the majority of rural leftbehind children; Can narrow the gap between the vast rural areas to maintain the balance between the vast rural areas, and even to maintain the prosperity and stability of the country, the construction of a harmonious society urgent reality needs.This paper takes the education of leftbehind children as the research topic, takes Maslow&amp;aposhierarchy of needs theory and public policy value theory as the guidance, and uses four methods, including literature research, questionnaire survey, field interview and experience summary, to conduct indepth discussion on the research issues. The present situation of selfeducation, family education, school education and social education of leftbehind children is investigated comprehensively and specifically.According to the analysis of the survey results, it is found that the lack of selfeducation, the weakening of family education, the inadequacy of school education and the lack of social education guidance are the main problems existing in the rural leftbehind children in Santai County, Mianyang City. Then, based on the analysis of the problems, the main reasons for the education problems of leftbehind children in Santai County are summarized as follows: insufficient ability of selfeducation, loss of role of traditional family, relatively backward rural education, and lack of social security system. Finally, according to the actual situation of Santai County, this paper puts forward some constructive suggestions and strategies from the five aspects of "leftbehind children themselves, family, school, society and government"</w:t>
      </w:r>
    </w:p>
    <w:p>
      <w:pPr>
        <w:pStyle w:val="BodyTextIndent"/>
        <w:spacing w:after="0" w:line="500" w:lineRule="exact"/>
        <w:ind w:left="0" w:firstLine="0" w:leftChars="0" w:firstLineChars="0"/>
      </w:pPr>
    </w:p>
    <w:p>
      <w:r>
        <w:rPr>
          <w:rFonts w:eastAsia="黑体"/>
          <w:b/>
        </w:rPr>
        <w:t>Key words: </w:t>
      </w:r>
      <w:r>
        <w:t>rural children,  education problems,  causes,  measures</w:t>
      </w:r>
    </w:p>
    <w:p>
      <w:pPr>
        <w:pStyle w:val="BodyTextIndent"/>
        <w:spacing w:after="0" w:line="500" w:lineRule="exact"/>
        <w:ind w:left="0" w:firstLine="0" w:leftChars="0" w:firstLineChars="0"/>
        <w:sectPr>
          <w:headerReference w:type="default" r:id="rId8"/>
          <w:footerReference w:type="default" r:id="rId9"/>
          <w:type w:val="nextPage"/>
          <w:pgSz w:w="11906" w:h="16838"/>
          <w:pgMar w:top="1701" w:right="1134" w:bottom="1701" w:left="1134" w:header="1134" w:footer="1134" w:gutter="0"/>
          <w:pgNumType w:fmt="upperRoman" w:start="2"/>
          <w:cols w:num="1" w:space="425"/>
          <w:titlePg w:val="0"/>
          <w:docGrid w:type="linesAndChars" w:linePitch="326" w:charSpace="0"/>
        </w:sectPr>
      </w:pPr>
    </w:p>
    <w:bookmarkEnd w:id="1"/>
    <w:sdt>
      <w:sdtPr>
        <w:rPr>
          <w:rFonts w:ascii="Times New Roman" w:eastAsia="宋体" w:hAnsi="Times New Roman" w:cs="Times New Roman"/>
          <w:color w:val="auto"/>
          <w:kern w:val="2"/>
          <w:sz w:val="24"/>
          <w:szCs w:val="24"/>
          <w:lang w:val="zh-CN"/>
        </w:rPr>
        <w:id w:val="1036853633"/>
        <w:richText/>
      </w:sdtPr>
      <w:sdtEndPr>
        <w:rPr>
          <w:rFonts w:ascii="Times New Roman" w:eastAsia="宋体" w:hAnsi="Times New Roman" w:cs="Times New Roman"/>
          <w:color w:val="auto"/>
          <w:kern w:val="2"/>
          <w:sz w:val="24"/>
          <w:szCs w:val="24"/>
          <w:lang w:val="en-US"/>
        </w:rPr>
      </w:sdtEndPr>
      <w:sdtContent>
        <w:p>
          <w:pPr>
            <w:pStyle w:val="TOC10"/>
            <w:spacing w:before="0" w:line="440" w:lineRule="exact"/>
            <w:rPr>
              <w:rFonts w:ascii="Times New Roman" w:eastAsia="宋体" w:hAnsi="Times New Roman" w:cs="Times New Roman"/>
              <w:color w:val="auto"/>
              <w:kern w:val="2"/>
              <w:sz w:val="24"/>
              <w:szCs w:val="24"/>
              <w:lang w:val="zh-CN"/>
            </w:rPr>
          </w:pPr>
          <w:bookmarkStart w:id="4" w:name="_Toc68639472"/>
        </w:p>
        <w:p>
          <w:pPr>
            <w:pStyle w:val="TOC10"/>
            <w:spacing w:before="0" w:line="440" w:lineRule="exact"/>
            <w:jc w:val="center"/>
            <w:rPr>
              <w:rFonts w:ascii="Times New Roman" w:eastAsia="黑体" w:hAnsi="Times New Roman" w:cs="Times New Roman"/>
              <w:color w:val="auto"/>
              <w:sz w:val="36"/>
              <w:szCs w:val="36"/>
              <w:lang w:val="zh-CN"/>
            </w:rPr>
          </w:pPr>
          <w:r>
            <w:rPr>
              <w:rFonts w:ascii="Times New Roman" w:eastAsia="黑体" w:hAnsi="Times New Roman" w:cs="Times New Roman"/>
              <w:color w:val="auto"/>
              <w:sz w:val="36"/>
              <w:szCs w:val="36"/>
              <w:lang w:val="zh-CN"/>
            </w:rPr>
            <w:t>目</w:t>
          </w:r>
          <w:r>
            <w:rPr>
              <w:rFonts w:ascii="Times New Roman" w:eastAsia="黑体" w:hAnsi="Times New Roman" w:cs="Times New Roman" w:hint="eastAsia"/>
              <w:color w:val="auto"/>
              <w:sz w:val="36"/>
              <w:szCs w:val="36"/>
              <w:lang w:val="zh-CN"/>
            </w:rPr>
            <w:t xml:space="preserve"> </w:t>
          </w:r>
          <w:r>
            <w:rPr>
              <w:rFonts w:ascii="Times New Roman" w:eastAsia="黑体" w:hAnsi="Times New Roman" w:cs="Times New Roman"/>
              <w:color w:val="auto"/>
              <w:sz w:val="36"/>
              <w:szCs w:val="36"/>
              <w:lang w:val="zh-CN"/>
            </w:rPr>
            <w:t xml:space="preserve"> 录</w:t>
          </w:r>
        </w:p>
        <w:p>
          <w:pPr>
            <w:rPr>
              <w:lang w:val="zh-CN"/>
            </w:rPr>
          </w:pPr>
        </w:p>
        <w:p>
          <w:pPr>
            <w:pStyle w:val="TOC1"/>
            <w:tabs>
              <w:tab w:val="right" w:leader="dot" w:pos="9628"/>
            </w:tabs>
            <w:rPr>
              <w:rFonts w:asciiTheme="minorHAnsi" w:eastAsiaTheme="minorEastAsia" w:hAnsiTheme="minorHAnsi" w:cstheme="minorBidi"/>
              <w:sz w:val="21"/>
              <w:szCs w:val="22"/>
            </w:rPr>
          </w:pPr>
          <w:r>
            <w:fldChar w:fldCharType="begin"/>
          </w:r>
          <w:r>
            <w:instrText xml:space="preserve"> TOC \o "1-3" \h \z \u </w:instrText>
          </w:r>
          <w:r>
            <w:fldChar w:fldCharType="separate"/>
          </w:r>
          <w:hyperlink w:anchor="_Toc73727477" w:history="1">
            <w:r>
              <w:rPr>
                <w:rStyle w:val="Hyperlink"/>
              </w:rPr>
              <w:t>一、绪论</w:t>
            </w:r>
            <w:r>
              <w:tab/>
            </w:r>
            <w:r>
              <w:fldChar w:fldCharType="begin"/>
            </w:r>
            <w:r>
              <w:instrText xml:space="preserve"> PAGEREF _Toc73727477 \h </w:instrText>
            </w:r>
            <w:r>
              <w:fldChar w:fldCharType="separate"/>
            </w:r>
            <w:r>
              <w:t>1</w:t>
            </w:r>
            <w:r>
              <w:fldChar w:fldCharType="end"/>
            </w:r>
          </w:hyperlink>
        </w:p>
        <w:p>
          <w:pPr>
            <w:pStyle w:val="TOC2"/>
            <w:tabs>
              <w:tab w:val="right" w:leader="dot" w:pos="9628"/>
            </w:tabs>
            <w:ind w:left="480"/>
            <w:rPr>
              <w:rFonts w:asciiTheme="minorHAnsi" w:eastAsiaTheme="minorEastAsia" w:hAnsiTheme="minorHAnsi" w:cstheme="minorBidi"/>
              <w:sz w:val="21"/>
              <w:szCs w:val="22"/>
            </w:rPr>
          </w:pPr>
          <w:hyperlink w:anchor="_Toc73727478" w:history="1">
            <w:r>
              <w:rPr>
                <w:rStyle w:val="Hyperlink"/>
              </w:rPr>
              <w:t>（一）研究背景</w:t>
            </w:r>
            <w:r>
              <w:tab/>
            </w:r>
            <w:r>
              <w:fldChar w:fldCharType="begin"/>
            </w:r>
            <w:r>
              <w:instrText xml:space="preserve"> PAGEREF _Toc73727478 \h </w:instrText>
            </w:r>
            <w:r>
              <w:fldChar w:fldCharType="separate"/>
            </w:r>
            <w:r>
              <w:t>1</w:t>
            </w:r>
            <w:r>
              <w:fldChar w:fldCharType="end"/>
            </w:r>
          </w:hyperlink>
        </w:p>
        <w:p>
          <w:pPr>
            <w:pStyle w:val="TOC2"/>
            <w:tabs>
              <w:tab w:val="right" w:leader="dot" w:pos="9628"/>
            </w:tabs>
            <w:ind w:left="480"/>
            <w:rPr>
              <w:rFonts w:asciiTheme="minorHAnsi" w:eastAsiaTheme="minorEastAsia" w:hAnsiTheme="minorHAnsi" w:cstheme="minorBidi"/>
              <w:sz w:val="21"/>
              <w:szCs w:val="22"/>
            </w:rPr>
          </w:pPr>
          <w:hyperlink w:anchor="_Toc73727479" w:history="1">
            <w:r>
              <w:rPr>
                <w:rStyle w:val="Hyperlink"/>
              </w:rPr>
              <w:t>（二）研究意义</w:t>
            </w:r>
            <w:r>
              <w:tab/>
            </w:r>
            <w:r>
              <w:fldChar w:fldCharType="begin"/>
            </w:r>
            <w:r>
              <w:instrText xml:space="preserve"> PAGEREF _Toc73727479 \h </w:instrText>
            </w:r>
            <w:r>
              <w:fldChar w:fldCharType="separate"/>
            </w:r>
            <w:r>
              <w:t>2</w:t>
            </w:r>
            <w:r>
              <w:fldChar w:fldCharType="end"/>
            </w:r>
          </w:hyperlink>
        </w:p>
        <w:p>
          <w:pPr>
            <w:pStyle w:val="TOC3"/>
            <w:tabs>
              <w:tab w:val="right" w:leader="dot" w:pos="9628"/>
            </w:tabs>
            <w:ind w:left="960"/>
            <w:rPr>
              <w:rFonts w:asciiTheme="minorHAnsi" w:eastAsiaTheme="minorEastAsia" w:hAnsiTheme="minorHAnsi" w:cstheme="minorBidi"/>
              <w:sz w:val="21"/>
              <w:szCs w:val="22"/>
            </w:rPr>
          </w:pPr>
          <w:hyperlink w:anchor="_Toc73727480" w:history="1">
            <w:r>
              <w:rPr>
                <w:rStyle w:val="Hyperlink"/>
              </w:rPr>
              <w:t>1、理论意义</w:t>
            </w:r>
            <w:r>
              <w:tab/>
            </w:r>
            <w:r>
              <w:fldChar w:fldCharType="begin"/>
            </w:r>
            <w:r>
              <w:instrText xml:space="preserve"> PAGEREF _Toc73727480 \h </w:instrText>
            </w:r>
            <w:r>
              <w:fldChar w:fldCharType="separate"/>
            </w:r>
            <w:r>
              <w:t>2</w:t>
            </w:r>
            <w:r>
              <w:fldChar w:fldCharType="end"/>
            </w:r>
          </w:hyperlink>
        </w:p>
        <w:p>
          <w:pPr>
            <w:pStyle w:val="TOC3"/>
            <w:tabs>
              <w:tab w:val="right" w:leader="dot" w:pos="9628"/>
            </w:tabs>
            <w:ind w:left="960"/>
            <w:rPr>
              <w:rFonts w:asciiTheme="minorHAnsi" w:eastAsiaTheme="minorEastAsia" w:hAnsiTheme="minorHAnsi" w:cstheme="minorBidi"/>
              <w:sz w:val="21"/>
              <w:szCs w:val="22"/>
            </w:rPr>
          </w:pPr>
          <w:hyperlink w:anchor="_Toc73727481" w:history="1">
            <w:r>
              <w:rPr>
                <w:rStyle w:val="Hyperlink"/>
              </w:rPr>
              <w:t>2、现实意义</w:t>
            </w:r>
            <w:r>
              <w:tab/>
            </w:r>
            <w:r>
              <w:fldChar w:fldCharType="begin"/>
            </w:r>
            <w:r>
              <w:instrText xml:space="preserve"> PAGEREF _Toc73727481 \h </w:instrText>
            </w:r>
            <w:r>
              <w:fldChar w:fldCharType="separate"/>
            </w:r>
            <w:r>
              <w:t>3</w:t>
            </w:r>
            <w:r>
              <w:fldChar w:fldCharType="end"/>
            </w:r>
          </w:hyperlink>
        </w:p>
        <w:p>
          <w:pPr>
            <w:pStyle w:val="TOC2"/>
            <w:tabs>
              <w:tab w:val="right" w:leader="dot" w:pos="9628"/>
            </w:tabs>
            <w:ind w:left="480"/>
            <w:rPr>
              <w:rFonts w:asciiTheme="minorHAnsi" w:eastAsiaTheme="minorEastAsia" w:hAnsiTheme="minorHAnsi" w:cstheme="minorBidi"/>
              <w:sz w:val="21"/>
              <w:szCs w:val="22"/>
            </w:rPr>
          </w:pPr>
          <w:hyperlink w:anchor="_Toc73727482" w:history="1">
            <w:r>
              <w:rPr>
                <w:rStyle w:val="Hyperlink"/>
              </w:rPr>
              <w:t>（三）国内外研究现状</w:t>
            </w:r>
            <w:r>
              <w:tab/>
            </w:r>
            <w:r>
              <w:fldChar w:fldCharType="begin"/>
            </w:r>
            <w:r>
              <w:instrText xml:space="preserve"> PAGEREF _Toc73727482 \h </w:instrText>
            </w:r>
            <w:r>
              <w:fldChar w:fldCharType="separate"/>
            </w:r>
            <w:r>
              <w:t>3</w:t>
            </w:r>
            <w:r>
              <w:fldChar w:fldCharType="end"/>
            </w:r>
          </w:hyperlink>
        </w:p>
        <w:p>
          <w:pPr>
            <w:pStyle w:val="TOC3"/>
            <w:tabs>
              <w:tab w:val="right" w:leader="dot" w:pos="9628"/>
            </w:tabs>
            <w:ind w:left="960"/>
            <w:rPr>
              <w:rFonts w:asciiTheme="minorHAnsi" w:eastAsiaTheme="minorEastAsia" w:hAnsiTheme="minorHAnsi" w:cstheme="minorBidi"/>
              <w:sz w:val="21"/>
              <w:szCs w:val="22"/>
            </w:rPr>
          </w:pPr>
          <w:hyperlink w:anchor="_Toc73727483" w:history="1">
            <w:r>
              <w:rPr>
                <w:rStyle w:val="Hyperlink"/>
              </w:rPr>
              <w:t>1、国内研究现状</w:t>
            </w:r>
            <w:r>
              <w:tab/>
            </w:r>
            <w:r>
              <w:fldChar w:fldCharType="begin"/>
            </w:r>
            <w:r>
              <w:instrText xml:space="preserve"> PAGEREF _Toc73727483 \h </w:instrText>
            </w:r>
            <w:r>
              <w:fldChar w:fldCharType="separate"/>
            </w:r>
            <w:r>
              <w:t>3</w:t>
            </w:r>
            <w:r>
              <w:fldChar w:fldCharType="end"/>
            </w:r>
          </w:hyperlink>
        </w:p>
        <w:p>
          <w:pPr>
            <w:pStyle w:val="TOC3"/>
            <w:tabs>
              <w:tab w:val="right" w:leader="dot" w:pos="9628"/>
            </w:tabs>
            <w:ind w:left="960"/>
            <w:rPr>
              <w:rFonts w:asciiTheme="minorHAnsi" w:eastAsiaTheme="minorEastAsia" w:hAnsiTheme="minorHAnsi" w:cstheme="minorBidi"/>
              <w:sz w:val="21"/>
              <w:szCs w:val="22"/>
            </w:rPr>
          </w:pPr>
          <w:hyperlink w:anchor="_Toc73727484" w:history="1">
            <w:r>
              <w:rPr>
                <w:rStyle w:val="Hyperlink"/>
              </w:rPr>
              <w:t>2、国外研究现状</w:t>
            </w:r>
            <w:r>
              <w:tab/>
            </w:r>
            <w:r>
              <w:fldChar w:fldCharType="begin"/>
            </w:r>
            <w:r>
              <w:instrText xml:space="preserve"> PAGEREF _Toc73727484 \h </w:instrText>
            </w:r>
            <w:r>
              <w:fldChar w:fldCharType="separate"/>
            </w:r>
            <w:r>
              <w:t>5</w:t>
            </w:r>
            <w:r>
              <w:fldChar w:fldCharType="end"/>
            </w:r>
          </w:hyperlink>
        </w:p>
        <w:p>
          <w:pPr>
            <w:pStyle w:val="TOC3"/>
            <w:tabs>
              <w:tab w:val="right" w:leader="dot" w:pos="9628"/>
            </w:tabs>
            <w:ind w:left="960"/>
            <w:rPr>
              <w:rFonts w:asciiTheme="minorHAnsi" w:eastAsiaTheme="minorEastAsia" w:hAnsiTheme="minorHAnsi" w:cstheme="minorBidi"/>
              <w:sz w:val="21"/>
              <w:szCs w:val="22"/>
            </w:rPr>
          </w:pPr>
          <w:hyperlink w:anchor="_Toc73727485" w:history="1">
            <w:r>
              <w:rPr>
                <w:rStyle w:val="Hyperlink"/>
              </w:rPr>
              <w:t>3、国内外研究评述</w:t>
            </w:r>
            <w:r>
              <w:tab/>
            </w:r>
            <w:r>
              <w:fldChar w:fldCharType="begin"/>
            </w:r>
            <w:r>
              <w:instrText xml:space="preserve"> PAGEREF _Toc73727485 \h </w:instrText>
            </w:r>
            <w:r>
              <w:fldChar w:fldCharType="separate"/>
            </w:r>
            <w:r>
              <w:t>6</w:t>
            </w:r>
            <w:r>
              <w:fldChar w:fldCharType="end"/>
            </w:r>
          </w:hyperlink>
        </w:p>
        <w:p>
          <w:pPr>
            <w:pStyle w:val="TOC1"/>
            <w:tabs>
              <w:tab w:val="right" w:leader="dot" w:pos="9628"/>
            </w:tabs>
            <w:rPr>
              <w:rFonts w:asciiTheme="minorHAnsi" w:eastAsiaTheme="minorEastAsia" w:hAnsiTheme="minorHAnsi" w:cstheme="minorBidi"/>
              <w:sz w:val="21"/>
              <w:szCs w:val="22"/>
            </w:rPr>
          </w:pPr>
          <w:hyperlink w:anchor="_Toc73727486" w:history="1">
            <w:r>
              <w:rPr>
                <w:rStyle w:val="Hyperlink"/>
                <w:rFonts w:ascii="黑体" w:hAnsi="黑体"/>
              </w:rPr>
              <w:t>二、相关概念与理论</w:t>
            </w:r>
            <w:r>
              <w:tab/>
            </w:r>
            <w:r>
              <w:fldChar w:fldCharType="begin"/>
            </w:r>
            <w:r>
              <w:instrText xml:space="preserve"> PAGEREF _Toc73727486 \h </w:instrText>
            </w:r>
            <w:r>
              <w:fldChar w:fldCharType="separate"/>
            </w:r>
            <w:r>
              <w:t>6</w:t>
            </w:r>
            <w:r>
              <w:fldChar w:fldCharType="end"/>
            </w:r>
          </w:hyperlink>
        </w:p>
        <w:p>
          <w:pPr>
            <w:pStyle w:val="TOC2"/>
            <w:tabs>
              <w:tab w:val="right" w:leader="dot" w:pos="9628"/>
            </w:tabs>
            <w:ind w:left="480"/>
            <w:rPr>
              <w:rFonts w:asciiTheme="minorHAnsi" w:eastAsiaTheme="minorEastAsia" w:hAnsiTheme="minorHAnsi" w:cstheme="minorBidi"/>
              <w:sz w:val="21"/>
              <w:szCs w:val="22"/>
            </w:rPr>
          </w:pPr>
          <w:hyperlink w:anchor="_Toc73727487" w:history="1">
            <w:r>
              <w:rPr>
                <w:rStyle w:val="Hyperlink"/>
              </w:rPr>
              <w:t>（一）概念界定</w:t>
            </w:r>
            <w:r>
              <w:tab/>
            </w:r>
            <w:r>
              <w:fldChar w:fldCharType="begin"/>
            </w:r>
            <w:r>
              <w:instrText xml:space="preserve"> PAGEREF _Toc73727487 \h </w:instrText>
            </w:r>
            <w:r>
              <w:fldChar w:fldCharType="separate"/>
            </w:r>
            <w:r>
              <w:t>6</w:t>
            </w:r>
            <w:r>
              <w:fldChar w:fldCharType="end"/>
            </w:r>
          </w:hyperlink>
        </w:p>
        <w:p>
          <w:pPr>
            <w:pStyle w:val="TOC3"/>
            <w:tabs>
              <w:tab w:val="right" w:leader="dot" w:pos="9628"/>
            </w:tabs>
            <w:ind w:left="960"/>
            <w:rPr>
              <w:rFonts w:asciiTheme="minorHAnsi" w:eastAsiaTheme="minorEastAsia" w:hAnsiTheme="minorHAnsi" w:cstheme="minorBidi"/>
              <w:sz w:val="21"/>
              <w:szCs w:val="22"/>
            </w:rPr>
          </w:pPr>
          <w:hyperlink w:anchor="_Toc73727488" w:history="1">
            <w:r>
              <w:rPr>
                <w:rStyle w:val="Hyperlink"/>
              </w:rPr>
              <w:t>1、农村留守儿童</w:t>
            </w:r>
            <w:r>
              <w:tab/>
            </w:r>
            <w:r>
              <w:fldChar w:fldCharType="begin"/>
            </w:r>
            <w:r>
              <w:instrText xml:space="preserve"> PAGEREF _Toc73727488 \h </w:instrText>
            </w:r>
            <w:r>
              <w:fldChar w:fldCharType="separate"/>
            </w:r>
            <w:r>
              <w:t>6</w:t>
            </w:r>
            <w:r>
              <w:fldChar w:fldCharType="end"/>
            </w:r>
          </w:hyperlink>
        </w:p>
        <w:p>
          <w:pPr>
            <w:pStyle w:val="TOC3"/>
            <w:tabs>
              <w:tab w:val="right" w:leader="dot" w:pos="9628"/>
            </w:tabs>
            <w:ind w:left="960"/>
            <w:rPr>
              <w:rFonts w:asciiTheme="minorHAnsi" w:eastAsiaTheme="minorEastAsia" w:hAnsiTheme="minorHAnsi" w:cstheme="minorBidi"/>
              <w:sz w:val="21"/>
              <w:szCs w:val="22"/>
            </w:rPr>
          </w:pPr>
          <w:hyperlink w:anchor="_Toc73727489" w:history="1">
            <w:r>
              <w:rPr>
                <w:rStyle w:val="Hyperlink"/>
              </w:rPr>
              <w:t>2、教育</w:t>
            </w:r>
            <w:r>
              <w:tab/>
            </w:r>
            <w:r>
              <w:fldChar w:fldCharType="begin"/>
            </w:r>
            <w:r>
              <w:instrText xml:space="preserve"> PAGEREF _Toc73727489 \h </w:instrText>
            </w:r>
            <w:r>
              <w:fldChar w:fldCharType="separate"/>
            </w:r>
            <w:r>
              <w:t>7</w:t>
            </w:r>
            <w:r>
              <w:fldChar w:fldCharType="end"/>
            </w:r>
          </w:hyperlink>
        </w:p>
        <w:p>
          <w:pPr>
            <w:pStyle w:val="TOC2"/>
            <w:tabs>
              <w:tab w:val="right" w:leader="dot" w:pos="9628"/>
            </w:tabs>
            <w:ind w:left="480"/>
            <w:rPr>
              <w:rFonts w:asciiTheme="minorHAnsi" w:eastAsiaTheme="minorEastAsia" w:hAnsiTheme="minorHAnsi" w:cstheme="minorBidi"/>
              <w:sz w:val="21"/>
              <w:szCs w:val="22"/>
            </w:rPr>
          </w:pPr>
          <w:hyperlink w:anchor="_Toc73727490" w:history="1">
            <w:r>
              <w:rPr>
                <w:rStyle w:val="Hyperlink"/>
              </w:rPr>
              <w:t>（二）基础理论</w:t>
            </w:r>
            <w:r>
              <w:tab/>
            </w:r>
            <w:r>
              <w:fldChar w:fldCharType="begin"/>
            </w:r>
            <w:r>
              <w:instrText xml:space="preserve"> PAGEREF _Toc73727490 \h </w:instrText>
            </w:r>
            <w:r>
              <w:fldChar w:fldCharType="separate"/>
            </w:r>
            <w:r>
              <w:t>2</w:t>
            </w:r>
            <w:r>
              <w:fldChar w:fldCharType="end"/>
            </w:r>
          </w:hyperlink>
        </w:p>
        <w:p>
          <w:pPr>
            <w:pStyle w:val="TOC3"/>
            <w:tabs>
              <w:tab w:val="right" w:leader="dot" w:pos="9628"/>
            </w:tabs>
            <w:ind w:left="960"/>
            <w:rPr>
              <w:rFonts w:asciiTheme="minorHAnsi" w:eastAsiaTheme="minorEastAsia" w:hAnsiTheme="minorHAnsi" w:cstheme="minorBidi"/>
              <w:sz w:val="21"/>
              <w:szCs w:val="22"/>
            </w:rPr>
          </w:pPr>
          <w:hyperlink w:anchor="_Toc73727491" w:history="1">
            <w:r>
              <w:rPr>
                <w:rStyle w:val="Hyperlink"/>
              </w:rPr>
              <w:t>1、马斯洛需要层次理论</w:t>
            </w:r>
            <w:r>
              <w:tab/>
            </w:r>
            <w:r>
              <w:fldChar w:fldCharType="begin"/>
            </w:r>
            <w:r>
              <w:instrText xml:space="preserve"> PAGEREF _Toc73727491 \h </w:instrText>
            </w:r>
            <w:r>
              <w:fldChar w:fldCharType="separate"/>
            </w:r>
            <w:r>
              <w:t>2</w:t>
            </w:r>
            <w:r>
              <w:fldChar w:fldCharType="end"/>
            </w:r>
          </w:hyperlink>
        </w:p>
        <w:p>
          <w:pPr>
            <w:pStyle w:val="TOC3"/>
            <w:tabs>
              <w:tab w:val="right" w:leader="dot" w:pos="9628"/>
            </w:tabs>
            <w:ind w:left="960"/>
            <w:rPr>
              <w:rFonts w:asciiTheme="minorHAnsi" w:eastAsiaTheme="minorEastAsia" w:hAnsiTheme="minorHAnsi" w:cstheme="minorBidi"/>
              <w:sz w:val="21"/>
              <w:szCs w:val="22"/>
            </w:rPr>
          </w:pPr>
          <w:hyperlink w:anchor="_Toc73727492" w:history="1">
            <w:r>
              <w:rPr>
                <w:rStyle w:val="Hyperlink"/>
              </w:rPr>
              <w:t>2、公共政策价值理论</w:t>
            </w:r>
            <w:r>
              <w:tab/>
            </w:r>
            <w:r>
              <w:fldChar w:fldCharType="begin"/>
            </w:r>
            <w:r>
              <w:instrText xml:space="preserve"> PAGEREF _Toc73727492 \h </w:instrText>
            </w:r>
            <w:r>
              <w:fldChar w:fldCharType="separate"/>
            </w:r>
            <w:r>
              <w:t>2</w:t>
            </w:r>
            <w:r>
              <w:fldChar w:fldCharType="end"/>
            </w:r>
          </w:hyperlink>
        </w:p>
        <w:p>
          <w:pPr>
            <w:pStyle w:val="TOC1"/>
            <w:tabs>
              <w:tab w:val="right" w:leader="dot" w:pos="9628"/>
            </w:tabs>
            <w:rPr>
              <w:rFonts w:asciiTheme="minorHAnsi" w:eastAsiaTheme="minorEastAsia" w:hAnsiTheme="minorHAnsi" w:cstheme="minorBidi"/>
              <w:sz w:val="21"/>
              <w:szCs w:val="22"/>
            </w:rPr>
          </w:pPr>
          <w:hyperlink w:anchor="_Toc73727493" w:history="1">
            <w:r>
              <w:rPr>
                <w:rStyle w:val="Hyperlink"/>
                <w:rFonts w:ascii="黑体" w:hAnsi="黑体"/>
              </w:rPr>
              <w:t>三、三台县农村留守儿童教育状况调查</w:t>
            </w:r>
            <w:r>
              <w:tab/>
            </w:r>
            <w:r>
              <w:fldChar w:fldCharType="begin"/>
            </w:r>
            <w:r>
              <w:instrText xml:space="preserve"> PAGEREF _Toc73727493 \h </w:instrText>
            </w:r>
            <w:r>
              <w:fldChar w:fldCharType="separate"/>
            </w:r>
            <w:r>
              <w:t>7</w:t>
            </w:r>
            <w:r>
              <w:fldChar w:fldCharType="end"/>
            </w:r>
          </w:hyperlink>
        </w:p>
        <w:p>
          <w:pPr>
            <w:pStyle w:val="TOC2"/>
            <w:tabs>
              <w:tab w:val="right" w:leader="dot" w:pos="9628"/>
            </w:tabs>
            <w:ind w:left="480"/>
            <w:rPr>
              <w:rFonts w:asciiTheme="minorHAnsi" w:eastAsiaTheme="minorEastAsia" w:hAnsiTheme="minorHAnsi" w:cstheme="minorBidi"/>
              <w:sz w:val="21"/>
              <w:szCs w:val="22"/>
            </w:rPr>
          </w:pPr>
          <w:hyperlink w:anchor="_Toc73727494" w:history="1">
            <w:r>
              <w:rPr>
                <w:rStyle w:val="Hyperlink"/>
              </w:rPr>
              <w:t>（一）调查概况</w:t>
            </w:r>
            <w:r>
              <w:tab/>
            </w:r>
            <w:r>
              <w:fldChar w:fldCharType="begin"/>
            </w:r>
            <w:r>
              <w:instrText xml:space="preserve"> PAGEREF _Toc73727494 \h </w:instrText>
            </w:r>
            <w:r>
              <w:fldChar w:fldCharType="separate"/>
            </w:r>
            <w:r>
              <w:t>7</w:t>
            </w:r>
            <w:r>
              <w:fldChar w:fldCharType="end"/>
            </w:r>
          </w:hyperlink>
        </w:p>
        <w:p>
          <w:pPr>
            <w:pStyle w:val="TOC3"/>
            <w:tabs>
              <w:tab w:val="right" w:leader="dot" w:pos="9628"/>
            </w:tabs>
            <w:ind w:left="960"/>
            <w:rPr>
              <w:rFonts w:asciiTheme="minorHAnsi" w:eastAsiaTheme="minorEastAsia" w:hAnsiTheme="minorHAnsi" w:cstheme="minorBidi"/>
              <w:sz w:val="21"/>
              <w:szCs w:val="22"/>
            </w:rPr>
          </w:pPr>
          <w:hyperlink w:anchor="_Toc73727495" w:history="1">
            <w:r>
              <w:rPr>
                <w:rStyle w:val="Hyperlink"/>
              </w:rPr>
              <w:t>1、调查过程</w:t>
            </w:r>
            <w:r>
              <w:tab/>
            </w:r>
            <w:r>
              <w:fldChar w:fldCharType="begin"/>
            </w:r>
            <w:r>
              <w:instrText xml:space="preserve"> PAGEREF _Toc73727495 \h </w:instrText>
            </w:r>
            <w:r>
              <w:fldChar w:fldCharType="separate"/>
            </w:r>
            <w:r>
              <w:t>7</w:t>
            </w:r>
            <w:r>
              <w:fldChar w:fldCharType="end"/>
            </w:r>
          </w:hyperlink>
        </w:p>
        <w:p>
          <w:pPr>
            <w:pStyle w:val="TOC3"/>
            <w:tabs>
              <w:tab w:val="right" w:leader="dot" w:pos="9628"/>
            </w:tabs>
            <w:ind w:left="960"/>
            <w:rPr>
              <w:rFonts w:asciiTheme="minorHAnsi" w:eastAsiaTheme="minorEastAsia" w:hAnsiTheme="minorHAnsi" w:cstheme="minorBidi"/>
              <w:sz w:val="21"/>
              <w:szCs w:val="22"/>
            </w:rPr>
          </w:pPr>
          <w:hyperlink w:anchor="_Toc73727496" w:history="1">
            <w:r>
              <w:rPr>
                <w:rStyle w:val="Hyperlink"/>
              </w:rPr>
              <w:t>2、样本数量</w:t>
            </w:r>
            <w:r>
              <w:rPr>
                <w:rStyle w:val="Hyperlink"/>
                <w:rFonts w:hint="eastAsia"/>
              </w:rPr>
              <w:t>、</w:t>
            </w:r>
            <w:r>
              <w:rPr>
                <w:rStyle w:val="Hyperlink"/>
              </w:rPr>
              <w:t>特征</w:t>
            </w:r>
            <w:r>
              <w:rPr>
                <w:rStyle w:val="Hyperlink"/>
                <w:rFonts w:hint="eastAsia"/>
              </w:rPr>
              <w:t>及信效度分析</w:t>
            </w:r>
            <w:r>
              <w:tab/>
            </w:r>
            <w:r>
              <w:fldChar w:fldCharType="begin"/>
            </w:r>
            <w:r>
              <w:instrText xml:space="preserve"> PAGEREF _Toc73727496 \h </w:instrText>
            </w:r>
            <w:r>
              <w:fldChar w:fldCharType="separate"/>
            </w:r>
            <w:r>
              <w:t>7</w:t>
            </w:r>
            <w:r>
              <w:fldChar w:fldCharType="end"/>
            </w:r>
          </w:hyperlink>
        </w:p>
        <w:p>
          <w:pPr>
            <w:pStyle w:val="TOC2"/>
            <w:tabs>
              <w:tab w:val="right" w:leader="dot" w:pos="9628"/>
            </w:tabs>
            <w:ind w:left="480"/>
            <w:rPr>
              <w:rFonts w:asciiTheme="minorHAnsi" w:eastAsiaTheme="minorEastAsia" w:hAnsiTheme="minorHAnsi" w:cstheme="minorBidi"/>
              <w:sz w:val="21"/>
              <w:szCs w:val="22"/>
            </w:rPr>
          </w:pPr>
          <w:hyperlink w:anchor="_Toc73727497" w:history="1">
            <w:r>
              <w:rPr>
                <w:rStyle w:val="Hyperlink"/>
              </w:rPr>
              <w:t>（二）家庭教育情况</w:t>
            </w:r>
            <w:r>
              <w:tab/>
            </w:r>
            <w:r>
              <w:fldChar w:fldCharType="begin"/>
            </w:r>
            <w:r>
              <w:instrText xml:space="preserve"> PAGEREF _Toc73727497 \h </w:instrText>
            </w:r>
            <w:r>
              <w:fldChar w:fldCharType="separate"/>
            </w:r>
            <w:r>
              <w:t>9</w:t>
            </w:r>
            <w:r>
              <w:fldChar w:fldCharType="end"/>
            </w:r>
          </w:hyperlink>
        </w:p>
        <w:p>
          <w:pPr>
            <w:pStyle w:val="TOC2"/>
            <w:tabs>
              <w:tab w:val="right" w:leader="dot" w:pos="9628"/>
            </w:tabs>
            <w:ind w:left="480"/>
            <w:rPr>
              <w:rFonts w:asciiTheme="minorHAnsi" w:eastAsiaTheme="minorEastAsia" w:hAnsiTheme="minorHAnsi" w:cstheme="minorBidi"/>
              <w:sz w:val="21"/>
              <w:szCs w:val="22"/>
            </w:rPr>
          </w:pPr>
          <w:hyperlink w:anchor="_Toc73727498" w:history="1">
            <w:r>
              <w:rPr>
                <w:rStyle w:val="Hyperlink"/>
              </w:rPr>
              <w:t>（三）学校教育情况</w:t>
            </w:r>
            <w:r>
              <w:tab/>
            </w:r>
            <w:r>
              <w:fldChar w:fldCharType="begin"/>
            </w:r>
            <w:r>
              <w:instrText xml:space="preserve"> PAGEREF _Toc73727498 \h </w:instrText>
            </w:r>
            <w:r>
              <w:fldChar w:fldCharType="separate"/>
            </w:r>
            <w:r>
              <w:t>12</w:t>
            </w:r>
            <w:r>
              <w:fldChar w:fldCharType="end"/>
            </w:r>
          </w:hyperlink>
        </w:p>
        <w:p>
          <w:pPr>
            <w:pStyle w:val="TOC2"/>
            <w:tabs>
              <w:tab w:val="right" w:leader="dot" w:pos="9628"/>
            </w:tabs>
            <w:ind w:left="480"/>
            <w:rPr>
              <w:rFonts w:asciiTheme="minorHAnsi" w:eastAsiaTheme="minorEastAsia" w:hAnsiTheme="minorHAnsi" w:cstheme="minorBidi"/>
              <w:sz w:val="21"/>
              <w:szCs w:val="22"/>
            </w:rPr>
          </w:pPr>
          <w:hyperlink w:anchor="_Toc73727499" w:history="1">
            <w:r>
              <w:rPr>
                <w:rStyle w:val="Hyperlink"/>
              </w:rPr>
              <w:t>（四）自我教育情况</w:t>
            </w:r>
            <w:r>
              <w:tab/>
            </w:r>
            <w:r>
              <w:fldChar w:fldCharType="begin"/>
            </w:r>
            <w:r>
              <w:instrText xml:space="preserve"> PAGEREF _Toc73727499 \h </w:instrText>
            </w:r>
            <w:r>
              <w:fldChar w:fldCharType="separate"/>
            </w:r>
            <w:r>
              <w:t>14</w:t>
            </w:r>
            <w:r>
              <w:fldChar w:fldCharType="end"/>
            </w:r>
          </w:hyperlink>
        </w:p>
        <w:p>
          <w:pPr>
            <w:pStyle w:val="TOC2"/>
            <w:tabs>
              <w:tab w:val="right" w:leader="dot" w:pos="9628"/>
            </w:tabs>
            <w:ind w:left="480"/>
            <w:rPr>
              <w:rFonts w:asciiTheme="minorHAnsi" w:eastAsiaTheme="minorEastAsia" w:hAnsiTheme="minorHAnsi" w:cstheme="minorBidi"/>
              <w:sz w:val="21"/>
              <w:szCs w:val="22"/>
            </w:rPr>
          </w:pPr>
          <w:hyperlink w:anchor="_Toc73727500" w:history="1">
            <w:r>
              <w:rPr>
                <w:rStyle w:val="Hyperlink"/>
              </w:rPr>
              <w:t>（五）社会教育情况</w:t>
            </w:r>
            <w:r>
              <w:tab/>
            </w:r>
            <w:r>
              <w:fldChar w:fldCharType="begin"/>
            </w:r>
            <w:r>
              <w:instrText xml:space="preserve"> PAGEREF _Toc73727500 \h </w:instrText>
            </w:r>
            <w:r>
              <w:fldChar w:fldCharType="separate"/>
            </w:r>
            <w:r>
              <w:t>18</w:t>
            </w:r>
            <w:r>
              <w:fldChar w:fldCharType="end"/>
            </w:r>
          </w:hyperlink>
        </w:p>
        <w:p>
          <w:pPr>
            <w:pStyle w:val="TOC1"/>
            <w:tabs>
              <w:tab w:val="right" w:leader="dot" w:pos="9628"/>
            </w:tabs>
            <w:rPr>
              <w:rFonts w:asciiTheme="minorHAnsi" w:eastAsiaTheme="minorEastAsia" w:hAnsiTheme="minorHAnsi" w:cstheme="minorBidi"/>
              <w:sz w:val="21"/>
              <w:szCs w:val="22"/>
            </w:rPr>
          </w:pPr>
          <w:hyperlink w:anchor="_Toc73727501" w:history="1">
            <w:r>
              <w:rPr>
                <w:rStyle w:val="Hyperlink"/>
                <w:rFonts w:ascii="黑体" w:hAnsi="黑体"/>
              </w:rPr>
              <w:t>四、三台县农村留守儿童教育问题及原因</w:t>
            </w:r>
            <w:r>
              <w:tab/>
            </w:r>
            <w:r>
              <w:fldChar w:fldCharType="begin"/>
            </w:r>
            <w:r>
              <w:instrText xml:space="preserve"> PAGEREF _Toc73727501 \h </w:instrText>
            </w:r>
            <w:r>
              <w:fldChar w:fldCharType="separate"/>
            </w:r>
            <w:r>
              <w:t>19</w:t>
            </w:r>
            <w:r>
              <w:fldChar w:fldCharType="end"/>
            </w:r>
          </w:hyperlink>
        </w:p>
        <w:p>
          <w:pPr>
            <w:pStyle w:val="TOC2"/>
            <w:tabs>
              <w:tab w:val="right" w:leader="dot" w:pos="9628"/>
            </w:tabs>
            <w:ind w:left="480"/>
            <w:rPr>
              <w:rFonts w:asciiTheme="minorHAnsi" w:eastAsiaTheme="minorEastAsia" w:hAnsiTheme="minorHAnsi" w:cstheme="minorBidi"/>
              <w:sz w:val="21"/>
              <w:szCs w:val="22"/>
            </w:rPr>
          </w:pPr>
          <w:hyperlink w:anchor="_Toc73727502" w:history="1">
            <w:r>
              <w:rPr>
                <w:rStyle w:val="Hyperlink"/>
              </w:rPr>
              <w:t>（一）农村留守儿童教育存在的问题</w:t>
            </w:r>
            <w:r>
              <w:tab/>
            </w:r>
            <w:r>
              <w:fldChar w:fldCharType="begin"/>
            </w:r>
            <w:r>
              <w:instrText xml:space="preserve"> PAGEREF _Toc73727502 \h </w:instrText>
            </w:r>
            <w:r>
              <w:fldChar w:fldCharType="separate"/>
            </w:r>
            <w:r>
              <w:t>19</w:t>
            </w:r>
            <w:r>
              <w:fldChar w:fldCharType="end"/>
            </w:r>
          </w:hyperlink>
        </w:p>
        <w:p>
          <w:pPr>
            <w:pStyle w:val="TOC3"/>
            <w:tabs>
              <w:tab w:val="right" w:leader="dot" w:pos="9628"/>
            </w:tabs>
            <w:ind w:left="960"/>
            <w:rPr>
              <w:rFonts w:asciiTheme="minorHAnsi" w:eastAsiaTheme="minorEastAsia" w:hAnsiTheme="minorHAnsi" w:cstheme="minorBidi"/>
              <w:sz w:val="21"/>
              <w:szCs w:val="22"/>
            </w:rPr>
            <w:sectPr>
              <w:headerReference w:type="default" r:id="rId10"/>
              <w:footerReference w:type="default" r:id="rId11"/>
              <w:type w:val="nextPage"/>
              <w:pgSz w:w="11906" w:h="16838"/>
              <w:pgMar w:top="1701" w:right="1134" w:bottom="1701" w:left="1134" w:header="1134" w:footer="1134" w:gutter="0"/>
              <w:pgNumType w:fmt="upperRoman" w:start="3"/>
              <w:cols w:num="1" w:space="425"/>
              <w:titlePg w:val="0"/>
              <w:docGrid w:type="linesAndChars" w:linePitch="326" w:charSpace="0"/>
            </w:sectPr>
          </w:pPr>
          <w:hyperlink w:anchor="_Toc73727503" w:history="1">
            <w:r>
              <w:rPr>
                <w:rStyle w:val="Hyperlink"/>
              </w:rPr>
              <w:t>1、自我教育的缺乏</w:t>
            </w:r>
            <w:r>
              <w:tab/>
            </w:r>
            <w:r>
              <w:fldChar w:fldCharType="begin"/>
            </w:r>
            <w:r>
              <w:instrText xml:space="preserve"> PAGEREF _Toc73727503 \h </w:instrText>
            </w:r>
            <w:r>
              <w:fldChar w:fldCharType="separate"/>
            </w:r>
            <w:r>
              <w:t>19</w:t>
            </w:r>
            <w:r>
              <w:fldChar w:fldCharType="end"/>
            </w:r>
          </w:hyperlink>
        </w:p>
      </w:sdtContent>
    </w:sdt>
    <w:sdt>
      <w:sdtPr>
        <w:rPr>
          <w:rFonts w:ascii="Times New Roman" w:eastAsia="宋体" w:hAnsi="Times New Roman" w:cs="Times New Roman"/>
          <w:color w:val="auto"/>
          <w:kern w:val="2"/>
          <w:sz w:val="24"/>
          <w:szCs w:val="24"/>
          <w:lang w:val="zh-CN"/>
        </w:rPr>
        <w:id w:val="320768211"/>
        <w:richText/>
      </w:sdtPr>
      <w:sdtEndPr>
        <w:rPr>
          <w:rFonts w:ascii="Times New Roman" w:eastAsia="宋体" w:hAnsi="Times New Roman" w:cs="Times New Roman"/>
          <w:color w:val="auto"/>
          <w:kern w:val="2"/>
          <w:sz w:val="24"/>
          <w:szCs w:val="24"/>
          <w:lang w:val="en-US"/>
        </w:rPr>
      </w:sdtEndPr>
      <w:sdtContent>
        <w:p>
          <w:pPr>
            <w:pStyle w:val="TOC3"/>
            <w:tabs>
              <w:tab w:val="right" w:leader="dot" w:pos="9628"/>
            </w:tabs>
            <w:ind w:left="960"/>
            <w:rPr>
              <w:rFonts w:asciiTheme="minorHAnsi" w:eastAsiaTheme="minorEastAsia" w:hAnsiTheme="minorHAnsi" w:cstheme="minorBidi"/>
              <w:sz w:val="21"/>
              <w:szCs w:val="22"/>
            </w:rPr>
          </w:pPr>
          <w:hyperlink w:anchor="_Toc73727504" w:history="1">
            <w:r>
              <w:rPr>
                <w:rStyle w:val="Hyperlink"/>
              </w:rPr>
              <w:t>2、家庭教育的弱化</w:t>
            </w:r>
            <w:r>
              <w:tab/>
            </w:r>
            <w:r>
              <w:fldChar w:fldCharType="begin"/>
            </w:r>
            <w:r>
              <w:instrText xml:space="preserve"> PAGEREF _Toc73727504 \h </w:instrText>
            </w:r>
            <w:r>
              <w:fldChar w:fldCharType="separate"/>
            </w:r>
            <w:r>
              <w:t>19</w:t>
            </w:r>
            <w:r>
              <w:fldChar w:fldCharType="end"/>
            </w:r>
          </w:hyperlink>
        </w:p>
        <w:p>
          <w:pPr>
            <w:pStyle w:val="TOC3"/>
            <w:tabs>
              <w:tab w:val="right" w:leader="dot" w:pos="9628"/>
            </w:tabs>
            <w:ind w:left="960"/>
            <w:rPr>
              <w:rFonts w:asciiTheme="minorHAnsi" w:eastAsiaTheme="minorEastAsia" w:hAnsiTheme="minorHAnsi" w:cstheme="minorBidi"/>
              <w:sz w:val="21"/>
              <w:szCs w:val="22"/>
            </w:rPr>
          </w:pPr>
          <w:hyperlink w:anchor="_Toc73727505" w:history="1">
            <w:r>
              <w:rPr>
                <w:rStyle w:val="Hyperlink"/>
              </w:rPr>
              <w:t>3、学校教育力所不及</w:t>
            </w:r>
            <w:r>
              <w:tab/>
            </w:r>
            <w:r>
              <w:fldChar w:fldCharType="begin"/>
            </w:r>
            <w:r>
              <w:instrText xml:space="preserve"> PAGEREF _Toc73727505 \h </w:instrText>
            </w:r>
            <w:r>
              <w:fldChar w:fldCharType="separate"/>
            </w:r>
            <w:r>
              <w:t>20</w:t>
            </w:r>
            <w:r>
              <w:fldChar w:fldCharType="end"/>
            </w:r>
          </w:hyperlink>
        </w:p>
        <w:p>
          <w:pPr>
            <w:pStyle w:val="TOC3"/>
            <w:tabs>
              <w:tab w:val="right" w:leader="dot" w:pos="9628"/>
            </w:tabs>
            <w:ind w:left="960"/>
            <w:rPr>
              <w:rFonts w:asciiTheme="minorHAnsi" w:eastAsiaTheme="minorEastAsia" w:hAnsiTheme="minorHAnsi" w:cstheme="minorBidi"/>
              <w:sz w:val="21"/>
              <w:szCs w:val="22"/>
            </w:rPr>
          </w:pPr>
          <w:hyperlink w:anchor="_Toc73727506" w:history="1">
            <w:r>
              <w:rPr>
                <w:rStyle w:val="Hyperlink"/>
              </w:rPr>
              <w:t>4、社会教育引导不足</w:t>
            </w:r>
            <w:r>
              <w:tab/>
            </w:r>
            <w:r>
              <w:fldChar w:fldCharType="begin"/>
            </w:r>
            <w:r>
              <w:instrText xml:space="preserve"> PAGEREF _Toc73727506 \h </w:instrText>
            </w:r>
            <w:r>
              <w:fldChar w:fldCharType="separate"/>
            </w:r>
            <w:r>
              <w:t>21</w:t>
            </w:r>
            <w:r>
              <w:fldChar w:fldCharType="end"/>
            </w:r>
          </w:hyperlink>
        </w:p>
        <w:p>
          <w:pPr>
            <w:pStyle w:val="TOC2"/>
            <w:tabs>
              <w:tab w:val="right" w:leader="dot" w:pos="9628"/>
            </w:tabs>
            <w:ind w:left="480"/>
            <w:rPr>
              <w:rFonts w:asciiTheme="minorHAnsi" w:eastAsiaTheme="minorEastAsia" w:hAnsiTheme="minorHAnsi" w:cstheme="minorBidi"/>
              <w:sz w:val="21"/>
              <w:szCs w:val="22"/>
            </w:rPr>
          </w:pPr>
          <w:hyperlink w:anchor="_Toc73727507" w:history="1">
            <w:r>
              <w:rPr>
                <w:rStyle w:val="Hyperlink"/>
              </w:rPr>
              <w:t>（二）农村留守儿童教育问题的原因</w:t>
            </w:r>
            <w:r>
              <w:tab/>
            </w:r>
            <w:r>
              <w:fldChar w:fldCharType="begin"/>
            </w:r>
            <w:r>
              <w:instrText xml:space="preserve"> PAGEREF _Toc73727507 \h </w:instrText>
            </w:r>
            <w:r>
              <w:fldChar w:fldCharType="separate"/>
            </w:r>
            <w:r>
              <w:t>22</w:t>
            </w:r>
            <w:r>
              <w:fldChar w:fldCharType="end"/>
            </w:r>
          </w:hyperlink>
        </w:p>
        <w:p>
          <w:pPr>
            <w:pStyle w:val="TOC3"/>
            <w:tabs>
              <w:tab w:val="right" w:leader="dot" w:pos="9628"/>
            </w:tabs>
            <w:ind w:left="960"/>
            <w:rPr>
              <w:rFonts w:asciiTheme="minorHAnsi" w:eastAsiaTheme="minorEastAsia" w:hAnsiTheme="minorHAnsi" w:cstheme="minorBidi"/>
              <w:sz w:val="21"/>
              <w:szCs w:val="22"/>
            </w:rPr>
          </w:pPr>
          <w:hyperlink w:anchor="_Toc73727508" w:history="1">
            <w:r>
              <w:rPr>
                <w:rStyle w:val="Hyperlink"/>
              </w:rPr>
              <w:t>1、自我教育的能力不足</w:t>
            </w:r>
            <w:r>
              <w:tab/>
            </w:r>
            <w:r>
              <w:fldChar w:fldCharType="begin"/>
            </w:r>
            <w:r>
              <w:instrText xml:space="preserve"> PAGEREF _Toc73727508 \h </w:instrText>
            </w:r>
            <w:r>
              <w:fldChar w:fldCharType="separate"/>
            </w:r>
            <w:r>
              <w:t>22</w:t>
            </w:r>
            <w:r>
              <w:fldChar w:fldCharType="end"/>
            </w:r>
          </w:hyperlink>
        </w:p>
        <w:p>
          <w:pPr>
            <w:pStyle w:val="TOC3"/>
            <w:tabs>
              <w:tab w:val="right" w:leader="dot" w:pos="9628"/>
            </w:tabs>
            <w:ind w:left="960"/>
            <w:rPr>
              <w:rFonts w:asciiTheme="minorHAnsi" w:eastAsiaTheme="minorEastAsia" w:hAnsiTheme="minorHAnsi" w:cstheme="minorBidi"/>
              <w:sz w:val="21"/>
              <w:szCs w:val="22"/>
            </w:rPr>
          </w:pPr>
          <w:hyperlink w:anchor="_Toc73727509" w:history="1">
            <w:r>
              <w:rPr>
                <w:rStyle w:val="Hyperlink"/>
              </w:rPr>
              <w:t>2、传统家庭作用丧失</w:t>
            </w:r>
            <w:r>
              <w:tab/>
            </w:r>
            <w:r>
              <w:fldChar w:fldCharType="begin"/>
            </w:r>
            <w:r>
              <w:instrText xml:space="preserve"> PAGEREF _Toc73727509 \h </w:instrText>
            </w:r>
            <w:r>
              <w:fldChar w:fldCharType="separate"/>
            </w:r>
            <w:r>
              <w:t>22</w:t>
            </w:r>
            <w:r>
              <w:fldChar w:fldCharType="end"/>
            </w:r>
          </w:hyperlink>
        </w:p>
        <w:p>
          <w:pPr>
            <w:pStyle w:val="TOC3"/>
            <w:tabs>
              <w:tab w:val="right" w:leader="dot" w:pos="9628"/>
            </w:tabs>
            <w:ind w:left="960"/>
            <w:rPr>
              <w:rFonts w:asciiTheme="minorHAnsi" w:eastAsiaTheme="minorEastAsia" w:hAnsiTheme="minorHAnsi" w:cstheme="minorBidi"/>
              <w:sz w:val="21"/>
              <w:szCs w:val="22"/>
            </w:rPr>
          </w:pPr>
          <w:hyperlink w:anchor="_Toc73727510" w:history="1">
            <w:r>
              <w:rPr>
                <w:rStyle w:val="Hyperlink"/>
              </w:rPr>
              <w:t>3、农村教育相对落后</w:t>
            </w:r>
            <w:r>
              <w:tab/>
            </w:r>
            <w:r>
              <w:fldChar w:fldCharType="begin"/>
            </w:r>
            <w:r>
              <w:instrText xml:space="preserve"> PAGEREF _Toc73727510 \h </w:instrText>
            </w:r>
            <w:r>
              <w:fldChar w:fldCharType="separate"/>
            </w:r>
            <w:r>
              <w:t>23</w:t>
            </w:r>
            <w:r>
              <w:fldChar w:fldCharType="end"/>
            </w:r>
          </w:hyperlink>
        </w:p>
        <w:p>
          <w:pPr>
            <w:pStyle w:val="TOC3"/>
            <w:tabs>
              <w:tab w:val="right" w:leader="dot" w:pos="9628"/>
            </w:tabs>
            <w:ind w:left="960"/>
            <w:rPr>
              <w:rFonts w:asciiTheme="minorHAnsi" w:eastAsiaTheme="minorEastAsia" w:hAnsiTheme="minorHAnsi" w:cstheme="minorBidi"/>
              <w:sz w:val="21"/>
              <w:szCs w:val="22"/>
            </w:rPr>
          </w:pPr>
          <w:hyperlink w:anchor="_Toc73727511" w:history="1">
            <w:r>
              <w:rPr>
                <w:rStyle w:val="Hyperlink"/>
              </w:rPr>
              <w:t>4、缺乏社会教育氛围</w:t>
            </w:r>
            <w:r>
              <w:tab/>
            </w:r>
            <w:r>
              <w:fldChar w:fldCharType="begin"/>
            </w:r>
            <w:r>
              <w:instrText xml:space="preserve"> PAGEREF _Toc73727511 \h </w:instrText>
            </w:r>
            <w:r>
              <w:fldChar w:fldCharType="separate"/>
            </w:r>
            <w:r>
              <w:t>24</w:t>
            </w:r>
            <w:r>
              <w:fldChar w:fldCharType="end"/>
            </w:r>
          </w:hyperlink>
        </w:p>
        <w:p>
          <w:pPr>
            <w:pStyle w:val="TOC1"/>
            <w:tabs>
              <w:tab w:val="right" w:leader="dot" w:pos="9628"/>
            </w:tabs>
            <w:rPr>
              <w:rFonts w:asciiTheme="minorHAnsi" w:eastAsiaTheme="minorEastAsia" w:hAnsiTheme="minorHAnsi" w:cstheme="minorBidi"/>
              <w:sz w:val="21"/>
              <w:szCs w:val="22"/>
            </w:rPr>
          </w:pPr>
          <w:hyperlink w:anchor="_Toc73727512" w:history="1">
            <w:r>
              <w:rPr>
                <w:rStyle w:val="Hyperlink"/>
                <w:rFonts w:ascii="黑体" w:hAnsi="黑体"/>
              </w:rPr>
              <w:t>五、解决农村留守儿童教育问题的对策</w:t>
            </w:r>
            <w:r>
              <w:tab/>
            </w:r>
            <w:r>
              <w:fldChar w:fldCharType="begin"/>
            </w:r>
            <w:r>
              <w:instrText xml:space="preserve"> PAGEREF _Toc73727512 \h </w:instrText>
            </w:r>
            <w:r>
              <w:fldChar w:fldCharType="separate"/>
            </w:r>
            <w:r>
              <w:t>26</w:t>
            </w:r>
            <w:r>
              <w:fldChar w:fldCharType="end"/>
            </w:r>
          </w:hyperlink>
        </w:p>
        <w:p>
          <w:pPr>
            <w:pStyle w:val="TOC2"/>
            <w:tabs>
              <w:tab w:val="right" w:leader="dot" w:pos="9628"/>
            </w:tabs>
            <w:ind w:left="480"/>
            <w:rPr>
              <w:rFonts w:asciiTheme="minorHAnsi" w:eastAsiaTheme="minorEastAsia" w:hAnsiTheme="minorHAnsi" w:cstheme="minorBidi"/>
              <w:sz w:val="21"/>
              <w:szCs w:val="22"/>
            </w:rPr>
          </w:pPr>
          <w:hyperlink w:anchor="_Toc73727513" w:history="1">
            <w:r>
              <w:rPr>
                <w:rStyle w:val="Hyperlink"/>
              </w:rPr>
              <w:t>（一）留守儿童自身方面</w:t>
            </w:r>
            <w:r>
              <w:tab/>
            </w:r>
            <w:r>
              <w:fldChar w:fldCharType="begin"/>
            </w:r>
            <w:r>
              <w:instrText xml:space="preserve"> PAGEREF _Toc73727513 \h </w:instrText>
            </w:r>
            <w:r>
              <w:fldChar w:fldCharType="separate"/>
            </w:r>
            <w:r>
              <w:t>26</w:t>
            </w:r>
            <w:r>
              <w:fldChar w:fldCharType="end"/>
            </w:r>
          </w:hyperlink>
        </w:p>
        <w:p>
          <w:pPr>
            <w:pStyle w:val="TOC3"/>
            <w:tabs>
              <w:tab w:val="right" w:leader="dot" w:pos="9628"/>
            </w:tabs>
            <w:ind w:left="960"/>
            <w:rPr>
              <w:rFonts w:asciiTheme="minorHAnsi" w:eastAsiaTheme="minorEastAsia" w:hAnsiTheme="minorHAnsi" w:cstheme="minorBidi"/>
              <w:sz w:val="21"/>
              <w:szCs w:val="22"/>
            </w:rPr>
          </w:pPr>
          <w:hyperlink w:anchor="_Toc73727514" w:history="1">
            <w:r>
              <w:rPr>
                <w:rStyle w:val="Hyperlink"/>
              </w:rPr>
              <w:t>1、充分调动留守儿童的主观能动性</w:t>
            </w:r>
            <w:r>
              <w:tab/>
            </w:r>
            <w:r>
              <w:fldChar w:fldCharType="begin"/>
            </w:r>
            <w:r>
              <w:instrText xml:space="preserve"> PAGEREF _Toc73727514 \h </w:instrText>
            </w:r>
            <w:r>
              <w:fldChar w:fldCharType="separate"/>
            </w:r>
            <w:r>
              <w:t>26</w:t>
            </w:r>
            <w:r>
              <w:fldChar w:fldCharType="end"/>
            </w:r>
          </w:hyperlink>
        </w:p>
        <w:p>
          <w:pPr>
            <w:pStyle w:val="TOC3"/>
            <w:tabs>
              <w:tab w:val="right" w:leader="dot" w:pos="9628"/>
            </w:tabs>
            <w:ind w:left="960"/>
            <w:rPr>
              <w:rFonts w:asciiTheme="minorHAnsi" w:eastAsiaTheme="minorEastAsia" w:hAnsiTheme="minorHAnsi" w:cstheme="minorBidi"/>
              <w:sz w:val="21"/>
              <w:szCs w:val="22"/>
            </w:rPr>
          </w:pPr>
          <w:hyperlink w:anchor="_Toc73727515" w:history="1">
            <w:r>
              <w:rPr>
                <w:rStyle w:val="Hyperlink"/>
              </w:rPr>
              <w:t>2、鼓励留守儿童与父母交流</w:t>
            </w:r>
            <w:r>
              <w:tab/>
            </w:r>
            <w:r>
              <w:fldChar w:fldCharType="begin"/>
            </w:r>
            <w:r>
              <w:instrText xml:space="preserve"> PAGEREF _Toc73727515 \h </w:instrText>
            </w:r>
            <w:r>
              <w:fldChar w:fldCharType="separate"/>
            </w:r>
            <w:r>
              <w:t>26</w:t>
            </w:r>
            <w:r>
              <w:fldChar w:fldCharType="end"/>
            </w:r>
          </w:hyperlink>
        </w:p>
        <w:p>
          <w:pPr>
            <w:pStyle w:val="TOC2"/>
            <w:tabs>
              <w:tab w:val="right" w:leader="dot" w:pos="9628"/>
            </w:tabs>
            <w:ind w:left="480"/>
            <w:rPr>
              <w:rFonts w:asciiTheme="minorHAnsi" w:eastAsiaTheme="minorEastAsia" w:hAnsiTheme="minorHAnsi" w:cstheme="minorBidi"/>
              <w:sz w:val="21"/>
              <w:szCs w:val="22"/>
            </w:rPr>
          </w:pPr>
          <w:hyperlink w:anchor="_Toc73727516" w:history="1">
            <w:r>
              <w:rPr>
                <w:rStyle w:val="Hyperlink"/>
              </w:rPr>
              <w:t>（二）发挥家庭教育作用</w:t>
            </w:r>
            <w:r>
              <w:tab/>
            </w:r>
            <w:r>
              <w:fldChar w:fldCharType="begin"/>
            </w:r>
            <w:r>
              <w:instrText xml:space="preserve"> PAGEREF _Toc73727516 \h </w:instrText>
            </w:r>
            <w:r>
              <w:fldChar w:fldCharType="separate"/>
            </w:r>
            <w:r>
              <w:t>26</w:t>
            </w:r>
            <w:r>
              <w:fldChar w:fldCharType="end"/>
            </w:r>
          </w:hyperlink>
        </w:p>
        <w:p>
          <w:pPr>
            <w:pStyle w:val="TOC3"/>
            <w:tabs>
              <w:tab w:val="right" w:leader="dot" w:pos="9628"/>
            </w:tabs>
            <w:ind w:left="960"/>
            <w:rPr>
              <w:rFonts w:asciiTheme="minorHAnsi" w:eastAsiaTheme="minorEastAsia" w:hAnsiTheme="minorHAnsi" w:cstheme="minorBidi"/>
              <w:sz w:val="21"/>
              <w:szCs w:val="22"/>
            </w:rPr>
          </w:pPr>
          <w:hyperlink w:anchor="_Toc73727517" w:history="1">
            <w:r>
              <w:rPr>
                <w:rStyle w:val="Hyperlink"/>
              </w:rPr>
              <w:t>1、缺位不缺职</w:t>
            </w:r>
            <w:r>
              <w:tab/>
            </w:r>
            <w:r>
              <w:fldChar w:fldCharType="begin"/>
            </w:r>
            <w:r>
              <w:instrText xml:space="preserve"> PAGEREF _Toc73727517 \h </w:instrText>
            </w:r>
            <w:r>
              <w:fldChar w:fldCharType="separate"/>
            </w:r>
            <w:r>
              <w:t>26</w:t>
            </w:r>
            <w:r>
              <w:fldChar w:fldCharType="end"/>
            </w:r>
          </w:hyperlink>
        </w:p>
        <w:p>
          <w:pPr>
            <w:pStyle w:val="TOC3"/>
            <w:tabs>
              <w:tab w:val="right" w:leader="dot" w:pos="9628"/>
            </w:tabs>
            <w:ind w:left="960"/>
            <w:rPr>
              <w:rFonts w:asciiTheme="minorHAnsi" w:eastAsiaTheme="minorEastAsia" w:hAnsiTheme="minorHAnsi" w:cstheme="minorBidi"/>
              <w:sz w:val="21"/>
              <w:szCs w:val="22"/>
            </w:rPr>
          </w:pPr>
          <w:hyperlink w:anchor="_Toc73727518" w:history="1">
            <w:r>
              <w:rPr>
                <w:rStyle w:val="Hyperlink"/>
              </w:rPr>
              <w:t>2、增加沟通频率与时间</w:t>
            </w:r>
            <w:r>
              <w:tab/>
            </w:r>
            <w:r>
              <w:fldChar w:fldCharType="begin"/>
            </w:r>
            <w:r>
              <w:instrText xml:space="preserve"> PAGEREF _Toc73727518 \h </w:instrText>
            </w:r>
            <w:r>
              <w:fldChar w:fldCharType="separate"/>
            </w:r>
            <w:r>
              <w:t>26</w:t>
            </w:r>
            <w:r>
              <w:fldChar w:fldCharType="end"/>
            </w:r>
          </w:hyperlink>
        </w:p>
        <w:p>
          <w:pPr>
            <w:pStyle w:val="TOC3"/>
            <w:tabs>
              <w:tab w:val="right" w:leader="dot" w:pos="9628"/>
            </w:tabs>
            <w:ind w:left="960"/>
            <w:rPr>
              <w:rFonts w:asciiTheme="minorHAnsi" w:eastAsiaTheme="minorEastAsia" w:hAnsiTheme="minorHAnsi" w:cstheme="minorBidi"/>
              <w:sz w:val="21"/>
              <w:szCs w:val="22"/>
            </w:rPr>
          </w:pPr>
          <w:hyperlink w:anchor="_Toc73727519" w:history="1">
            <w:r>
              <w:rPr>
                <w:rStyle w:val="Hyperlink"/>
              </w:rPr>
              <w:t>3、转变家庭教育观念</w:t>
            </w:r>
            <w:r>
              <w:tab/>
            </w:r>
            <w:r>
              <w:fldChar w:fldCharType="begin"/>
            </w:r>
            <w:r>
              <w:instrText xml:space="preserve"> PAGEREF _Toc73727519 \h </w:instrText>
            </w:r>
            <w:r>
              <w:fldChar w:fldCharType="separate"/>
            </w:r>
            <w:r>
              <w:t>27</w:t>
            </w:r>
            <w:r>
              <w:fldChar w:fldCharType="end"/>
            </w:r>
          </w:hyperlink>
        </w:p>
        <w:p>
          <w:pPr>
            <w:pStyle w:val="TOC2"/>
            <w:tabs>
              <w:tab w:val="right" w:leader="dot" w:pos="9628"/>
            </w:tabs>
            <w:ind w:left="480"/>
            <w:rPr>
              <w:rFonts w:asciiTheme="minorHAnsi" w:eastAsiaTheme="minorEastAsia" w:hAnsiTheme="minorHAnsi" w:cstheme="minorBidi"/>
              <w:sz w:val="21"/>
              <w:szCs w:val="22"/>
            </w:rPr>
          </w:pPr>
          <w:hyperlink w:anchor="_Toc73727520" w:history="1">
            <w:r>
              <w:rPr>
                <w:rStyle w:val="Hyperlink"/>
              </w:rPr>
              <w:t>（三）学校教育方面</w:t>
            </w:r>
            <w:r>
              <w:tab/>
            </w:r>
            <w:r>
              <w:fldChar w:fldCharType="begin"/>
            </w:r>
            <w:r>
              <w:instrText xml:space="preserve"> PAGEREF _Toc73727520 \h </w:instrText>
            </w:r>
            <w:r>
              <w:fldChar w:fldCharType="separate"/>
            </w:r>
            <w:r>
              <w:t>27</w:t>
            </w:r>
            <w:r>
              <w:fldChar w:fldCharType="end"/>
            </w:r>
          </w:hyperlink>
        </w:p>
        <w:p>
          <w:pPr>
            <w:pStyle w:val="TOC3"/>
            <w:tabs>
              <w:tab w:val="right" w:leader="dot" w:pos="9628"/>
            </w:tabs>
            <w:ind w:left="960"/>
            <w:rPr>
              <w:rFonts w:asciiTheme="minorHAnsi" w:eastAsiaTheme="minorEastAsia" w:hAnsiTheme="minorHAnsi" w:cstheme="minorBidi"/>
              <w:sz w:val="21"/>
              <w:szCs w:val="22"/>
            </w:rPr>
          </w:pPr>
          <w:hyperlink w:anchor="_Toc73727521" w:history="1">
            <w:r>
              <w:rPr>
                <w:rStyle w:val="Hyperlink"/>
              </w:rPr>
              <w:t>1、推动教育观念转变</w:t>
            </w:r>
            <w:r>
              <w:tab/>
            </w:r>
            <w:r>
              <w:fldChar w:fldCharType="begin"/>
            </w:r>
            <w:r>
              <w:instrText xml:space="preserve"> PAGEREF _Toc73727521 \h </w:instrText>
            </w:r>
            <w:r>
              <w:fldChar w:fldCharType="separate"/>
            </w:r>
            <w:r>
              <w:t>27</w:t>
            </w:r>
            <w:r>
              <w:fldChar w:fldCharType="end"/>
            </w:r>
          </w:hyperlink>
        </w:p>
        <w:p>
          <w:pPr>
            <w:pStyle w:val="TOC3"/>
            <w:tabs>
              <w:tab w:val="right" w:leader="dot" w:pos="9628"/>
            </w:tabs>
            <w:ind w:left="960"/>
            <w:rPr>
              <w:rFonts w:asciiTheme="minorHAnsi" w:eastAsiaTheme="minorEastAsia" w:hAnsiTheme="minorHAnsi" w:cstheme="minorBidi"/>
              <w:sz w:val="21"/>
              <w:szCs w:val="22"/>
            </w:rPr>
          </w:pPr>
          <w:hyperlink w:anchor="_Toc73727522" w:history="1">
            <w:r>
              <w:rPr>
                <w:rStyle w:val="Hyperlink"/>
              </w:rPr>
              <w:t>2、加强与家长沟通交流</w:t>
            </w:r>
            <w:r>
              <w:tab/>
            </w:r>
            <w:r>
              <w:fldChar w:fldCharType="begin"/>
            </w:r>
            <w:r>
              <w:instrText xml:space="preserve"> PAGEREF _Toc73727522 \h </w:instrText>
            </w:r>
            <w:r>
              <w:fldChar w:fldCharType="separate"/>
            </w:r>
            <w:r>
              <w:t>27</w:t>
            </w:r>
            <w:r>
              <w:fldChar w:fldCharType="end"/>
            </w:r>
          </w:hyperlink>
        </w:p>
        <w:p>
          <w:pPr>
            <w:pStyle w:val="TOC2"/>
            <w:tabs>
              <w:tab w:val="right" w:leader="dot" w:pos="9628"/>
            </w:tabs>
            <w:ind w:left="480"/>
            <w:rPr>
              <w:rFonts w:asciiTheme="minorHAnsi" w:eastAsiaTheme="minorEastAsia" w:hAnsiTheme="minorHAnsi" w:cstheme="minorBidi"/>
              <w:sz w:val="21"/>
              <w:szCs w:val="22"/>
            </w:rPr>
          </w:pPr>
          <w:hyperlink w:anchor="_Toc73727523" w:history="1">
            <w:r>
              <w:rPr>
                <w:rStyle w:val="Hyperlink"/>
              </w:rPr>
              <w:t>（四）发挥社会帮扶作用</w:t>
            </w:r>
            <w:r>
              <w:tab/>
            </w:r>
            <w:r>
              <w:fldChar w:fldCharType="begin"/>
            </w:r>
            <w:r>
              <w:instrText xml:space="preserve"> PAGEREF _Toc73727523 \h </w:instrText>
            </w:r>
            <w:r>
              <w:fldChar w:fldCharType="separate"/>
            </w:r>
            <w:r>
              <w:t>27</w:t>
            </w:r>
            <w:r>
              <w:fldChar w:fldCharType="end"/>
            </w:r>
          </w:hyperlink>
        </w:p>
        <w:p>
          <w:pPr>
            <w:pStyle w:val="TOC3"/>
            <w:tabs>
              <w:tab w:val="right" w:leader="dot" w:pos="9628"/>
            </w:tabs>
            <w:ind w:left="960"/>
            <w:rPr>
              <w:rFonts w:asciiTheme="minorHAnsi" w:eastAsiaTheme="minorEastAsia" w:hAnsiTheme="minorHAnsi" w:cstheme="minorBidi"/>
              <w:sz w:val="21"/>
              <w:szCs w:val="22"/>
            </w:rPr>
          </w:pPr>
          <w:hyperlink w:anchor="_Toc73727524" w:history="1">
            <w:r>
              <w:rPr>
                <w:rStyle w:val="Hyperlink"/>
              </w:rPr>
              <w:t>1、社会关爱走进学校与家庭</w:t>
            </w:r>
            <w:r>
              <w:tab/>
            </w:r>
            <w:r>
              <w:fldChar w:fldCharType="begin"/>
            </w:r>
            <w:r>
              <w:instrText xml:space="preserve"> PAGEREF _Toc73727524 \h </w:instrText>
            </w:r>
            <w:r>
              <w:fldChar w:fldCharType="separate"/>
            </w:r>
            <w:r>
              <w:t>27</w:t>
            </w:r>
            <w:r>
              <w:fldChar w:fldCharType="end"/>
            </w:r>
          </w:hyperlink>
        </w:p>
        <w:p>
          <w:pPr>
            <w:pStyle w:val="TOC3"/>
            <w:tabs>
              <w:tab w:val="right" w:leader="dot" w:pos="9628"/>
            </w:tabs>
            <w:ind w:left="960"/>
            <w:rPr>
              <w:rFonts w:asciiTheme="minorHAnsi" w:eastAsiaTheme="minorEastAsia" w:hAnsiTheme="minorHAnsi" w:cstheme="minorBidi"/>
              <w:sz w:val="21"/>
              <w:szCs w:val="22"/>
            </w:rPr>
          </w:pPr>
          <w:hyperlink w:anchor="_Toc73727525" w:history="1">
            <w:r>
              <w:rPr>
                <w:rStyle w:val="Hyperlink"/>
              </w:rPr>
              <w:t>2、探索在校大学生与农村留守儿童“一对一沟通”模式</w:t>
            </w:r>
            <w:r>
              <w:tab/>
            </w:r>
            <w:r>
              <w:fldChar w:fldCharType="begin"/>
            </w:r>
            <w:r>
              <w:instrText xml:space="preserve"> PAGEREF _Toc73727525 \h </w:instrText>
            </w:r>
            <w:r>
              <w:fldChar w:fldCharType="separate"/>
            </w:r>
            <w:r>
              <w:t>27</w:t>
            </w:r>
            <w:r>
              <w:fldChar w:fldCharType="end"/>
            </w:r>
          </w:hyperlink>
        </w:p>
        <w:p>
          <w:pPr>
            <w:pStyle w:val="TOC2"/>
            <w:tabs>
              <w:tab w:val="right" w:leader="dot" w:pos="9628"/>
            </w:tabs>
            <w:ind w:left="480"/>
            <w:rPr>
              <w:rFonts w:asciiTheme="minorHAnsi" w:eastAsiaTheme="minorEastAsia" w:hAnsiTheme="minorHAnsi" w:cstheme="minorBidi"/>
              <w:sz w:val="21"/>
              <w:szCs w:val="22"/>
            </w:rPr>
          </w:pPr>
          <w:hyperlink w:anchor="_Toc73727526" w:history="1">
            <w:r>
              <w:rPr>
                <w:rStyle w:val="Hyperlink"/>
              </w:rPr>
              <w:t>（五）加强政府政策指导</w:t>
            </w:r>
            <w:r>
              <w:tab/>
            </w:r>
            <w:r>
              <w:fldChar w:fldCharType="begin"/>
            </w:r>
            <w:r>
              <w:instrText xml:space="preserve"> PAGEREF _Toc73727526 \h </w:instrText>
            </w:r>
            <w:r>
              <w:fldChar w:fldCharType="separate"/>
            </w:r>
            <w:r>
              <w:t>28</w:t>
            </w:r>
            <w:r>
              <w:fldChar w:fldCharType="end"/>
            </w:r>
          </w:hyperlink>
        </w:p>
        <w:p>
          <w:pPr>
            <w:pStyle w:val="TOC3"/>
            <w:tabs>
              <w:tab w:val="right" w:leader="dot" w:pos="9628"/>
            </w:tabs>
            <w:ind w:left="960"/>
            <w:rPr>
              <w:rFonts w:asciiTheme="minorHAnsi" w:eastAsiaTheme="minorEastAsia" w:hAnsiTheme="minorHAnsi" w:cstheme="minorBidi"/>
              <w:sz w:val="21"/>
              <w:szCs w:val="22"/>
            </w:rPr>
          </w:pPr>
          <w:hyperlink w:anchor="_Toc73727527" w:history="1">
            <w:r>
              <w:rPr>
                <w:rStyle w:val="Hyperlink"/>
              </w:rPr>
              <w:t>1、提高教师薪酬福利待遇</w:t>
            </w:r>
            <w:r>
              <w:tab/>
            </w:r>
            <w:r>
              <w:fldChar w:fldCharType="begin"/>
            </w:r>
            <w:r>
              <w:instrText xml:space="preserve"> PAGEREF _Toc73727527 \h </w:instrText>
            </w:r>
            <w:r>
              <w:fldChar w:fldCharType="separate"/>
            </w:r>
            <w:r>
              <w:t>28</w:t>
            </w:r>
            <w:r>
              <w:fldChar w:fldCharType="end"/>
            </w:r>
          </w:hyperlink>
        </w:p>
        <w:p>
          <w:pPr>
            <w:pStyle w:val="TOC3"/>
            <w:tabs>
              <w:tab w:val="right" w:leader="dot" w:pos="9628"/>
            </w:tabs>
            <w:ind w:left="960"/>
            <w:rPr>
              <w:rFonts w:asciiTheme="minorHAnsi" w:eastAsiaTheme="minorEastAsia" w:hAnsiTheme="minorHAnsi" w:cstheme="minorBidi"/>
              <w:sz w:val="21"/>
              <w:szCs w:val="22"/>
            </w:rPr>
          </w:pPr>
          <w:hyperlink w:anchor="_Toc73727528" w:history="1">
            <w:r>
              <w:rPr>
                <w:rStyle w:val="Hyperlink"/>
              </w:rPr>
              <w:t>2、落实政策支持返乡创业</w:t>
            </w:r>
            <w:r>
              <w:tab/>
            </w:r>
            <w:r>
              <w:fldChar w:fldCharType="begin"/>
            </w:r>
            <w:r>
              <w:instrText xml:space="preserve"> PAGEREF _Toc73727528 \h </w:instrText>
            </w:r>
            <w:r>
              <w:fldChar w:fldCharType="separate"/>
            </w:r>
            <w:r>
              <w:t>28</w:t>
            </w:r>
            <w:r>
              <w:fldChar w:fldCharType="end"/>
            </w:r>
          </w:hyperlink>
        </w:p>
        <w:p>
          <w:pPr>
            <w:pStyle w:val="TOC3"/>
            <w:tabs>
              <w:tab w:val="right" w:leader="dot" w:pos="9628"/>
            </w:tabs>
            <w:ind w:left="960"/>
            <w:rPr>
              <w:rFonts w:asciiTheme="minorHAnsi" w:eastAsiaTheme="minorEastAsia" w:hAnsiTheme="minorHAnsi" w:cstheme="minorBidi"/>
              <w:sz w:val="21"/>
              <w:szCs w:val="22"/>
            </w:rPr>
          </w:pPr>
          <w:hyperlink w:anchor="_Toc73727529" w:history="1">
            <w:r>
              <w:rPr>
                <w:rStyle w:val="Hyperlink"/>
              </w:rPr>
              <w:t>3、发挥社会志愿组织的作用</w:t>
            </w:r>
            <w:r>
              <w:tab/>
            </w:r>
            <w:r>
              <w:fldChar w:fldCharType="begin"/>
            </w:r>
            <w:r>
              <w:instrText xml:space="preserve"> PAGEREF _Toc73727529 \h </w:instrText>
            </w:r>
            <w:r>
              <w:fldChar w:fldCharType="separate"/>
            </w:r>
            <w:r>
              <w:t>28</w:t>
            </w:r>
            <w:r>
              <w:fldChar w:fldCharType="end"/>
            </w:r>
          </w:hyperlink>
        </w:p>
        <w:p>
          <w:pPr>
            <w:pStyle w:val="TOC1"/>
            <w:tabs>
              <w:tab w:val="right" w:leader="dot" w:pos="9628"/>
            </w:tabs>
            <w:rPr>
              <w:rFonts w:asciiTheme="minorHAnsi" w:eastAsiaTheme="minorEastAsia" w:hAnsiTheme="minorHAnsi" w:cstheme="minorBidi"/>
              <w:sz w:val="21"/>
              <w:szCs w:val="22"/>
            </w:rPr>
          </w:pPr>
          <w:hyperlink w:anchor="_Toc73727530" w:history="1">
            <w:r>
              <w:rPr>
                <w:rStyle w:val="Hyperlink"/>
                <w:rFonts w:ascii="黑体" w:hAnsi="黑体"/>
              </w:rPr>
              <w:t>六、研究结论</w:t>
            </w:r>
            <w:r>
              <w:tab/>
            </w:r>
            <w:r>
              <w:fldChar w:fldCharType="begin"/>
            </w:r>
            <w:r>
              <w:instrText xml:space="preserve"> PAGEREF _Toc73727530 \h </w:instrText>
            </w:r>
            <w:r>
              <w:fldChar w:fldCharType="separate"/>
            </w:r>
            <w:r>
              <w:t>29</w:t>
            </w:r>
            <w:r>
              <w:fldChar w:fldCharType="end"/>
            </w:r>
          </w:hyperlink>
        </w:p>
        <w:p>
          <w:pPr>
            <w:pStyle w:val="TOC1"/>
            <w:tabs>
              <w:tab w:val="right" w:leader="dot" w:pos="9628"/>
            </w:tabs>
            <w:rPr>
              <w:rFonts w:asciiTheme="minorHAnsi" w:eastAsiaTheme="minorEastAsia" w:hAnsiTheme="minorHAnsi" w:cstheme="minorBidi"/>
              <w:sz w:val="21"/>
              <w:szCs w:val="22"/>
            </w:rPr>
          </w:pPr>
          <w:hyperlink w:anchor="_Toc73727531" w:history="1">
            <w:r>
              <w:rPr>
                <w:rStyle w:val="Hyperlink"/>
                <w:rFonts w:ascii="黑体" w:hAnsi="黑体"/>
              </w:rPr>
              <w:t>参考文献</w:t>
            </w:r>
            <w:r>
              <w:tab/>
            </w:r>
            <w:r>
              <w:fldChar w:fldCharType="begin"/>
            </w:r>
            <w:r>
              <w:instrText xml:space="preserve"> PAGEREF _Toc73727531 \h </w:instrText>
            </w:r>
            <w:r>
              <w:fldChar w:fldCharType="separate"/>
            </w:r>
            <w:r>
              <w:t>30</w:t>
            </w:r>
            <w:r>
              <w:fldChar w:fldCharType="end"/>
            </w:r>
          </w:hyperlink>
        </w:p>
        <w:p>
          <w:pPr>
            <w:pStyle w:val="TOC1"/>
            <w:tabs>
              <w:tab w:val="right" w:leader="dot" w:pos="9628"/>
            </w:tabs>
            <w:rPr>
              <w:rFonts w:asciiTheme="minorHAnsi" w:eastAsiaTheme="minorEastAsia" w:hAnsiTheme="minorHAnsi" w:cstheme="minorBidi"/>
              <w:sz w:val="21"/>
              <w:szCs w:val="22"/>
            </w:rPr>
          </w:pPr>
          <w:hyperlink w:anchor="_Toc73727532" w:history="1">
            <w:r>
              <w:rPr>
                <w:rStyle w:val="Hyperlink"/>
                <w:rFonts w:ascii="黑体" w:hAnsi="黑体"/>
              </w:rPr>
              <w:t>致谢</w:t>
            </w:r>
            <w:r>
              <w:tab/>
            </w:r>
            <w:r>
              <w:fldChar w:fldCharType="begin"/>
            </w:r>
            <w:r>
              <w:instrText xml:space="preserve"> PAGEREF _Toc73727532 \h </w:instrText>
            </w:r>
            <w:r>
              <w:fldChar w:fldCharType="separate"/>
            </w:r>
            <w:r>
              <w:t>33</w:t>
            </w:r>
            <w:r>
              <w:fldChar w:fldCharType="end"/>
            </w:r>
          </w:hyperlink>
        </w:p>
        <w:p>
          <w:pPr>
            <w:pStyle w:val="TOC1"/>
            <w:tabs>
              <w:tab w:val="right" w:leader="dot" w:pos="9628"/>
            </w:tabs>
            <w:rPr>
              <w:rFonts w:asciiTheme="minorHAnsi" w:eastAsiaTheme="minorEastAsia" w:hAnsiTheme="minorHAnsi" w:cstheme="minorBidi"/>
              <w:sz w:val="21"/>
              <w:szCs w:val="22"/>
            </w:rPr>
            <w:sectPr>
              <w:headerReference w:type="default" r:id="rId12"/>
              <w:footerReference w:type="default" r:id="rId13"/>
              <w:type w:val="nextPage"/>
              <w:pgSz w:w="11906" w:h="16838"/>
              <w:pgMar w:top="1701" w:right="1134" w:bottom="1701" w:left="1134" w:header="1134" w:footer="1134" w:gutter="0"/>
              <w:pgNumType w:fmt="upperRoman" w:start="4"/>
              <w:cols w:num="1" w:space="425"/>
              <w:titlePg w:val="0"/>
              <w:docGrid w:type="linesAndChars" w:linePitch="326" w:charSpace="0"/>
            </w:sectPr>
          </w:pPr>
          <w:hyperlink w:anchor="_Toc73727533" w:history="1">
            <w:r>
              <w:rPr>
                <w:rStyle w:val="Hyperlink"/>
                <w:rFonts w:ascii="黑体" w:hAnsi="黑体"/>
              </w:rPr>
              <w:t>附件一：家访调研</w:t>
            </w:r>
            <w:r>
              <w:tab/>
            </w:r>
            <w:r>
              <w:fldChar w:fldCharType="begin"/>
            </w:r>
            <w:r>
              <w:instrText xml:space="preserve"> PAGEREF _Toc73727533 \h </w:instrText>
            </w:r>
            <w:r>
              <w:fldChar w:fldCharType="separate"/>
            </w:r>
            <w:r>
              <w:t>34</w:t>
            </w:r>
            <w:r>
              <w:fldChar w:fldCharType="end"/>
            </w:r>
          </w:hyperlink>
        </w:p>
      </w:sdtContent>
    </w:sdt>
    <w:sdt>
      <w:sdtPr>
        <w:rPr>
          <w:rFonts w:ascii="Times New Roman" w:eastAsia="宋体" w:hAnsi="Times New Roman" w:cs="Times New Roman"/>
          <w:color w:val="auto"/>
          <w:kern w:val="2"/>
          <w:sz w:val="24"/>
          <w:szCs w:val="24"/>
          <w:lang w:val="zh-CN"/>
        </w:rPr>
        <w:id w:val="298455090"/>
        <w:richText/>
      </w:sdtPr>
      <w:sdtEndPr>
        <w:rPr>
          <w:rFonts w:ascii="Times New Roman" w:eastAsia="宋体" w:hAnsi="Times New Roman" w:cs="Times New Roman"/>
          <w:color w:val="auto"/>
          <w:kern w:val="2"/>
          <w:sz w:val="24"/>
          <w:szCs w:val="24"/>
          <w:lang w:val="en-US"/>
        </w:rPr>
      </w:sdtEndPr>
      <w:sdtContent>
        <w:p>
          <w:pPr>
            <w:pStyle w:val="TOC1"/>
            <w:tabs>
              <w:tab w:val="right" w:leader="dot" w:pos="9628"/>
            </w:tabs>
            <w:rPr>
              <w:rFonts w:asciiTheme="minorHAnsi" w:eastAsiaTheme="minorEastAsia" w:hAnsiTheme="minorHAnsi" w:cstheme="minorBidi"/>
              <w:sz w:val="21"/>
              <w:szCs w:val="22"/>
            </w:rPr>
          </w:pPr>
          <w:hyperlink w:anchor="_Toc73727534" w:history="1">
            <w:r>
              <w:rPr>
                <w:rStyle w:val="Hyperlink"/>
                <w:rFonts w:ascii="黑体" w:hAnsi="黑体"/>
              </w:rPr>
              <w:t>附件二：校长访谈记录</w:t>
            </w:r>
            <w:r>
              <w:tab/>
            </w:r>
            <w:r>
              <w:fldChar w:fldCharType="begin"/>
            </w:r>
            <w:r>
              <w:instrText xml:space="preserve"> PAGEREF _Toc73727534 \h </w:instrText>
            </w:r>
            <w:r>
              <w:fldChar w:fldCharType="separate"/>
            </w:r>
            <w:r>
              <w:t>38</w:t>
            </w:r>
            <w:r>
              <w:fldChar w:fldCharType="end"/>
            </w:r>
          </w:hyperlink>
        </w:p>
        <w:p>
          <w:pPr>
            <w:pStyle w:val="TOC1"/>
            <w:tabs>
              <w:tab w:val="right" w:leader="dot" w:pos="9628"/>
            </w:tabs>
            <w:rPr>
              <w:rFonts w:asciiTheme="minorHAnsi" w:eastAsiaTheme="minorEastAsia" w:hAnsiTheme="minorHAnsi" w:cstheme="minorBidi"/>
              <w:sz w:val="21"/>
              <w:szCs w:val="22"/>
            </w:rPr>
          </w:pPr>
          <w:hyperlink w:anchor="_Toc73727535" w:history="1">
            <w:r>
              <w:rPr>
                <w:rStyle w:val="Hyperlink"/>
                <w:rFonts w:ascii="黑体" w:hAnsi="黑体"/>
              </w:rPr>
              <w:t>附件三：留守儿童调查问卷</w:t>
            </w:r>
            <w:r>
              <w:tab/>
            </w:r>
            <w:r>
              <w:fldChar w:fldCharType="begin"/>
            </w:r>
            <w:r>
              <w:instrText xml:space="preserve"> PAGEREF _Toc73727535 \h </w:instrText>
            </w:r>
            <w:r>
              <w:fldChar w:fldCharType="separate"/>
            </w:r>
            <w:r>
              <w:t>41</w:t>
            </w:r>
            <w:r>
              <w:fldChar w:fldCharType="end"/>
            </w:r>
          </w:hyperlink>
        </w:p>
        <w:p>
          <w:pPr>
            <w:tabs>
              <w:tab w:val="left" w:pos="1200"/>
            </w:tabs>
            <w:spacing w:line="440" w:lineRule="exact"/>
            <w:sectPr>
              <w:headerReference w:type="default" r:id="rId14"/>
              <w:footerReference w:type="default" r:id="rId15"/>
              <w:type w:val="nextPage"/>
              <w:pgSz w:w="11906" w:h="16838"/>
              <w:pgMar w:top="1701" w:right="1134" w:bottom="1701" w:left="1134" w:header="1134" w:footer="1134" w:gutter="0"/>
              <w:pgNumType w:fmt="upperRoman" w:start="5"/>
              <w:cols w:num="1" w:space="425"/>
              <w:titlePg w:val="0"/>
              <w:docGrid w:type="linesAndChars" w:linePitch="326" w:charSpace="0"/>
            </w:sectPr>
          </w:pPr>
          <w:r>
            <w:fldChar w:fldCharType="end"/>
          </w:r>
        </w:p>
      </w:sdtContent>
    </w:sdt>
    <w:p>
      <w:pPr>
        <w:pStyle w:val="BodyTextIndent"/>
        <w:spacing w:after="0" w:line="240" w:lineRule="auto"/>
        <w:ind w:left="0" w:firstLine="0" w:leftChars="0" w:firstLineChars="0"/>
        <w:rPr>
          <w:rFonts w:eastAsia="黑体"/>
          <w:sz w:val="48"/>
          <w:szCs w:val="48"/>
        </w:rPr>
      </w:pPr>
    </w:p>
    <w:p>
      <w:pPr>
        <w:pStyle w:val="BodyTextIndent"/>
        <w:spacing w:after="0" w:line="240" w:lineRule="auto"/>
        <w:ind w:left="0" w:firstLine="0" w:leftChars="0" w:firstLineChars="0"/>
        <w:jc w:val="center"/>
        <w:rPr>
          <w:rFonts w:eastAsia="黑体"/>
          <w:sz w:val="48"/>
          <w:szCs w:val="48"/>
        </w:rPr>
      </w:pPr>
      <w:r>
        <w:rPr>
          <w:rFonts w:eastAsia="黑体"/>
          <w:sz w:val="48"/>
          <w:szCs w:val="48"/>
        </w:rPr>
        <w:t>农村留守儿童教育问题及对策</w:t>
      </w:r>
      <w:r>
        <w:rPr>
          <w:rFonts w:eastAsia="黑体" w:hint="eastAsia"/>
          <w:sz w:val="48"/>
          <w:szCs w:val="48"/>
        </w:rPr>
        <w:t>分析</w:t>
      </w:r>
    </w:p>
    <w:p>
      <w:pPr>
        <w:pStyle w:val="BodyTextIndent"/>
        <w:spacing w:after="0" w:line="240" w:lineRule="auto"/>
        <w:ind w:left="0" w:firstLine="0" w:leftChars="0" w:firstLineChars="0"/>
        <w:jc w:val="center"/>
        <w:rPr>
          <w:rFonts w:eastAsia="黑体"/>
          <w:color w:val="000000" w:themeColor="text1"/>
          <w:sz w:val="48"/>
          <w:szCs w:val="48"/>
          <w14:textFill>
            <w14:solidFill>
              <w14:schemeClr w14:val="tx1"/>
            </w14:solidFill>
          </w14:textFill>
        </w:rPr>
      </w:pPr>
      <w:r>
        <w:rPr>
          <w:rFonts w:eastAsia="黑体"/>
          <w:color w:val="000000" w:themeColor="text1"/>
          <w:sz w:val="48"/>
          <w:szCs w:val="48"/>
          <w14:textFill>
            <w14:solidFill>
              <w14:schemeClr w14:val="tx1"/>
            </w14:solidFill>
          </w14:textFill>
        </w:rPr>
        <w:t>——以绵阳市三台县为例</w:t>
      </w:r>
    </w:p>
    <w:p>
      <w:pPr>
        <w:tabs>
          <w:tab w:val="left" w:pos="5520"/>
        </w:tabs>
        <w:jc w:val="left"/>
        <w:rPr>
          <w:rFonts w:eastAsia="黑体"/>
          <w:sz w:val="48"/>
          <w:szCs w:val="48"/>
        </w:rPr>
      </w:pPr>
      <w:r>
        <w:rPr>
          <w:rFonts w:eastAsia="黑体"/>
          <w:sz w:val="48"/>
          <w:szCs w:val="48"/>
        </w:rPr>
        <w:tab/>
      </w:r>
    </w:p>
    <w:p>
      <w:pPr>
        <w:pStyle w:val="Heading1"/>
        <w:numPr>
          <w:ilvl w:val="0"/>
          <w:numId w:val="1"/>
        </w:numPr>
        <w:rPr>
          <w:b w:val="0"/>
          <w:bCs w:val="0"/>
        </w:rPr>
      </w:pPr>
      <w:bookmarkStart w:id="5" w:name="_Toc73727477"/>
      <w:r>
        <w:rPr>
          <w:b w:val="0"/>
          <w:bCs w:val="0"/>
        </w:rPr>
        <w:t>绪论</w:t>
      </w:r>
      <w:bookmarkEnd w:id="4"/>
      <w:bookmarkEnd w:id="5"/>
    </w:p>
    <w:p/>
    <w:p>
      <w:pPr>
        <w:pStyle w:val="Heading2"/>
        <w:spacing w:line="360" w:lineRule="auto"/>
        <w:rPr>
          <w:rFonts w:ascii="Times New Roman" w:hAnsi="Times New Roman" w:cs="Times New Roman"/>
        </w:rPr>
      </w:pPr>
      <w:bookmarkStart w:id="6" w:name="_Toc73727478"/>
      <w:bookmarkStart w:id="7" w:name="_Toc68639473"/>
      <w:r>
        <w:rPr>
          <w:rFonts w:ascii="Times New Roman" w:hAnsi="Times New Roman" w:cs="Times New Roman"/>
        </w:rPr>
        <w:t>（一）研究背景</w:t>
      </w:r>
      <w:bookmarkEnd w:id="6"/>
      <w:bookmarkEnd w:id="7"/>
    </w:p>
    <w:p>
      <w:pPr>
        <w:spacing w:line="440" w:lineRule="exact"/>
        <w:ind w:firstLine="480" w:firstLineChars="200"/>
      </w:pPr>
      <w:r>
        <w:t>自中国改革开放以来，农村打工人口大规模向经济较为发达的城市流动，孩子不得以被迫留在农村家里，农村留守儿童群体由此产生。2016年2月14日，国务院公布《关于加强农村留守儿童关爱保护工作的意见》(下提《意见》)，意见提出，全社会应该共同承担起关爱和保护农村留守儿童的责任。有调查显示，6</w:t>
      </w:r>
      <w:r>
        <w:rPr>
          <w:rFonts w:hint="eastAsia"/>
        </w:rPr>
        <w:t>~</w:t>
      </w:r>
      <w:r>
        <w:t>13岁的农村留守儿童规模最大，他们大多都处于小学阶段，各省份处于该状况下的儿童均超过50%。这个年龄阶段的儿童，正处</w:t>
      </w:r>
      <w:r>
        <w:rPr>
          <w:rFonts w:hint="eastAsia"/>
        </w:rPr>
        <w:t>于</w:t>
      </w:r>
      <w:r>
        <w:t>行为和道德品质等各个方面发展的关键时期。但由于这些留守儿童</w:t>
      </w:r>
      <w:r>
        <w:rPr>
          <w:rFonts w:hint="eastAsia"/>
        </w:rPr>
        <w:t>的</w:t>
      </w:r>
      <w:r>
        <w:t>父母常年不能陪在他们的身边</w:t>
      </w:r>
      <w:r>
        <w:rPr>
          <w:rFonts w:hint="eastAsia"/>
        </w:rPr>
        <w:t>，再加上</w:t>
      </w:r>
      <w:r>
        <w:t>学校教育资源不足、周边社会环境相对较差等问题，使得他们在各个方面受到的教育更容易偏离轨道，导致他们在认知、心理、个性、人格发展等方面产生问题，严重阻碍他们的身心健康。</w:t>
      </w:r>
    </w:p>
    <w:p>
      <w:pPr>
        <w:spacing w:line="440" w:lineRule="exact"/>
        <w:ind w:firstLine="480" w:firstLineChars="200"/>
      </w:pPr>
      <w:r>
        <w:t>党的十九大报告指出要重视农村义务教育质量。因此，改善农村留守儿童教育是当前十分迫切的需求，只有从根本上解决农村留守儿童的教育问题，提高农村留守儿童的综合素质和道德修养，才能为新农村的建设创造人才，为实现中华民族伟大复兴的中国梦提供坚实的人才基础。</w:t>
      </w:r>
    </w:p>
    <w:p>
      <w:pPr>
        <w:spacing w:line="440" w:lineRule="exact"/>
        <w:ind w:firstLine="480" w:firstLineChars="200"/>
        <w:sectPr>
          <w:headerReference w:type="default" r:id="rId16"/>
          <w:footerReference w:type="default" r:id="rId17"/>
          <w:pgSz w:w="11906" w:h="16838"/>
          <w:pgMar w:top="1701" w:right="1134" w:bottom="1701" w:left="1134" w:header="1134" w:footer="1134" w:gutter="0"/>
          <w:pgNumType w:start="1"/>
          <w:cols w:num="1" w:space="425"/>
          <w:docGrid w:type="linesAndChars" w:linePitch="326" w:charSpace="0"/>
        </w:sectPr>
      </w:pPr>
      <w:r>
        <w:t>作为一名大学生及一名志愿者，在大学四年的学习阶段，基于</w:t>
      </w:r>
      <w:r>
        <w:rPr>
          <w:rFonts w:hint="eastAsia"/>
        </w:rPr>
        <w:t>学院</w:t>
      </w:r>
      <w:r>
        <w:t>布谷支教团</w:t>
      </w:r>
      <w:r>
        <w:rPr>
          <w:rFonts w:hint="eastAsia"/>
        </w:rPr>
        <w:t>志愿平台</w:t>
      </w:r>
    </w:p>
    <w:p>
      <w:pPr>
        <w:spacing w:line="440" w:lineRule="exact"/>
        <w:ind w:firstLine="480" w:firstLineChars="200"/>
      </w:pPr>
      <w:r>
        <w:t>，自己有幸曾多次参与与农村留守儿童有关实践调研与志愿服务活动，对农村留守儿童这一特殊群体有一定的了解。在经过多次的调研与实践，对农村留守儿童开展了相关的问卷调查并对他们及他们的监护人、老师及相关政府人员进行访谈。通过一段时间与这些孩子的接触，以“大姐姐”与“小老师”的身份给予他们学习和生活上的陪伴与支持，走进他们的生活。以“志愿者”的身份为他们提供我们所能提供的服务和帮助。回想起与这些可爱的小朋友们相伴的日子，无论是初见的画面，还是日常生活中的点滴，总是能够让我的内心受到深深的触动的同时又充满了力量。与他们的初见，让人印象深刻，他们的个子比我想象中同龄同年龄阶段的孩子要更矮小一些，他们不是全都和大众对留守儿童刻板印象那般胆小自卑，在大家相互熟悉之后他们中的大多数孩子都是很活泼的。他们和其他同龄的小朋友没有太大的差别，都是在成长中的孩子。在实地走访，以及对学校老师、家长进行深入访谈之后，发现“留守”这一状态会在很大一定程度上导致这些孩子的教育缺失、情感陪伴的缺乏、心理健康发展的不利、学业辅导的限制、家长与班主任间交流的缺乏等</w:t>
      </w:r>
      <w:r>
        <w:rPr>
          <w:rFonts w:hint="eastAsia"/>
        </w:rPr>
        <w:t>问题</w:t>
      </w:r>
      <w:r>
        <w:t>，这些无一不成为他们健康成长、全面发展道路上的重大阻碍。基于对农村留守儿童的长期关注以及在大学期间的相关实践调研经验和社会科学理论的学习，</w:t>
      </w:r>
      <w:r>
        <w:rPr>
          <w:rFonts w:hint="eastAsia"/>
        </w:rPr>
        <w:t>本文</w:t>
      </w:r>
      <w:r>
        <w:t>决定将这些农村留守儿童作为</w:t>
      </w:r>
      <w:r>
        <w:rPr>
          <w:rFonts w:hint="eastAsia"/>
        </w:rPr>
        <w:t>此次</w:t>
      </w:r>
      <w:r>
        <w:t>毕业论文的研究对象。希望通过本次的研究，能对提高农村留守儿童在社会上的关注度、促进教育公平、推动教育资源合理分配</w:t>
      </w:r>
      <w:r>
        <w:rPr>
          <w:rFonts w:hint="eastAsia"/>
        </w:rPr>
        <w:t>产生</w:t>
      </w:r>
      <w:r>
        <w:t>重要的意义。</w:t>
      </w:r>
    </w:p>
    <w:p>
      <w:pPr>
        <w:pStyle w:val="Heading2"/>
        <w:rPr>
          <w:rFonts w:ascii="Times New Roman" w:hAnsi="Times New Roman" w:cs="Times New Roman"/>
        </w:rPr>
      </w:pPr>
      <w:bookmarkStart w:id="8" w:name="_Toc68639474"/>
      <w:bookmarkStart w:id="9" w:name="_Toc73727479"/>
      <w:r>
        <w:rPr>
          <w:rFonts w:ascii="Times New Roman" w:hAnsi="Times New Roman" w:cs="Times New Roman"/>
        </w:rPr>
        <w:t>（二）研究意义</w:t>
      </w:r>
      <w:bookmarkEnd w:id="8"/>
      <w:bookmarkEnd w:id="9"/>
    </w:p>
    <w:p>
      <w:pPr>
        <w:pStyle w:val="Heading3"/>
        <w:rPr>
          <w:rFonts w:ascii="Times New Roman" w:hAnsi="Times New Roman" w:cs="Times New Roman"/>
        </w:rPr>
      </w:pPr>
      <w:r>
        <w:rPr>
          <w:rFonts w:ascii="Times New Roman" w:hAnsi="Times New Roman" w:cs="Times New Roman"/>
        </w:rPr>
        <w:t>1、理论意义</w:t>
      </w:r>
    </w:p>
    <w:p>
      <w:pPr>
        <w:spacing w:line="440" w:lineRule="exact"/>
        <w:ind w:firstLine="480" w:firstLineChars="200"/>
      </w:pPr>
      <w:r>
        <w:t>较好地解决农村留守儿童教育存在的问题，既能够为广大农村留守儿童创造一个利于身心健康发展的良好环境</w:t>
      </w:r>
      <w:r>
        <w:rPr>
          <w:rFonts w:hint="eastAsia"/>
        </w:rPr>
        <w:t>，</w:t>
      </w:r>
      <w:r>
        <w:t>更能维持广大农村之间的平衡，</w:t>
      </w:r>
      <w:r>
        <w:rPr>
          <w:rFonts w:hint="eastAsia"/>
        </w:rPr>
        <w:t>这</w:t>
      </w:r>
      <w:r>
        <w:t>成为维护国家稳定、构建和谐社会迫切的现实需要。</w:t>
      </w:r>
    </w:p>
    <w:p>
      <w:pPr>
        <w:spacing w:line="440" w:lineRule="exact"/>
        <w:ind w:firstLine="480" w:firstLineChars="200"/>
      </w:pPr>
      <w:r>
        <w:t>因此，本文在已有众多相关研究的基础上，试图从马斯洛需要层次理论和公共政策价值理论视角下</w:t>
      </w:r>
      <w:r>
        <w:rPr>
          <w:rFonts w:hint="eastAsia"/>
        </w:rPr>
        <w:t>，</w:t>
      </w:r>
      <w:r>
        <w:t>以绵阳市三台县农村留守儿童为例，</w:t>
      </w:r>
      <w:r>
        <w:rPr>
          <w:rFonts w:hint="eastAsia"/>
        </w:rPr>
        <w:t>实地</w:t>
      </w:r>
      <w:r>
        <w:t>调查</w:t>
      </w:r>
      <w:r>
        <w:rPr>
          <w:rFonts w:hint="eastAsia"/>
        </w:rPr>
        <w:t>绵阳市</w:t>
      </w:r>
      <w:r>
        <w:t>三台县农村留守儿童在自我教育、家庭教育、学校教育和社会教育等几个方面的现况，系统地对现况进行分析，由此</w:t>
      </w:r>
      <w:r>
        <w:rPr>
          <w:rFonts w:hint="eastAsia"/>
        </w:rPr>
        <w:t>发现</w:t>
      </w:r>
      <w:r>
        <w:t>农村留守儿童教育问题</w:t>
      </w:r>
      <w:r>
        <w:rPr>
          <w:rFonts w:hint="eastAsia"/>
        </w:rPr>
        <w:t>、找出</w:t>
      </w:r>
      <w:r>
        <w:t>成因</w:t>
      </w:r>
      <w:r>
        <w:rPr>
          <w:rFonts w:hint="eastAsia"/>
        </w:rPr>
        <w:t>，</w:t>
      </w:r>
      <w:r>
        <w:t>并尝试着</w:t>
      </w:r>
      <w:r>
        <w:rPr>
          <w:rFonts w:hint="eastAsia"/>
        </w:rPr>
        <w:t>提出</w:t>
      </w:r>
      <w:r>
        <w:t>解决措施。希望通过这一系列的举措，</w:t>
      </w:r>
      <w:r>
        <w:rPr>
          <w:rFonts w:hint="eastAsia"/>
        </w:rPr>
        <w:t>在</w:t>
      </w:r>
      <w:r>
        <w:t>为留守儿童教育问题提供理论借鉴的同时，还可以进一步深化农村留守儿童教育的内容。</w:t>
      </w:r>
    </w:p>
    <w:p>
      <w:pPr>
        <w:pStyle w:val="Heading3"/>
        <w:rPr>
          <w:rFonts w:ascii="Times New Roman" w:hAnsi="Times New Roman" w:cs="Times New Roman"/>
        </w:rPr>
      </w:pPr>
      <w:bookmarkStart w:id="10" w:name="_Toc68639476"/>
      <w:bookmarkStart w:id="11" w:name="_Toc73727481"/>
      <w:r>
        <w:rPr>
          <w:rFonts w:ascii="Times New Roman" w:hAnsi="Times New Roman" w:cs="Times New Roman"/>
        </w:rPr>
        <w:t>2、现实意义</w:t>
      </w:r>
      <w:bookmarkEnd w:id="10"/>
      <w:bookmarkEnd w:id="11"/>
      <w:bookmarkStart w:id="12" w:name="_Hlk59913320"/>
    </w:p>
    <w:p>
      <w:pPr>
        <w:spacing w:line="440" w:lineRule="exact"/>
        <w:ind w:firstLine="480" w:firstLineChars="200"/>
      </w:pPr>
      <w:r>
        <w:t>农村留守儿童教育问题与我国目前的“三农”问题关系十分紧密。加强农村留守儿童教育关爱，既是构建新型农村与和谐社会的关键方法，也是缩小我国城乡教育差距的重要途径。其次，此次调查也有助于老师和家长了解学生的状况，转变老师和家长对孩子的关注重点，促进农村留守儿童的全面发展。</w:t>
      </w:r>
      <w:r>
        <w:rPr>
          <w:rFonts w:hint="eastAsia"/>
        </w:rPr>
        <w:t>本文</w:t>
      </w:r>
      <w:r>
        <w:t>通过调查分析农村留守儿童教育现状，发现存在的问题</w:t>
      </w:r>
      <w:r>
        <w:rPr>
          <w:rFonts w:hint="eastAsia"/>
        </w:rPr>
        <w:t>、找出原因、</w:t>
      </w:r>
      <w:r>
        <w:t>提出</w:t>
      </w:r>
      <w:r>
        <w:rPr>
          <w:rFonts w:hint="eastAsia"/>
        </w:rPr>
        <w:t>解决</w:t>
      </w:r>
      <w:r>
        <w:t>措施</w:t>
      </w:r>
      <w:bookmarkStart w:id="13" w:name="_Hlk67065696"/>
      <w:r>
        <w:rPr>
          <w:rFonts w:hint="eastAsia"/>
        </w:rPr>
        <w:t>。</w:t>
      </w:r>
      <w:r>
        <w:t>有利于促进农村留守儿童的全面发展</w:t>
      </w:r>
      <w:r>
        <w:rPr>
          <w:rFonts w:hint="eastAsia"/>
        </w:rPr>
        <w:t>、</w:t>
      </w:r>
      <w:r>
        <w:t>促进教育公平</w:t>
      </w:r>
      <w:r>
        <w:rPr>
          <w:rFonts w:hint="eastAsia"/>
        </w:rPr>
        <w:t>、</w:t>
      </w:r>
      <w:r>
        <w:t>推动教育资源合理分配。</w:t>
      </w:r>
      <w:bookmarkEnd w:id="12"/>
      <w:r>
        <w:t>作者连续三年在三台县开展相关的留守儿童调研活动，结合自身的实践经验，希望能在一定程度上为解决留守儿童教育问题</w:t>
      </w:r>
      <w:r>
        <w:rPr>
          <w:rFonts w:hint="eastAsia"/>
        </w:rPr>
        <w:t>，并</w:t>
      </w:r>
      <w:r>
        <w:t>为留守儿童的健康成长做出贡献。</w:t>
      </w:r>
    </w:p>
    <w:bookmarkEnd w:id="13"/>
    <w:p>
      <w:pPr>
        <w:rPr>
          <w:rFonts w:hint="eastAsia"/>
        </w:rPr>
      </w:pPr>
    </w:p>
    <w:p>
      <w:pPr>
        <w:spacing w:line="440" w:lineRule="exact"/>
        <w:ind w:firstLine="420"/>
        <w:rPr>
          <w:rFonts w:ascii="黑体" w:eastAsia="黑体" w:hAnsi="黑体"/>
        </w:rPr>
        <w:sectPr>
          <w:headerReference w:type="default" r:id="rId18"/>
          <w:footerReference w:type="default" r:id="rId19"/>
          <w:type w:val="nextPage"/>
          <w:pgSz w:w="11906" w:h="16838"/>
          <w:pgMar w:top="1701" w:right="1134" w:bottom="1701" w:left="1134" w:header="1134" w:footer="1134" w:gutter="0"/>
          <w:pgNumType w:start="2"/>
          <w:cols w:num="1" w:space="425"/>
          <w:titlePg w:val="0"/>
          <w:docGrid w:type="linesAndChars" w:linePitch="326" w:charSpace="0"/>
        </w:sectPr>
      </w:pPr>
      <w:bookmarkStart w:id="14" w:name="_Toc73727480"/>
      <w:bookmarkStart w:id="15" w:name="_Toc68639475"/>
    </w:p>
    <w:bookmarkEnd w:id="14"/>
    <w:bookmarkEnd w:id="15"/>
    <w:p>
      <w:pPr>
        <w:pStyle w:val="Heading2"/>
        <w:rPr>
          <w:rFonts w:ascii="Times New Roman" w:hAnsi="Times New Roman" w:cs="Times New Roman"/>
        </w:rPr>
      </w:pPr>
      <w:bookmarkStart w:id="16" w:name="_Toc68639477"/>
      <w:bookmarkStart w:id="17" w:name="_Toc73727482"/>
      <w:r>
        <w:rPr>
          <w:rFonts w:ascii="Times New Roman" w:hAnsi="Times New Roman" w:cs="Times New Roman"/>
        </w:rPr>
        <w:t>（三）国内外研究现状</w:t>
      </w:r>
      <w:bookmarkEnd w:id="16"/>
      <w:bookmarkEnd w:id="17"/>
    </w:p>
    <w:p>
      <w:pPr>
        <w:pStyle w:val="Heading3"/>
        <w:rPr>
          <w:rFonts w:ascii="Times New Roman" w:hAnsi="Times New Roman" w:cs="Times New Roman"/>
        </w:rPr>
      </w:pPr>
      <w:bookmarkStart w:id="18" w:name="_Toc68639478"/>
      <w:bookmarkStart w:id="19" w:name="_Toc73727483"/>
      <w:r>
        <w:rPr>
          <w:rFonts w:ascii="Times New Roman" w:hAnsi="Times New Roman" w:cs="Times New Roman"/>
        </w:rPr>
        <w:t>1、国内研究现状</w:t>
      </w:r>
      <w:bookmarkEnd w:id="18"/>
      <w:bookmarkEnd w:id="19"/>
    </w:p>
    <w:p>
      <w:pPr>
        <w:spacing w:line="440" w:lineRule="exact"/>
        <w:ind w:firstLine="480" w:firstLineChars="200"/>
      </w:pPr>
      <w:r>
        <w:t>国内关于农村留守儿童的研究，于2017年达到最大值。究其根本原因为2016年国务院发布了《意见》，意见明确地指出全社会应该共同承担起关爱农村留守儿童的责任。截止2020年，关于农村留守儿童问题研究的相关文章数量达到 2029篇，发展趋势如图所示。</w:t>
      </w:r>
    </w:p>
    <w:p>
      <w:pPr>
        <w:spacing w:line="360" w:lineRule="auto"/>
        <w:ind w:firstLine="480" w:firstLineChars="200"/>
        <w:jc w:val="center"/>
      </w:pPr>
      <w:r>
        <w:drawing>
          <wp:inline distT="0" distB="0" distL="0" distR="0">
            <wp:extent cx="4547235" cy="2004060"/>
            <wp:effectExtent l="0" t="0" r="5715"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noChangeArrowheads="1"/>
                    </pic:cNvPicPr>
                  </pic:nvPicPr>
                  <pic:blipFill>
                    <a:blip xmlns:r="http://schemas.openxmlformats.org/officeDocument/2006/relationships" r:embed="rId20">
                      <a:extLst>
                        <a:ext xmlns:a="http://schemas.openxmlformats.org/drawingml/2006/main" uri="{28A0092B-C50C-407E-A947-70E740481C1C}">
                          <a14:useLocalDpi xmlns:a14="http://schemas.microsoft.com/office/drawing/2010/main" val="0"/>
                        </a:ext>
                      </a:extLst>
                    </a:blip>
                    <a:stretch>
                      <a:fillRect/>
                    </a:stretch>
                  </pic:blipFill>
                  <pic:spPr>
                    <a:xfrm>
                      <a:off x="0" y="0"/>
                      <a:ext cx="4561085" cy="2010328"/>
                    </a:xfrm>
                    <a:prstGeom prst="rect">
                      <a:avLst/>
                    </a:prstGeom>
                    <a:noFill/>
                    <a:ln>
                      <a:noFill/>
                    </a:ln>
                  </pic:spPr>
                </pic:pic>
              </a:graphicData>
            </a:graphic>
          </wp:inline>
        </w:drawing>
      </w:r>
    </w:p>
    <w:p>
      <w:pPr>
        <w:spacing w:line="360" w:lineRule="auto"/>
        <w:ind w:firstLine="420" w:firstLineChars="200"/>
        <w:jc w:val="center"/>
        <w:rPr>
          <w:rFonts w:ascii="宋体" w:hAnsi="宋体"/>
          <w:b/>
          <w:bCs/>
          <w:sz w:val="21"/>
          <w:szCs w:val="21"/>
        </w:rPr>
      </w:pPr>
      <w:r>
        <w:rPr>
          <w:rFonts w:ascii="宋体" w:hAnsi="宋体" w:hint="eastAsia"/>
          <w:b/>
          <w:bCs/>
          <w:sz w:val="21"/>
          <w:szCs w:val="21"/>
        </w:rPr>
        <w:t>图</w:t>
      </w:r>
      <w:r>
        <w:rPr>
          <w:rFonts w:ascii="宋体" w:hAnsi="宋体"/>
          <w:b/>
          <w:bCs/>
          <w:sz w:val="21"/>
          <w:szCs w:val="21"/>
        </w:rPr>
        <w:t>1</w:t>
      </w:r>
      <w:r>
        <w:rPr>
          <w:rFonts w:ascii="宋体" w:hAnsi="宋体" w:hint="eastAsia"/>
          <w:b/>
          <w:bCs/>
          <w:sz w:val="21"/>
          <w:szCs w:val="21"/>
        </w:rPr>
        <w:t>-</w:t>
      </w:r>
      <w:r>
        <w:rPr>
          <w:rFonts w:ascii="宋体" w:hAnsi="宋体"/>
          <w:b/>
          <w:bCs/>
          <w:sz w:val="21"/>
          <w:szCs w:val="21"/>
        </w:rPr>
        <w:t xml:space="preserve">1 </w:t>
      </w:r>
      <w:r>
        <w:rPr>
          <w:rFonts w:ascii="宋体" w:hAnsi="宋体" w:hint="eastAsia"/>
          <w:b/>
          <w:bCs/>
          <w:sz w:val="21"/>
          <w:szCs w:val="21"/>
        </w:rPr>
        <w:t>农村留守儿童文献研究趋势图</w:t>
      </w:r>
    </w:p>
    <w:p>
      <w:pPr>
        <w:spacing w:line="440" w:lineRule="exact"/>
        <w:ind w:firstLine="480" w:firstLineChars="200"/>
      </w:pPr>
      <w:r>
        <w:t>学界对留守儿童进行大量研究，并获得一定成绩，研究方向主要为：概念界定、父母外出的影响以及教育问题，如图所示</w:t>
      </w:r>
      <w:r>
        <w:rPr>
          <w:rFonts w:hint="eastAsia"/>
        </w:rPr>
        <w:t>。</w:t>
      </w:r>
    </w:p>
    <w:p>
      <w:pPr>
        <w:spacing w:line="360" w:lineRule="auto"/>
        <w:ind w:firstLine="480" w:firstLineChars="200"/>
        <w:jc w:val="center"/>
      </w:pPr>
      <w:r>
        <w:drawing>
          <wp:inline distT="0" distB="0" distL="0" distR="0">
            <wp:extent cx="4533900" cy="2428240"/>
            <wp:effectExtent l="0" t="0" r="0" b="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noChangeArrowheads="1"/>
                    </pic:cNvPicPr>
                  </pic:nvPicPr>
                  <pic:blipFill>
                    <a:blip xmlns:r="http://schemas.openxmlformats.org/officeDocument/2006/relationships" r:embed="rId21" cstate="print">
                      <a:extLst>
                        <a:ext xmlns:a="http://schemas.openxmlformats.org/drawingml/2006/main" uri="{28A0092B-C50C-407E-A947-70E740481C1C}">
                          <a14:useLocalDpi xmlns:a14="http://schemas.microsoft.com/office/drawing/2010/main" val="0"/>
                        </a:ext>
                      </a:extLst>
                    </a:blip>
                    <a:srcRect r="15061"/>
                    <a:stretch>
                      <a:fillRect/>
                    </a:stretch>
                  </pic:blipFill>
                  <pic:spPr>
                    <a:xfrm>
                      <a:off x="0" y="0"/>
                      <a:ext cx="4533900" cy="2428240"/>
                    </a:xfrm>
                    <a:prstGeom prst="rect">
                      <a:avLst/>
                    </a:prstGeom>
                    <a:noFill/>
                    <a:ln>
                      <a:noFill/>
                    </a:ln>
                  </pic:spPr>
                </pic:pic>
              </a:graphicData>
            </a:graphic>
          </wp:inline>
        </w:drawing>
      </w:r>
    </w:p>
    <w:p>
      <w:pPr>
        <w:spacing w:line="360" w:lineRule="auto"/>
        <w:ind w:firstLine="420" w:firstLineChars="200"/>
        <w:jc w:val="center"/>
        <w:rPr>
          <w:rFonts w:ascii="宋体" w:hAnsi="宋体"/>
          <w:b/>
          <w:bCs/>
          <w:sz w:val="21"/>
          <w:szCs w:val="21"/>
        </w:rPr>
      </w:pPr>
      <w:r>
        <w:rPr>
          <w:rFonts w:ascii="宋体" w:hAnsi="宋体" w:hint="eastAsia"/>
          <w:b/>
          <w:bCs/>
          <w:sz w:val="21"/>
          <w:szCs w:val="21"/>
        </w:rPr>
        <w:t>图</w:t>
      </w:r>
      <w:r>
        <w:rPr>
          <w:rFonts w:ascii="宋体" w:hAnsi="宋体"/>
          <w:b/>
          <w:bCs/>
          <w:sz w:val="21"/>
          <w:szCs w:val="21"/>
        </w:rPr>
        <w:t>1</w:t>
      </w:r>
      <w:r>
        <w:rPr>
          <w:rFonts w:ascii="宋体" w:hAnsi="宋体" w:hint="eastAsia"/>
          <w:b/>
          <w:bCs/>
          <w:sz w:val="21"/>
          <w:szCs w:val="21"/>
        </w:rPr>
        <w:t>-2农村留守儿童文献研究方向分布图</w:t>
      </w:r>
    </w:p>
    <w:p>
      <w:pPr>
        <w:spacing w:line="440" w:lineRule="exact"/>
        <w:ind w:firstLine="480" w:firstLineChars="200"/>
      </w:pPr>
      <w:r>
        <w:t>（1）留守儿童定义</w:t>
      </w:r>
    </w:p>
    <w:p>
      <w:pPr>
        <w:spacing w:line="440" w:lineRule="exact"/>
        <w:ind w:firstLine="480" w:firstLineChars="200"/>
        <w:sectPr>
          <w:headerReference w:type="default" r:id="rId22"/>
          <w:footerReference w:type="default" r:id="rId23"/>
          <w:type w:val="nextPage"/>
          <w:pgSz w:w="11906" w:h="16838"/>
          <w:pgMar w:top="1701" w:right="1134" w:bottom="1701" w:left="1134" w:header="1134" w:footer="1134" w:gutter="0"/>
          <w:pgNumType w:start="3"/>
          <w:cols w:num="1" w:space="425"/>
          <w:titlePg w:val="0"/>
          <w:docGrid w:type="linesAndChars" w:linePitch="326" w:charSpace="0"/>
        </w:sectPr>
      </w:pPr>
      <w:r>
        <w:t>根据不同的研究实际，各领域的各学者对于农村留守儿童概念的界定有所不同。2016年2月4日，国务院印发《意见》。《意见》明确指出：农村留守儿童是指父母双方外出务工或其中一方外出务工另一方没有监护能力，无法与父母共同生活的16周岁以下农村户籍儿童。相关概念主要涉及几个部分：年龄、父母外出数量、留守时间。</w:t>
      </w:r>
    </w:p>
    <w:p>
      <w:pPr>
        <w:spacing w:line="440" w:lineRule="exact"/>
        <w:ind w:firstLine="480" w:firstLineChars="200"/>
      </w:pPr>
      <w:r>
        <w:t>ａ、农村留守儿童年龄</w:t>
      </w:r>
    </w:p>
    <w:p>
      <w:pPr>
        <w:spacing w:line="440" w:lineRule="exact"/>
        <w:ind w:firstLine="480" w:firstLineChars="200"/>
      </w:pPr>
      <w:r>
        <w:t>2006年，江荣华在《农村留守问题心理问题现在及对策》中指出留守儿童年龄为16周岁以下。段成荣在《我国农村留守儿童状况研究》中提到农村留守儿童的年龄为17周岁及以下。2016年，国务院印发的《意见》中指出：留守儿童是指十六周岁以下的未成年人。</w:t>
      </w:r>
    </w:p>
    <w:p>
      <w:pPr>
        <w:spacing w:line="440" w:lineRule="exact"/>
        <w:ind w:firstLine="480" w:firstLineChars="200"/>
      </w:pPr>
      <w:r>
        <w:t>ｂ、父母外出数量</w:t>
      </w:r>
    </w:p>
    <w:p>
      <w:pPr>
        <w:spacing w:line="440" w:lineRule="exact"/>
        <w:ind w:firstLine="480" w:firstLineChars="200"/>
      </w:pPr>
      <w:r>
        <w:t>父母外出数量可以分为外出一人和两人均外出两种情况，而外出一人又可以分为父亲外出或者母亲外出。2005年，周宗奎等人在《农村留守儿童心理发展与教育问题》中指出：因父母双方或者单方外出打工而由父母以外的亲人照顾留在农村的子女均属于农村留守儿童。2016 年，国务院印发的《意见》中提出：父母均外出务工，或一方外出务工而另一方无监护能力的属于农村留守儿童。</w:t>
      </w:r>
    </w:p>
    <w:p>
      <w:pPr>
        <w:spacing w:line="440" w:lineRule="exact"/>
        <w:ind w:firstLine="480" w:firstLineChars="200"/>
      </w:pPr>
      <w:r>
        <w:t>c、留守时间</w:t>
      </w:r>
    </w:p>
    <w:p>
      <w:pPr>
        <w:spacing w:line="440" w:lineRule="exact"/>
        <w:ind w:firstLine="480" w:firstLineChars="200"/>
      </w:pPr>
      <w:r>
        <w:t>在描述父母外出务工时间大多用词为“长期在外”，并未说明具体时间，有学者将时间界定为一年，但也有的将其界定为半年。2016年，刘玉连在《农村留守儿童生存困境及发展对策—以贵州为典型样》中指出：父母年均外出累计时间超过半年即为留守儿童。而国务院印发的相关</w:t>
      </w:r>
      <w:r>
        <w:rPr>
          <w:rFonts w:hint="eastAsia"/>
        </w:rPr>
        <w:t>文件没有相关的时间定义。</w:t>
      </w:r>
      <w:r>
        <w:t>。</w:t>
      </w:r>
    </w:p>
    <w:p>
      <w:pPr>
        <w:spacing w:line="440" w:lineRule="exact"/>
        <w:ind w:firstLine="480" w:firstLineChars="200"/>
      </w:pPr>
      <w:r>
        <w:t xml:space="preserve"> (2）父母外出对留守儿童的影响</w:t>
      </w:r>
    </w:p>
    <w:p>
      <w:pPr>
        <w:spacing w:line="440" w:lineRule="exact"/>
        <w:ind w:firstLine="480" w:firstLineChars="200"/>
      </w:pPr>
      <w:r>
        <w:t>大部分留守儿童的父母均不在身边，其生活照料和家庭教育基本由祖辈来弥补，这样的家庭结构和生活方式对于儿童的成长发展有着较为不利的影响。2005年，叶敬忠在《对留守儿童的研究综述》中提到了留守儿童的生活、学习、心理等方面都会受到父母外出务工的负面影响。2007年，陈小萍在《父亲缺失下农村留守儿童学绩、自尊及人格研究》中提出：对留守儿童的成绩和人格培养产生较大的不良影响的一个最重要的因素便是父亲在孩子学习与生活中的缺位。2007年，谢玉兰等人在《初中生主观幸福感的影响因素及其培养对策》中指出：导致留守儿童的孤独感和反抗倾向更加严重的一个重要因素就是父母回家次数过少。2010年，董海宁在《社会化结果：留守儿童与非留守儿童的比较分析》中发现有父母陪伴的儿童与没有父母陪伴的儿童之间在性格及行为特征、常识的积累和思想成熟性等方面存在着明显的差异。</w:t>
      </w:r>
    </w:p>
    <w:p>
      <w:pPr>
        <w:spacing w:line="440" w:lineRule="exact"/>
        <w:ind w:firstLine="480" w:firstLineChars="200"/>
      </w:pPr>
      <w:r>
        <w:t>(3）留守儿童教育问题</w:t>
      </w:r>
    </w:p>
    <w:p>
      <w:pPr>
        <w:spacing w:line="440" w:lineRule="exact"/>
        <w:ind w:firstLine="480" w:firstLineChars="200"/>
        <w:sectPr>
          <w:headerReference w:type="default" r:id="rId24"/>
          <w:footerReference w:type="default" r:id="rId25"/>
          <w:type w:val="nextPage"/>
          <w:pgSz w:w="11906" w:h="16838"/>
          <w:pgMar w:top="1701" w:right="1134" w:bottom="1701" w:left="1134" w:header="1134" w:footer="1134" w:gutter="0"/>
          <w:pgNumType w:start="4"/>
          <w:cols w:num="1" w:space="425"/>
          <w:titlePg w:val="0"/>
          <w:docGrid w:type="linesAndChars" w:linePitch="326" w:charSpace="0"/>
        </w:sectPr>
      </w:pPr>
      <w:r>
        <w:t>2012年，王为伟在《我国农村留守儿童教育问题研究——以闽侯县为例》提出家庭存在父母双方教育意识淡薄、缺乏与子女沟通交流的问题。学校存在 “唯分数论”，忽视了道德品质和心理教育的问题，社会存在集体教育缺乏有效性</w:t>
      </w:r>
      <w:r>
        <w:rPr>
          <w:rFonts w:hint="eastAsia"/>
        </w:rPr>
        <w:t>等</w:t>
      </w:r>
    </w:p>
    <w:p>
      <w:pPr>
        <w:spacing w:line="440" w:lineRule="exact"/>
        <w:ind w:firstLine="480" w:firstLineChars="200"/>
      </w:pPr>
      <w:r>
        <w:t>问题。2006年，王青在《农村留守儿童教育问题研究》中指出农村家庭教育中存在问题：一是家庭教育内容部分过于实际和片面，很多父母发现不了孩子们出现的情感问题；二是家庭教育手段多是倾向于打压式教育；三是部分家长对孩子的教育感到无力，不知道从何下手。2012年，于慎鸿在《农村“留守儿童”教育问题探析》</w:t>
      </w:r>
      <w:r>
        <w:rPr>
          <w:rFonts w:hint="eastAsia"/>
        </w:rPr>
        <w:t>一文</w:t>
      </w:r>
      <w:r>
        <w:t>中指出学生学习存在学习状况不佳、学习效率低下的问题，主要</w:t>
      </w:r>
      <w:r>
        <w:rPr>
          <w:rFonts w:hint="eastAsia"/>
        </w:rPr>
        <w:t>原因是</w:t>
      </w:r>
      <w:r>
        <w:t>他们大多处于迷茫状态，学习目标不够明确、学习动力不足等。2013年，赵丽在《农村留守儿童教育问题调查研究——基于河南南阳市A镇留守儿童现状调查》中说到监护人素质不高、家庭经济水平限制了农村留守儿童的受教育环境；学校资源有限、学校教育脱节等方面的问题。</w:t>
      </w:r>
    </w:p>
    <w:p>
      <w:pPr>
        <w:pStyle w:val="Heading3"/>
        <w:rPr>
          <w:rFonts w:ascii="Times New Roman" w:hAnsi="Times New Roman" w:cs="Times New Roman"/>
        </w:rPr>
      </w:pPr>
      <w:bookmarkStart w:id="20" w:name="_Toc73727484"/>
      <w:bookmarkStart w:id="21" w:name="_Toc68639479"/>
      <w:r>
        <w:rPr>
          <w:rFonts w:ascii="Times New Roman" w:hAnsi="Times New Roman" w:cs="Times New Roman"/>
        </w:rPr>
        <w:t>2、国外研究现状</w:t>
      </w:r>
      <w:bookmarkEnd w:id="20"/>
      <w:bookmarkEnd w:id="21"/>
    </w:p>
    <w:p>
      <w:pPr>
        <w:spacing w:line="440" w:lineRule="exact"/>
        <w:ind w:firstLine="480" w:firstLineChars="200"/>
      </w:pPr>
      <w:r>
        <w:t>在一些西方发达国家也出现过大量农村劳动力转移，但由于西方国家的经济发展水平相对于发展中国家而言更高，社会福利和保障制度也相对较为完善，未成年儿童与父母分离的现象相对较少。国外留守儿童主要是指父母出国劳务移民所导致的“跨国养育”的儿童，这种现象普遍存在于发展中国家，以经济收入为导向的移民已成为中国等广大发展中国家所面临的共同问题。</w:t>
      </w:r>
    </w:p>
    <w:p>
      <w:pPr>
        <w:pStyle w:val="Heading3"/>
        <w:rPr>
          <w:rFonts w:ascii="Times New Roman" w:hAnsi="Times New Roman" w:cs="Times New Roman"/>
        </w:rPr>
      </w:pPr>
      <w:bookmarkStart w:id="22" w:name="_Toc73727485"/>
      <w:r>
        <w:rPr>
          <w:rFonts w:ascii="Times New Roman" w:hAnsi="Times New Roman" w:cs="Times New Roman"/>
        </w:rPr>
        <w:t>3、国内外研究</w:t>
      </w:r>
      <w:r>
        <w:rPr>
          <w:rFonts w:ascii="Times New Roman" w:hAnsi="Times New Roman" w:cs="Times New Roman" w:hint="eastAsia"/>
        </w:rPr>
        <w:t>评</w:t>
      </w:r>
      <w:r>
        <w:rPr>
          <w:rFonts w:ascii="Times New Roman" w:hAnsi="Times New Roman" w:cs="Times New Roman"/>
        </w:rPr>
        <w:t>述</w:t>
      </w:r>
      <w:bookmarkEnd w:id="22"/>
    </w:p>
    <w:p>
      <w:pPr>
        <w:spacing w:line="440" w:lineRule="exact"/>
        <w:ind w:firstLine="480" w:firstLineChars="200"/>
      </w:pPr>
      <w:r>
        <w:t>综上所述，国外留守儿童与我国的留守儿童在各个方面皆有所不同，但是留守儿童主要分布在发展中国家是受大众普遍承认的事实。目前国内已经有很多学者从留守儿童教育问题的成因和背景进行调研与分析，希望能通过这样的方式找出解决农村留守儿童教育问题的根本性措施。其中有部分学者从家庭、学校、政府和社会等几个方面开展研究。基于各个方面，学界已经积累了较为坚实的理论基础与实践经验，也找寻了许多可行性较强的对策与建议，这对解决我国留守儿童教育问题发挥了重要的指引作用。但是已经存在的研究中也有很多的不足之处，大多数研究都是基于宏观统计而进行的，缺少具体的、详细的措施，这就会导致在实际开展过程中缺乏较强的实践性。有部分已经完成的研究在一定程度上对即将开展的研究具有参考作用，但是我国国土面积辽阔，不同地区的实际情况不同，导致整体大范围研究的针对性较弱。在此基础上，该研究以绵阳市三台县农村留守儿童为研究对象，对留守儿童开展问卷调查并对</w:t>
      </w:r>
      <w:r>
        <w:rPr>
          <w:rFonts w:hint="eastAsia"/>
        </w:rPr>
        <w:t>孩子</w:t>
      </w:r>
      <w:r>
        <w:t>及其监护人、老师进行实地访谈，以获得准确数据，进一步从自我、家庭、学校、社会教育四个方面分析留守儿童教育问题及原因，并找出相应问题的解决措施</w:t>
      </w:r>
      <w:r>
        <w:rPr>
          <w:rFonts w:hint="eastAsia"/>
        </w:rPr>
        <w:t>。</w:t>
      </w:r>
    </w:p>
    <w:p>
      <w:pPr>
        <w:spacing w:line="440" w:lineRule="exact"/>
        <w:ind w:firstLine="480" w:firstLineChars="200"/>
      </w:pPr>
    </w:p>
    <w:p>
      <w:pPr>
        <w:spacing w:line="440" w:lineRule="exact"/>
        <w:rPr>
          <w:rFonts w:ascii="黑体" w:eastAsia="黑体" w:hAnsi="黑体" w:hint="eastAsia"/>
        </w:rPr>
      </w:pPr>
    </w:p>
    <w:p>
      <w:pPr>
        <w:spacing w:line="440" w:lineRule="exact"/>
        <w:ind w:firstLine="480" w:firstLineChars="200"/>
        <w:rPr>
          <w:rFonts w:ascii="黑体" w:eastAsia="黑体" w:hAnsi="黑体"/>
        </w:rPr>
        <w:sectPr>
          <w:headerReference w:type="default" r:id="rId26"/>
          <w:footerReference w:type="default" r:id="rId27"/>
          <w:type w:val="nextPage"/>
          <w:pgSz w:w="11906" w:h="16838"/>
          <w:pgMar w:top="1701" w:right="1134" w:bottom="1701" w:left="1134" w:header="1134" w:footer="1134" w:gutter="0"/>
          <w:pgNumType w:start="5"/>
          <w:cols w:num="1" w:space="425"/>
          <w:titlePg w:val="0"/>
          <w:docGrid w:type="linesAndChars" w:linePitch="326" w:charSpace="0"/>
        </w:sectPr>
      </w:pPr>
    </w:p>
    <w:p>
      <w:pPr>
        <w:spacing w:line="440" w:lineRule="exact"/>
        <w:ind w:firstLine="480" w:firstLineChars="200"/>
        <w:rPr>
          <w:rFonts w:ascii="黑体" w:eastAsia="黑体" w:hAnsi="黑体"/>
        </w:rPr>
      </w:pPr>
    </w:p>
    <w:p>
      <w:pPr>
        <w:pStyle w:val="Heading1"/>
        <w:numPr>
          <w:ilvl w:val="0"/>
          <w:numId w:val="1"/>
        </w:numPr>
        <w:rPr>
          <w:rFonts w:ascii="黑体" w:hAnsi="黑体"/>
          <w:b w:val="0"/>
          <w:bCs w:val="0"/>
          <w:szCs w:val="24"/>
        </w:rPr>
      </w:pPr>
      <w:bookmarkStart w:id="23" w:name="_Toc68639486"/>
      <w:bookmarkStart w:id="24" w:name="_Toc73727486"/>
      <w:r>
        <w:rPr>
          <w:rFonts w:ascii="黑体" w:hAnsi="黑体"/>
          <w:b w:val="0"/>
          <w:bCs w:val="0"/>
          <w:szCs w:val="24"/>
        </w:rPr>
        <w:t>相关概念与理论</w:t>
      </w:r>
      <w:bookmarkEnd w:id="23"/>
      <w:bookmarkEnd w:id="24"/>
    </w:p>
    <w:p/>
    <w:p>
      <w:pPr>
        <w:pStyle w:val="Heading2"/>
        <w:rPr>
          <w:rFonts w:ascii="Times New Roman" w:hAnsi="Times New Roman" w:cs="Times New Roman"/>
        </w:rPr>
      </w:pPr>
      <w:bookmarkStart w:id="25" w:name="_Toc68639487"/>
      <w:bookmarkStart w:id="26" w:name="_Toc73727487"/>
      <w:r>
        <w:rPr>
          <w:rFonts w:ascii="Times New Roman" w:hAnsi="Times New Roman" w:cs="Times New Roman"/>
        </w:rPr>
        <w:t>（一）概念界定</w:t>
      </w:r>
      <w:bookmarkEnd w:id="25"/>
      <w:bookmarkEnd w:id="26"/>
    </w:p>
    <w:p>
      <w:pPr>
        <w:pStyle w:val="Heading3"/>
        <w:rPr>
          <w:rFonts w:ascii="Times New Roman" w:hAnsi="Times New Roman" w:cs="Times New Roman"/>
        </w:rPr>
      </w:pPr>
      <w:bookmarkStart w:id="27" w:name="_Toc68639488"/>
      <w:bookmarkStart w:id="28" w:name="_Toc73727488"/>
      <w:r>
        <w:rPr>
          <w:rFonts w:ascii="Times New Roman" w:hAnsi="Times New Roman" w:cs="Times New Roman"/>
        </w:rPr>
        <w:t>1、农村留守儿童</w:t>
      </w:r>
      <w:bookmarkEnd w:id="27"/>
      <w:bookmarkEnd w:id="28"/>
    </w:p>
    <w:p>
      <w:pPr>
        <w:spacing w:line="440" w:lineRule="exact"/>
        <w:ind w:firstLine="480" w:firstLineChars="200"/>
      </w:pPr>
      <w:r>
        <w:t>伴随着改革开放和城市化进程的推进，许多剩余劳动力</w:t>
      </w:r>
      <w:r>
        <w:rPr>
          <w:rFonts w:hint="eastAsia"/>
        </w:rPr>
        <w:t>从</w:t>
      </w:r>
      <w:r>
        <w:t>农村向城市涌入，又受制于城乡二元体制，从农村流入城市的务工人员迫于现实因素将子女继续留在农村学习生活，这便产生了农村留守儿童。2016年2月4日，国务院印发的《意见》将农村留守儿童界定为：父母双方外出务工，或者一方外出务工而另一方无监护能力，由此无法与父母共同生活16周岁以下的农村户籍儿童。本文对“农村留守儿童”的定义参照国务院印发的《意见》。</w:t>
      </w:r>
    </w:p>
    <w:p>
      <w:pPr>
        <w:pStyle w:val="Heading3"/>
        <w:rPr>
          <w:rFonts w:ascii="Times New Roman" w:hAnsi="Times New Roman" w:cs="Times New Roman"/>
        </w:rPr>
      </w:pPr>
      <w:bookmarkStart w:id="29" w:name="_Toc68639489"/>
      <w:bookmarkStart w:id="30" w:name="_Toc73727489"/>
      <w:r>
        <w:rPr>
          <w:rFonts w:ascii="Times New Roman" w:hAnsi="Times New Roman" w:cs="Times New Roman"/>
        </w:rPr>
        <w:t>2、教育</w:t>
      </w:r>
      <w:bookmarkEnd w:id="29"/>
      <w:bookmarkEnd w:id="30"/>
    </w:p>
    <w:p>
      <w:pPr>
        <w:spacing w:line="440" w:lineRule="exact"/>
        <w:ind w:firstLine="480" w:firstLineChars="200"/>
      </w:pPr>
      <w:r>
        <w:t>本文主要研究的是农村留守儿童的教育问题。教育是为了将受教育者培养成能在社会上发挥积极作用的人才。根据教育者的不同,文中将教育分为学校教育、家庭教育、社会教育和自我教育。提高知识水平是学校教育的责任；提高情感交流能力是家庭教育的责任；树立良好的道德品行是社会教育的责任；全面提高个人素质是自我教育的责任。</w:t>
      </w:r>
    </w:p>
    <w:p>
      <w:pPr>
        <w:pStyle w:val="Heading2"/>
        <w:rPr>
          <w:rFonts w:ascii="Times New Roman" w:hAnsi="Times New Roman" w:cs="Times New Roman"/>
        </w:rPr>
      </w:pPr>
      <w:bookmarkStart w:id="31" w:name="_Toc73727490"/>
      <w:r>
        <w:rPr>
          <w:rFonts w:ascii="Times New Roman" w:hAnsi="Times New Roman" w:cs="Times New Roman"/>
        </w:rPr>
        <w:t>（二）基础理论</w:t>
      </w:r>
      <w:bookmarkEnd w:id="31"/>
    </w:p>
    <w:p>
      <w:pPr>
        <w:pStyle w:val="Heading3"/>
        <w:rPr>
          <w:rFonts w:ascii="Times New Roman" w:hAnsi="Times New Roman" w:cs="Times New Roman"/>
        </w:rPr>
      </w:pPr>
      <w:bookmarkStart w:id="32" w:name="_Toc73727491"/>
      <w:bookmarkStart w:id="33" w:name="_Toc68639491"/>
      <w:r>
        <w:rPr>
          <w:rFonts w:ascii="Times New Roman" w:hAnsi="Times New Roman" w:cs="Times New Roman"/>
        </w:rPr>
        <w:t>1、马斯洛需要层次理论</w:t>
      </w:r>
      <w:bookmarkEnd w:id="32"/>
      <w:bookmarkEnd w:id="33"/>
    </w:p>
    <w:p>
      <w:pPr>
        <w:spacing w:line="440" w:lineRule="exact"/>
        <w:ind w:firstLine="480" w:firstLineChars="200"/>
      </w:pPr>
      <w:r>
        <w:t>马斯洛从人的需求出发，依次将人的需求分为</w:t>
      </w:r>
      <w:r>
        <w:rPr>
          <w:rFonts w:hint="eastAsia"/>
        </w:rPr>
        <w:t>“</w:t>
      </w:r>
      <w:r>
        <w:t>生理需求、安全需求、社交的需求、尊重的需求和自我实现需求</w:t>
      </w:r>
      <w:r>
        <w:rPr>
          <w:rFonts w:hint="eastAsia"/>
        </w:rPr>
        <w:t>”</w:t>
      </w:r>
      <w:r>
        <w:t>五个层次。人人都有</w:t>
      </w:r>
      <w:r>
        <w:rPr>
          <w:rFonts w:hint="eastAsia"/>
        </w:rPr>
        <w:t>需求</w:t>
      </w:r>
      <w:r>
        <w:t>当前一个层次的需要得到满足后，后面另一层次的需要才会出现。基于本文的研究对象为农村留守儿童，基本的“生理需求”得到满足之后，他们就需要 “安全需求”和“爱与归属感”的需求。但大多数人对留守儿童的关爱只停留在表面物质方面，而没有深入他们的内在情感需求。</w:t>
      </w:r>
    </w:p>
    <w:p>
      <w:pPr>
        <w:pStyle w:val="Heading3"/>
        <w:rPr>
          <w:rFonts w:ascii="Times New Roman" w:hAnsi="Times New Roman" w:cs="Times New Roman"/>
        </w:rPr>
      </w:pPr>
      <w:bookmarkStart w:id="34" w:name="_Toc68639492"/>
      <w:bookmarkStart w:id="35" w:name="_Toc73727492"/>
      <w:r>
        <w:rPr>
          <w:rFonts w:ascii="Times New Roman" w:hAnsi="Times New Roman" w:cs="Times New Roman"/>
        </w:rPr>
        <w:t>2、公共政策价值理论</w:t>
      </w:r>
      <w:bookmarkEnd w:id="34"/>
      <w:bookmarkEnd w:id="35"/>
    </w:p>
    <w:p>
      <w:pPr>
        <w:spacing w:line="440" w:lineRule="exact"/>
        <w:ind w:firstLine="420"/>
        <w:sectPr>
          <w:headerReference w:type="default" r:id="rId28"/>
          <w:footerReference w:type="default" r:id="rId29"/>
          <w:type w:val="nextPage"/>
          <w:pgSz w:w="11906" w:h="16838"/>
          <w:pgMar w:top="1701" w:right="1134" w:bottom="1701" w:left="1134" w:header="1134" w:footer="1134" w:gutter="0"/>
          <w:pgNumType w:start="6"/>
          <w:cols w:num="1" w:space="425"/>
          <w:titlePg w:val="0"/>
          <w:docGrid w:type="linesAndChars" w:linePitch="326" w:charSpace="0"/>
        </w:sectPr>
      </w:pPr>
      <w:r>
        <w:t>公共政策的价值取向直接影响政策的内容和结果，研究公共政策价值取向的最终目的是要坚持正确的价值导向。“以人为本”是公共政策的核心价值取向，“和谐社会”是我国公共政策价值的现实取向。公共政策是政府对社会资源配置的最重要的手段，公平正义、以人为本、科学民主应当成为我国公共政策的价值追求。国家为解决留守儿童教育问题，出台了诸如《关于加强农村留守儿童关爱保护工作的意见》此类的政策，但是此类公共政策仍然存在着诸多不足，如何结合调研地存在的实际问题，提出切实可行的措施，为政府出台更加完善的政策提供理论与实践依据是本文所希望达到的目标</w:t>
      </w:r>
      <w:r>
        <w:rPr>
          <w:rFonts w:hint="eastAsia"/>
        </w:rPr>
        <w:t>。</w:t>
      </w:r>
    </w:p>
    <w:p>
      <w:pPr>
        <w:spacing w:line="440" w:lineRule="exact"/>
        <w:rPr>
          <w:rFonts w:hint="eastAsia"/>
        </w:rPr>
      </w:pPr>
    </w:p>
    <w:p>
      <w:pPr>
        <w:pStyle w:val="Heading1"/>
        <w:numPr>
          <w:ilvl w:val="0"/>
          <w:numId w:val="1"/>
        </w:numPr>
        <w:rPr>
          <w:rFonts w:ascii="黑体" w:hAnsi="黑体"/>
          <w:b w:val="0"/>
          <w:bCs w:val="0"/>
          <w:szCs w:val="24"/>
        </w:rPr>
      </w:pPr>
      <w:bookmarkStart w:id="36" w:name="_Toc73727493"/>
      <w:bookmarkStart w:id="37" w:name="_Toc68639493"/>
      <w:r>
        <w:rPr>
          <w:rFonts w:ascii="黑体" w:hAnsi="黑体"/>
          <w:b w:val="0"/>
          <w:bCs w:val="0"/>
          <w:szCs w:val="24"/>
        </w:rPr>
        <w:t>三台县农村留守儿童教育</w:t>
      </w:r>
      <w:r>
        <w:rPr>
          <w:rFonts w:ascii="黑体" w:hAnsi="黑体" w:hint="eastAsia"/>
          <w:b w:val="0"/>
          <w:bCs w:val="0"/>
          <w:szCs w:val="24"/>
        </w:rPr>
        <w:t>状况调</w:t>
      </w:r>
      <w:r>
        <w:rPr>
          <w:rFonts w:ascii="黑体" w:hAnsi="黑体"/>
          <w:b w:val="0"/>
          <w:bCs w:val="0"/>
          <w:szCs w:val="24"/>
        </w:rPr>
        <w:t>查</w:t>
      </w:r>
      <w:bookmarkEnd w:id="36"/>
      <w:bookmarkEnd w:id="37"/>
    </w:p>
    <w:p/>
    <w:p>
      <w:pPr>
        <w:pStyle w:val="Heading2"/>
        <w:rPr>
          <w:rFonts w:ascii="Times New Roman" w:hAnsi="Times New Roman" w:cs="Times New Roman"/>
        </w:rPr>
      </w:pPr>
      <w:bookmarkStart w:id="38" w:name="_Toc68639494"/>
      <w:bookmarkStart w:id="39" w:name="_Toc73727494"/>
      <w:r>
        <w:rPr>
          <w:rFonts w:ascii="Times New Roman" w:hAnsi="Times New Roman" w:cs="Times New Roman"/>
        </w:rPr>
        <w:t>（一）调查</w:t>
      </w:r>
      <w:bookmarkEnd w:id="38"/>
      <w:r>
        <w:rPr>
          <w:rFonts w:ascii="Times New Roman" w:hAnsi="Times New Roman" w:cs="Times New Roman"/>
        </w:rPr>
        <w:t>概况</w:t>
      </w:r>
      <w:bookmarkEnd w:id="39"/>
    </w:p>
    <w:p>
      <w:pPr>
        <w:pStyle w:val="Heading3"/>
        <w:rPr>
          <w:rFonts w:ascii="Times New Roman" w:hAnsi="Times New Roman" w:cs="Times New Roman"/>
        </w:rPr>
      </w:pPr>
      <w:bookmarkStart w:id="40" w:name="_Toc68639495"/>
      <w:bookmarkStart w:id="41" w:name="_Toc73727495"/>
      <w:r>
        <w:rPr>
          <w:rFonts w:ascii="Times New Roman" w:hAnsi="Times New Roman" w:cs="Times New Roman"/>
        </w:rPr>
        <w:t>1、调查</w:t>
      </w:r>
      <w:bookmarkEnd w:id="40"/>
      <w:r>
        <w:rPr>
          <w:rFonts w:ascii="Times New Roman" w:hAnsi="Times New Roman" w:cs="Times New Roman"/>
        </w:rPr>
        <w:t>过程</w:t>
      </w:r>
      <w:bookmarkEnd w:id="41"/>
    </w:p>
    <w:p>
      <w:pPr>
        <w:spacing w:line="440" w:lineRule="exact"/>
        <w:ind w:firstLine="480" w:firstLineChars="200"/>
      </w:pPr>
      <w:r>
        <w:rPr>
          <w:rFonts w:hint="eastAsia"/>
        </w:rPr>
        <w:t>（1）</w:t>
      </w:r>
      <w:r>
        <w:t>设计调查问卷、访谈提纲</w:t>
      </w:r>
    </w:p>
    <w:p>
      <w:pPr>
        <w:spacing w:line="440" w:lineRule="exact"/>
        <w:ind w:firstLine="480" w:firstLineChars="200"/>
      </w:pPr>
      <w:r>
        <w:t>在查阅相关文献、进行实地考察及基于支教期间的走访的基础上，对三台县的留守儿童教育及家庭情况形成初步了解，在进一步确定了研究的问题后，设计问卷调查。实地访谈提纲采用半开放式结构，大致确定采访问题，在具体开展访谈时更具不同类型的访谈对象再修改访谈提纲，以此来体现访谈的针对性、差异性。</w:t>
      </w:r>
    </w:p>
    <w:p>
      <w:pPr>
        <w:spacing w:line="440" w:lineRule="exact"/>
        <w:ind w:firstLine="480" w:firstLineChars="200"/>
      </w:pPr>
      <w:r>
        <w:t>（2）问卷的发放与回收</w:t>
      </w:r>
    </w:p>
    <w:p>
      <w:pPr>
        <w:spacing w:line="440" w:lineRule="exact"/>
        <w:ind w:firstLine="480" w:firstLineChars="200"/>
      </w:pPr>
      <w:r>
        <w:t>本次问卷全部采用线下纸质问卷的方式，在对问卷进行进一步修改和完善后，利用学生们的课间时间，考虑到一、二年级学生知识水平以及问卷回收的有效性，所以在三个学校校长的支持下对三个学校三年级的学生随机展开问卷调查，当场回收问卷，以确保问卷的有效性。本次问卷选取了新鲁小学、红星小学和光辉小学。</w:t>
      </w:r>
    </w:p>
    <w:p>
      <w:pPr>
        <w:spacing w:line="440" w:lineRule="exact"/>
        <w:ind w:firstLine="480" w:firstLineChars="200"/>
      </w:pPr>
      <w:r>
        <w:t>（3）访谈对象的选择</w:t>
      </w:r>
    </w:p>
    <w:p>
      <w:pPr>
        <w:spacing w:line="440" w:lineRule="exact"/>
        <w:ind w:firstLine="480" w:firstLineChars="200"/>
      </w:pPr>
      <w:r>
        <w:t>实地访谈法是对问卷调查法的重要补充。基于支教期间对所调查的三所学校的儿童的了解及通过学生班主任的介绍，选取不同年龄阶段、不同学习成绩及不同家庭环境的留守儿童作为实地访谈的对象。以此来为研究提供更强有力的实践支持。</w:t>
      </w:r>
    </w:p>
    <w:p>
      <w:pPr>
        <w:pStyle w:val="Heading3"/>
        <w:rPr>
          <w:rFonts w:ascii="Times New Roman" w:hAnsi="Times New Roman" w:cs="Times New Roman"/>
        </w:rPr>
      </w:pPr>
      <w:bookmarkStart w:id="42" w:name="_Toc73727496"/>
      <w:r>
        <w:rPr>
          <w:rFonts w:ascii="Times New Roman" w:hAnsi="Times New Roman" w:cs="Times New Roman"/>
        </w:rPr>
        <w:t>2、样本数量</w:t>
      </w:r>
      <w:r>
        <w:rPr>
          <w:rFonts w:ascii="Times New Roman" w:hAnsi="Times New Roman" w:cs="Times New Roman" w:hint="eastAsia"/>
        </w:rPr>
        <w:t>、</w:t>
      </w:r>
      <w:r>
        <w:rPr>
          <w:rFonts w:ascii="Times New Roman" w:hAnsi="Times New Roman" w:cs="Times New Roman"/>
        </w:rPr>
        <w:t>特征</w:t>
      </w:r>
      <w:bookmarkEnd w:id="42"/>
      <w:r>
        <w:rPr>
          <w:rFonts w:ascii="Times New Roman" w:hAnsi="Times New Roman" w:cs="Times New Roman" w:hint="eastAsia"/>
        </w:rPr>
        <w:t>及信效度分析</w:t>
      </w:r>
    </w:p>
    <w:p>
      <w:pPr>
        <w:widowControl/>
        <w:spacing w:line="440" w:lineRule="exact"/>
        <w:ind w:firstLine="480" w:firstLineChars="200"/>
        <w:jc w:val="left"/>
      </w:pPr>
      <w:r>
        <w:t>此次调查是在三台县三所小学中随机地选取420名小学生进行。主要采用的方法是问卷调查与实地访谈。其中发出问卷420份，收回问卷408份，有效问卷397份，有效率为97</w:t>
      </w:r>
      <w:r>
        <w:rPr>
          <w:rFonts w:hint="eastAsia"/>
        </w:rPr>
        <w:t>.</w:t>
      </w:r>
      <w:r>
        <w:t>3%。并且对三所调查学校的校长及5名农村留守儿童及其监护人进行实地访谈。</w:t>
      </w:r>
    </w:p>
    <w:p>
      <w:pPr>
        <w:spacing w:line="440" w:lineRule="exact"/>
        <w:ind w:firstLine="480" w:firstLineChars="200"/>
      </w:pPr>
      <w:r>
        <w:t>本次调查，有效问卷一共为397份，其中包括290名留守儿童和107名非留守儿童。留守儿童占比73%，非留守儿童占比27%。</w:t>
      </w:r>
    </w:p>
    <w:p>
      <w:pPr>
        <w:pStyle w:val="Caption"/>
        <w:keepNext/>
        <w:spacing w:line="360" w:lineRule="auto"/>
        <w:ind w:firstLine="200"/>
        <w:jc w:val="center"/>
        <w:rPr>
          <w:rFonts w:ascii="Times New Roman" w:eastAsia="宋体" w:hAnsi="Times New Roman" w:cs="Times New Roman"/>
          <w:b/>
          <w:bCs/>
          <w:sz w:val="21"/>
          <w:szCs w:val="21"/>
        </w:rPr>
      </w:pPr>
      <w:r>
        <w:rPr>
          <w:rFonts w:ascii="Times New Roman" w:eastAsia="宋体" w:hAnsi="Times New Roman" w:cs="Times New Roman"/>
          <w:b/>
          <w:bCs/>
          <w:sz w:val="21"/>
          <w:szCs w:val="21"/>
        </w:rPr>
        <w:t>表3-1 所调查儿童中不同性别比例</w:t>
      </w:r>
    </w:p>
    <w:tbl>
      <w:tblPr>
        <w:tblStyle w:val="TableGrid0"/>
        <w:tblW w:w="8296" w:type="dxa"/>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
      <w:tblGrid>
        <w:gridCol w:w="2074"/>
        <w:gridCol w:w="2074"/>
        <w:gridCol w:w="2074"/>
        <w:gridCol w:w="2074"/>
      </w:tblGrid>
      <w:tr>
        <w:tblPrEx>
          <w:tblW w:w="8296" w:type="dxa"/>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Ex>
        <w:trPr>
          <w:jc w:val="center"/>
        </w:trPr>
        <w:tc>
          <w:tcPr>
            <w:tcW w:w="2074" w:type="dxa"/>
            <w:tcBorders>
              <w:top w:val="single" w:sz="4" w:space="0" w:color="auto"/>
              <w:bottom w:val="single" w:sz="4" w:space="0" w:color="auto"/>
            </w:tcBorders>
          </w:tcPr>
          <w:p>
            <w:pPr>
              <w:widowControl/>
              <w:spacing w:line="360" w:lineRule="auto"/>
              <w:ind w:firstLine="200"/>
              <w:jc w:val="center"/>
              <w:rPr>
                <w:kern w:val="0"/>
              </w:rPr>
            </w:pPr>
          </w:p>
        </w:tc>
        <w:tc>
          <w:tcPr>
            <w:tcW w:w="2074" w:type="dxa"/>
            <w:tcBorders>
              <w:top w:val="single" w:sz="4" w:space="0" w:color="auto"/>
              <w:bottom w:val="single" w:sz="4" w:space="0" w:color="auto"/>
            </w:tcBorders>
          </w:tcPr>
          <w:p>
            <w:pPr>
              <w:widowControl/>
              <w:spacing w:line="360" w:lineRule="auto"/>
              <w:ind w:firstLine="200"/>
              <w:jc w:val="center"/>
              <w:rPr>
                <w:kern w:val="0"/>
              </w:rPr>
            </w:pPr>
            <w:r>
              <w:rPr>
                <w:kern w:val="0"/>
              </w:rPr>
              <w:t>频率</w:t>
            </w:r>
          </w:p>
        </w:tc>
        <w:tc>
          <w:tcPr>
            <w:tcW w:w="2074" w:type="dxa"/>
            <w:tcBorders>
              <w:top w:val="single" w:sz="4" w:space="0" w:color="auto"/>
              <w:bottom w:val="single" w:sz="4" w:space="0" w:color="auto"/>
            </w:tcBorders>
          </w:tcPr>
          <w:p>
            <w:pPr>
              <w:widowControl/>
              <w:spacing w:line="360" w:lineRule="auto"/>
              <w:ind w:firstLine="200"/>
              <w:jc w:val="center"/>
              <w:rPr>
                <w:kern w:val="0"/>
              </w:rPr>
            </w:pPr>
            <w:r>
              <w:rPr>
                <w:kern w:val="0"/>
              </w:rPr>
              <w:t>百分比（%）</w:t>
            </w:r>
          </w:p>
        </w:tc>
        <w:tc>
          <w:tcPr>
            <w:tcW w:w="2074" w:type="dxa"/>
            <w:tcBorders>
              <w:top w:val="single" w:sz="4" w:space="0" w:color="auto"/>
              <w:bottom w:val="single" w:sz="4" w:space="0" w:color="auto"/>
            </w:tcBorders>
          </w:tcPr>
          <w:p>
            <w:pPr>
              <w:widowControl/>
              <w:spacing w:line="360" w:lineRule="auto"/>
              <w:ind w:firstLine="200"/>
              <w:jc w:val="center"/>
              <w:rPr>
                <w:kern w:val="0"/>
              </w:rPr>
            </w:pPr>
            <w:r>
              <w:rPr>
                <w:kern w:val="0"/>
              </w:rPr>
              <w:t>累计百分比(%)</w:t>
            </w:r>
          </w:p>
        </w:tc>
      </w:tr>
      <w:tr>
        <w:tblPrEx>
          <w:tblW w:w="8296" w:type="dxa"/>
          <w:jc w:val="center"/>
          <w:tblLayout w:type="fixed"/>
          <w:tblCellMar>
            <w:top w:w="0" w:type="dxa"/>
            <w:left w:w="108" w:type="dxa"/>
            <w:bottom w:w="0" w:type="dxa"/>
            <w:right w:w="108" w:type="dxa"/>
          </w:tblCellMar>
        </w:tblPrEx>
        <w:trPr>
          <w:jc w:val="center"/>
        </w:trPr>
        <w:tc>
          <w:tcPr>
            <w:tcW w:w="2074" w:type="dxa"/>
            <w:tcBorders>
              <w:top w:val="single" w:sz="4" w:space="0" w:color="auto"/>
            </w:tcBorders>
          </w:tcPr>
          <w:p>
            <w:pPr>
              <w:widowControl/>
              <w:spacing w:line="360" w:lineRule="auto"/>
              <w:ind w:firstLine="200"/>
              <w:jc w:val="center"/>
              <w:rPr>
                <w:kern w:val="0"/>
              </w:rPr>
            </w:pPr>
            <w:r>
              <w:rPr>
                <w:kern w:val="0"/>
              </w:rPr>
              <w:t>男</w:t>
            </w:r>
          </w:p>
        </w:tc>
        <w:tc>
          <w:tcPr>
            <w:tcW w:w="2074" w:type="dxa"/>
            <w:tcBorders>
              <w:top w:val="single" w:sz="4" w:space="0" w:color="auto"/>
            </w:tcBorders>
          </w:tcPr>
          <w:p>
            <w:pPr>
              <w:widowControl/>
              <w:spacing w:line="360" w:lineRule="auto"/>
              <w:ind w:firstLine="200"/>
              <w:jc w:val="center"/>
              <w:rPr>
                <w:kern w:val="0"/>
              </w:rPr>
            </w:pPr>
            <w:r>
              <w:rPr>
                <w:kern w:val="0"/>
              </w:rPr>
              <w:t>228</w:t>
            </w:r>
          </w:p>
        </w:tc>
        <w:tc>
          <w:tcPr>
            <w:tcW w:w="2074" w:type="dxa"/>
            <w:tcBorders>
              <w:top w:val="single" w:sz="4" w:space="0" w:color="auto"/>
            </w:tcBorders>
          </w:tcPr>
          <w:p>
            <w:pPr>
              <w:widowControl/>
              <w:spacing w:line="360" w:lineRule="auto"/>
              <w:ind w:firstLine="200"/>
              <w:jc w:val="center"/>
              <w:rPr>
                <w:kern w:val="0"/>
              </w:rPr>
            </w:pPr>
            <w:r>
              <w:rPr>
                <w:kern w:val="0"/>
              </w:rPr>
              <w:t>57.4</w:t>
            </w:r>
          </w:p>
        </w:tc>
        <w:tc>
          <w:tcPr>
            <w:tcW w:w="2074" w:type="dxa"/>
            <w:tcBorders>
              <w:top w:val="single" w:sz="4" w:space="0" w:color="auto"/>
            </w:tcBorders>
          </w:tcPr>
          <w:p>
            <w:pPr>
              <w:widowControl/>
              <w:spacing w:line="360" w:lineRule="auto"/>
              <w:ind w:firstLine="200"/>
              <w:jc w:val="center"/>
              <w:rPr>
                <w:kern w:val="0"/>
              </w:rPr>
            </w:pPr>
            <w:r>
              <w:rPr>
                <w:kern w:val="0"/>
              </w:rPr>
              <w:t>57</w:t>
            </w:r>
            <w:r>
              <w:rPr>
                <w:rFonts w:hint="eastAsia"/>
                <w:kern w:val="0"/>
              </w:rPr>
              <w:t>.</w:t>
            </w:r>
            <w:r>
              <w:rPr>
                <w:kern w:val="0"/>
              </w:rPr>
              <w:t>4</w:t>
            </w:r>
          </w:p>
        </w:tc>
      </w:tr>
      <w:tr>
        <w:tblPrEx>
          <w:tblW w:w="8296" w:type="dxa"/>
          <w:jc w:val="center"/>
          <w:tblLayout w:type="fixed"/>
          <w:tblCellMar>
            <w:top w:w="0" w:type="dxa"/>
            <w:left w:w="108" w:type="dxa"/>
            <w:bottom w:w="0" w:type="dxa"/>
            <w:right w:w="108" w:type="dxa"/>
          </w:tblCellMar>
        </w:tblPrEx>
        <w:trPr>
          <w:jc w:val="center"/>
        </w:trPr>
        <w:tc>
          <w:tcPr>
            <w:tcW w:w="2074" w:type="dxa"/>
          </w:tcPr>
          <w:p>
            <w:pPr>
              <w:widowControl/>
              <w:spacing w:line="360" w:lineRule="auto"/>
              <w:ind w:firstLine="200"/>
              <w:jc w:val="center"/>
              <w:rPr>
                <w:kern w:val="0"/>
              </w:rPr>
            </w:pPr>
            <w:r>
              <w:rPr>
                <w:kern w:val="0"/>
              </w:rPr>
              <w:t>女</w:t>
            </w:r>
          </w:p>
        </w:tc>
        <w:tc>
          <w:tcPr>
            <w:tcW w:w="2074" w:type="dxa"/>
          </w:tcPr>
          <w:p>
            <w:pPr>
              <w:widowControl/>
              <w:spacing w:line="360" w:lineRule="auto"/>
              <w:ind w:firstLine="200"/>
              <w:jc w:val="center"/>
              <w:rPr>
                <w:kern w:val="0"/>
              </w:rPr>
            </w:pPr>
            <w:r>
              <w:rPr>
                <w:kern w:val="0"/>
              </w:rPr>
              <w:t>169</w:t>
            </w:r>
          </w:p>
        </w:tc>
        <w:tc>
          <w:tcPr>
            <w:tcW w:w="2074" w:type="dxa"/>
          </w:tcPr>
          <w:p>
            <w:pPr>
              <w:widowControl/>
              <w:spacing w:line="360" w:lineRule="auto"/>
              <w:ind w:firstLine="200"/>
              <w:jc w:val="center"/>
              <w:rPr>
                <w:kern w:val="0"/>
              </w:rPr>
            </w:pPr>
            <w:r>
              <w:rPr>
                <w:kern w:val="0"/>
              </w:rPr>
              <w:t>42</w:t>
            </w:r>
            <w:r>
              <w:rPr>
                <w:rFonts w:hint="eastAsia"/>
                <w:kern w:val="0"/>
              </w:rPr>
              <w:t>.</w:t>
            </w:r>
            <w:r>
              <w:rPr>
                <w:kern w:val="0"/>
              </w:rPr>
              <w:t>6</w:t>
            </w:r>
          </w:p>
        </w:tc>
        <w:tc>
          <w:tcPr>
            <w:tcW w:w="2074" w:type="dxa"/>
          </w:tcPr>
          <w:p>
            <w:pPr>
              <w:widowControl/>
              <w:spacing w:line="360" w:lineRule="auto"/>
              <w:ind w:firstLine="200"/>
              <w:jc w:val="center"/>
              <w:rPr>
                <w:kern w:val="0"/>
              </w:rPr>
            </w:pPr>
            <w:r>
              <w:rPr>
                <w:kern w:val="0"/>
              </w:rPr>
              <w:t>100</w:t>
            </w:r>
          </w:p>
        </w:tc>
      </w:tr>
      <w:tr>
        <w:tblPrEx>
          <w:tblW w:w="8296" w:type="dxa"/>
          <w:jc w:val="center"/>
          <w:tblLayout w:type="fixed"/>
          <w:tblCellMar>
            <w:top w:w="0" w:type="dxa"/>
            <w:left w:w="108" w:type="dxa"/>
            <w:bottom w:w="0" w:type="dxa"/>
            <w:right w:w="108" w:type="dxa"/>
          </w:tblCellMar>
        </w:tblPrEx>
        <w:trPr>
          <w:jc w:val="center"/>
        </w:trPr>
        <w:tc>
          <w:tcPr>
            <w:tcW w:w="2074" w:type="dxa"/>
          </w:tcPr>
          <w:p>
            <w:pPr>
              <w:widowControl/>
              <w:spacing w:line="360" w:lineRule="auto"/>
              <w:ind w:firstLine="200"/>
              <w:jc w:val="center"/>
              <w:rPr>
                <w:kern w:val="0"/>
              </w:rPr>
            </w:pPr>
            <w:r>
              <w:rPr>
                <w:kern w:val="0"/>
              </w:rPr>
              <w:t>合计</w:t>
            </w:r>
          </w:p>
        </w:tc>
        <w:tc>
          <w:tcPr>
            <w:tcW w:w="2074" w:type="dxa"/>
          </w:tcPr>
          <w:p>
            <w:pPr>
              <w:widowControl/>
              <w:spacing w:line="360" w:lineRule="auto"/>
              <w:ind w:firstLine="200"/>
              <w:jc w:val="center"/>
              <w:rPr>
                <w:kern w:val="0"/>
              </w:rPr>
            </w:pPr>
            <w:r>
              <w:rPr>
                <w:kern w:val="0"/>
              </w:rPr>
              <w:t>397</w:t>
            </w:r>
          </w:p>
        </w:tc>
        <w:tc>
          <w:tcPr>
            <w:tcW w:w="2074" w:type="dxa"/>
          </w:tcPr>
          <w:p>
            <w:pPr>
              <w:widowControl/>
              <w:spacing w:line="360" w:lineRule="auto"/>
              <w:ind w:firstLine="200"/>
              <w:jc w:val="center"/>
              <w:rPr>
                <w:kern w:val="0"/>
              </w:rPr>
            </w:pPr>
            <w:r>
              <w:rPr>
                <w:kern w:val="0"/>
              </w:rPr>
              <w:t>100</w:t>
            </w:r>
          </w:p>
        </w:tc>
        <w:tc>
          <w:tcPr>
            <w:tcW w:w="2074" w:type="dxa"/>
          </w:tcPr>
          <w:p>
            <w:pPr>
              <w:widowControl/>
              <w:spacing w:line="360" w:lineRule="auto"/>
              <w:ind w:firstLine="200"/>
              <w:jc w:val="center"/>
              <w:rPr>
                <w:kern w:val="0"/>
              </w:rPr>
            </w:pPr>
          </w:p>
        </w:tc>
      </w:tr>
    </w:tbl>
    <w:p>
      <w:pPr>
        <w:sectPr>
          <w:headerReference w:type="default" r:id="rId30"/>
          <w:footerReference w:type="default" r:id="rId31"/>
          <w:type w:val="nextPage"/>
          <w:pgSz w:w="11906" w:h="16838"/>
          <w:pgMar w:top="1701" w:right="1134" w:bottom="1701" w:left="1134" w:header="1134" w:footer="1134" w:gutter="0"/>
          <w:pgNumType w:start="7"/>
          <w:cols w:num="1" w:space="425"/>
          <w:titlePg w:val="0"/>
          <w:docGrid w:type="linesAndChars" w:linePitch="326" w:charSpace="0"/>
        </w:sectPr>
      </w:pPr>
    </w:p>
    <w:p>
      <w:pPr>
        <w:pStyle w:val="Caption"/>
        <w:keepNext/>
        <w:spacing w:line="360" w:lineRule="auto"/>
        <w:ind w:firstLine="200"/>
        <w:jc w:val="center"/>
        <w:rPr>
          <w:rFonts w:ascii="Times New Roman" w:eastAsia="宋体" w:hAnsi="Times New Roman" w:cs="Times New Roman"/>
          <w:b/>
          <w:bCs/>
          <w:sz w:val="21"/>
          <w:szCs w:val="21"/>
        </w:rPr>
      </w:pPr>
      <w:r>
        <w:rPr>
          <w:rFonts w:ascii="Times New Roman" w:eastAsia="宋体" w:hAnsi="Times New Roman" w:cs="Times New Roman"/>
          <w:b/>
          <w:bCs/>
          <w:sz w:val="21"/>
          <w:szCs w:val="21"/>
        </w:rPr>
        <w:t>表3-2 留守儿童中不同性别比例</w:t>
      </w:r>
    </w:p>
    <w:tbl>
      <w:tblPr>
        <w:tblStyle w:val="TableGrid1"/>
        <w:tblW w:w="8296" w:type="dxa"/>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
      <w:tblGrid>
        <w:gridCol w:w="2074"/>
        <w:gridCol w:w="2074"/>
        <w:gridCol w:w="2074"/>
        <w:gridCol w:w="2074"/>
      </w:tblGrid>
      <w:tr>
        <w:tblPrEx>
          <w:tblW w:w="8296" w:type="dxa"/>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Ex>
        <w:trPr>
          <w:jc w:val="center"/>
        </w:trPr>
        <w:tc>
          <w:tcPr>
            <w:tcW w:w="2074" w:type="dxa"/>
            <w:tcBorders>
              <w:top w:val="single" w:sz="4" w:space="0" w:color="auto"/>
              <w:bottom w:val="single" w:sz="4" w:space="0" w:color="auto"/>
            </w:tcBorders>
          </w:tcPr>
          <w:p>
            <w:pPr>
              <w:widowControl/>
              <w:spacing w:line="360" w:lineRule="auto"/>
              <w:ind w:firstLine="200"/>
              <w:jc w:val="center"/>
              <w:rPr>
                <w:kern w:val="0"/>
              </w:rPr>
            </w:pPr>
          </w:p>
        </w:tc>
        <w:tc>
          <w:tcPr>
            <w:tcW w:w="2074" w:type="dxa"/>
            <w:tcBorders>
              <w:top w:val="single" w:sz="4" w:space="0" w:color="auto"/>
              <w:bottom w:val="single" w:sz="4" w:space="0" w:color="auto"/>
            </w:tcBorders>
          </w:tcPr>
          <w:p>
            <w:pPr>
              <w:widowControl/>
              <w:spacing w:line="360" w:lineRule="auto"/>
              <w:ind w:firstLine="200"/>
              <w:jc w:val="center"/>
              <w:rPr>
                <w:kern w:val="0"/>
              </w:rPr>
            </w:pPr>
            <w:r>
              <w:rPr>
                <w:kern w:val="0"/>
              </w:rPr>
              <w:t>频率</w:t>
            </w:r>
          </w:p>
        </w:tc>
        <w:tc>
          <w:tcPr>
            <w:tcW w:w="2074" w:type="dxa"/>
            <w:tcBorders>
              <w:top w:val="single" w:sz="4" w:space="0" w:color="auto"/>
              <w:bottom w:val="single" w:sz="4" w:space="0" w:color="auto"/>
            </w:tcBorders>
          </w:tcPr>
          <w:p>
            <w:pPr>
              <w:widowControl/>
              <w:spacing w:line="360" w:lineRule="auto"/>
              <w:ind w:firstLine="200"/>
              <w:jc w:val="center"/>
              <w:rPr>
                <w:kern w:val="0"/>
              </w:rPr>
            </w:pPr>
            <w:r>
              <w:rPr>
                <w:kern w:val="0"/>
              </w:rPr>
              <w:t>百分比（%）</w:t>
            </w:r>
          </w:p>
        </w:tc>
        <w:tc>
          <w:tcPr>
            <w:tcW w:w="2074" w:type="dxa"/>
            <w:tcBorders>
              <w:top w:val="single" w:sz="4" w:space="0" w:color="auto"/>
              <w:bottom w:val="single" w:sz="4" w:space="0" w:color="auto"/>
            </w:tcBorders>
          </w:tcPr>
          <w:p>
            <w:pPr>
              <w:widowControl/>
              <w:spacing w:line="360" w:lineRule="auto"/>
              <w:ind w:firstLine="200"/>
              <w:jc w:val="center"/>
              <w:rPr>
                <w:kern w:val="0"/>
              </w:rPr>
            </w:pPr>
            <w:r>
              <w:rPr>
                <w:kern w:val="0"/>
              </w:rPr>
              <w:t>累计百分比(%)</w:t>
            </w:r>
          </w:p>
        </w:tc>
      </w:tr>
      <w:tr>
        <w:tblPrEx>
          <w:tblW w:w="8296" w:type="dxa"/>
          <w:jc w:val="center"/>
          <w:tblLayout w:type="fixed"/>
          <w:tblCellMar>
            <w:top w:w="0" w:type="dxa"/>
            <w:left w:w="108" w:type="dxa"/>
            <w:bottom w:w="0" w:type="dxa"/>
            <w:right w:w="108" w:type="dxa"/>
          </w:tblCellMar>
        </w:tblPrEx>
        <w:trPr>
          <w:jc w:val="center"/>
        </w:trPr>
        <w:tc>
          <w:tcPr>
            <w:tcW w:w="2074" w:type="dxa"/>
            <w:tcBorders>
              <w:top w:val="single" w:sz="4" w:space="0" w:color="auto"/>
            </w:tcBorders>
          </w:tcPr>
          <w:p>
            <w:pPr>
              <w:widowControl/>
              <w:spacing w:line="360" w:lineRule="auto"/>
              <w:ind w:firstLine="200"/>
              <w:jc w:val="center"/>
              <w:rPr>
                <w:kern w:val="0"/>
              </w:rPr>
            </w:pPr>
            <w:r>
              <w:rPr>
                <w:kern w:val="0"/>
              </w:rPr>
              <w:t>男</w:t>
            </w:r>
          </w:p>
        </w:tc>
        <w:tc>
          <w:tcPr>
            <w:tcW w:w="2074" w:type="dxa"/>
            <w:tcBorders>
              <w:top w:val="single" w:sz="4" w:space="0" w:color="auto"/>
            </w:tcBorders>
          </w:tcPr>
          <w:p>
            <w:pPr>
              <w:widowControl/>
              <w:spacing w:line="360" w:lineRule="auto"/>
              <w:ind w:firstLine="200"/>
              <w:jc w:val="center"/>
              <w:rPr>
                <w:kern w:val="0"/>
              </w:rPr>
            </w:pPr>
            <w:r>
              <w:rPr>
                <w:kern w:val="0"/>
              </w:rPr>
              <w:t>157</w:t>
            </w:r>
          </w:p>
        </w:tc>
        <w:tc>
          <w:tcPr>
            <w:tcW w:w="2074" w:type="dxa"/>
            <w:tcBorders>
              <w:top w:val="single" w:sz="4" w:space="0" w:color="auto"/>
            </w:tcBorders>
          </w:tcPr>
          <w:p>
            <w:pPr>
              <w:widowControl/>
              <w:spacing w:line="360" w:lineRule="auto"/>
              <w:ind w:firstLine="200"/>
              <w:jc w:val="center"/>
              <w:rPr>
                <w:kern w:val="0"/>
              </w:rPr>
            </w:pPr>
            <w:r>
              <w:rPr>
                <w:kern w:val="0"/>
              </w:rPr>
              <w:t>54</w:t>
            </w:r>
            <w:r>
              <w:rPr>
                <w:rFonts w:hint="eastAsia"/>
                <w:kern w:val="0"/>
              </w:rPr>
              <w:t>.</w:t>
            </w:r>
            <w:r>
              <w:rPr>
                <w:kern w:val="0"/>
              </w:rPr>
              <w:t>1</w:t>
            </w:r>
          </w:p>
        </w:tc>
        <w:tc>
          <w:tcPr>
            <w:tcW w:w="2074" w:type="dxa"/>
            <w:tcBorders>
              <w:top w:val="single" w:sz="4" w:space="0" w:color="auto"/>
            </w:tcBorders>
          </w:tcPr>
          <w:p>
            <w:pPr>
              <w:widowControl/>
              <w:spacing w:line="360" w:lineRule="auto"/>
              <w:ind w:firstLine="200"/>
              <w:jc w:val="center"/>
              <w:rPr>
                <w:kern w:val="0"/>
              </w:rPr>
            </w:pPr>
            <w:r>
              <w:rPr>
                <w:kern w:val="0"/>
              </w:rPr>
              <w:t>54</w:t>
            </w:r>
            <w:r>
              <w:rPr>
                <w:rFonts w:hint="eastAsia"/>
                <w:kern w:val="0"/>
              </w:rPr>
              <w:t>.</w:t>
            </w:r>
            <w:r>
              <w:rPr>
                <w:kern w:val="0"/>
              </w:rPr>
              <w:t>1</w:t>
            </w:r>
          </w:p>
        </w:tc>
      </w:tr>
      <w:tr>
        <w:tblPrEx>
          <w:tblW w:w="8296" w:type="dxa"/>
          <w:jc w:val="center"/>
          <w:tblLayout w:type="fixed"/>
          <w:tblCellMar>
            <w:top w:w="0" w:type="dxa"/>
            <w:left w:w="108" w:type="dxa"/>
            <w:bottom w:w="0" w:type="dxa"/>
            <w:right w:w="108" w:type="dxa"/>
          </w:tblCellMar>
        </w:tblPrEx>
        <w:trPr>
          <w:jc w:val="center"/>
        </w:trPr>
        <w:tc>
          <w:tcPr>
            <w:tcW w:w="2074" w:type="dxa"/>
          </w:tcPr>
          <w:p>
            <w:pPr>
              <w:widowControl/>
              <w:spacing w:line="360" w:lineRule="auto"/>
              <w:ind w:firstLine="200"/>
              <w:jc w:val="center"/>
              <w:rPr>
                <w:kern w:val="0"/>
              </w:rPr>
            </w:pPr>
            <w:r>
              <w:rPr>
                <w:kern w:val="0"/>
              </w:rPr>
              <w:t>女</w:t>
            </w:r>
          </w:p>
        </w:tc>
        <w:tc>
          <w:tcPr>
            <w:tcW w:w="2074" w:type="dxa"/>
          </w:tcPr>
          <w:p>
            <w:pPr>
              <w:widowControl/>
              <w:spacing w:line="360" w:lineRule="auto"/>
              <w:ind w:firstLine="200"/>
              <w:jc w:val="center"/>
              <w:rPr>
                <w:kern w:val="0"/>
              </w:rPr>
            </w:pPr>
            <w:r>
              <w:rPr>
                <w:kern w:val="0"/>
              </w:rPr>
              <w:t>133</w:t>
            </w:r>
          </w:p>
        </w:tc>
        <w:tc>
          <w:tcPr>
            <w:tcW w:w="2074" w:type="dxa"/>
          </w:tcPr>
          <w:p>
            <w:pPr>
              <w:widowControl/>
              <w:spacing w:line="360" w:lineRule="auto"/>
              <w:ind w:firstLine="200"/>
              <w:jc w:val="center"/>
              <w:rPr>
                <w:kern w:val="0"/>
              </w:rPr>
            </w:pPr>
            <w:r>
              <w:rPr>
                <w:kern w:val="0"/>
              </w:rPr>
              <w:t>45</w:t>
            </w:r>
            <w:r>
              <w:rPr>
                <w:rFonts w:hint="eastAsia"/>
                <w:kern w:val="0"/>
              </w:rPr>
              <w:t>.</w:t>
            </w:r>
            <w:r>
              <w:rPr>
                <w:kern w:val="0"/>
              </w:rPr>
              <w:t>9</w:t>
            </w:r>
          </w:p>
        </w:tc>
        <w:tc>
          <w:tcPr>
            <w:tcW w:w="2074" w:type="dxa"/>
          </w:tcPr>
          <w:p>
            <w:pPr>
              <w:widowControl/>
              <w:spacing w:line="360" w:lineRule="auto"/>
              <w:ind w:firstLine="200"/>
              <w:jc w:val="center"/>
              <w:rPr>
                <w:kern w:val="0"/>
              </w:rPr>
            </w:pPr>
            <w:r>
              <w:rPr>
                <w:kern w:val="0"/>
              </w:rPr>
              <w:t>100</w:t>
            </w:r>
          </w:p>
        </w:tc>
      </w:tr>
      <w:tr>
        <w:tblPrEx>
          <w:tblW w:w="8296" w:type="dxa"/>
          <w:jc w:val="center"/>
          <w:tblLayout w:type="fixed"/>
          <w:tblCellMar>
            <w:top w:w="0" w:type="dxa"/>
            <w:left w:w="108" w:type="dxa"/>
            <w:bottom w:w="0" w:type="dxa"/>
            <w:right w:w="108" w:type="dxa"/>
          </w:tblCellMar>
        </w:tblPrEx>
        <w:trPr>
          <w:jc w:val="center"/>
        </w:trPr>
        <w:tc>
          <w:tcPr>
            <w:tcW w:w="2074" w:type="dxa"/>
          </w:tcPr>
          <w:p>
            <w:pPr>
              <w:widowControl/>
              <w:spacing w:line="360" w:lineRule="auto"/>
              <w:ind w:firstLine="200"/>
              <w:jc w:val="center"/>
              <w:rPr>
                <w:kern w:val="0"/>
              </w:rPr>
            </w:pPr>
            <w:r>
              <w:rPr>
                <w:kern w:val="0"/>
              </w:rPr>
              <w:t>合计</w:t>
            </w:r>
          </w:p>
        </w:tc>
        <w:tc>
          <w:tcPr>
            <w:tcW w:w="2074" w:type="dxa"/>
          </w:tcPr>
          <w:p>
            <w:pPr>
              <w:widowControl/>
              <w:spacing w:line="360" w:lineRule="auto"/>
              <w:ind w:firstLine="200"/>
              <w:jc w:val="center"/>
              <w:rPr>
                <w:kern w:val="0"/>
              </w:rPr>
            </w:pPr>
            <w:r>
              <w:rPr>
                <w:kern w:val="0"/>
              </w:rPr>
              <w:t>290</w:t>
            </w:r>
          </w:p>
        </w:tc>
        <w:tc>
          <w:tcPr>
            <w:tcW w:w="2074" w:type="dxa"/>
          </w:tcPr>
          <w:p>
            <w:pPr>
              <w:widowControl/>
              <w:spacing w:line="360" w:lineRule="auto"/>
              <w:ind w:firstLine="200"/>
              <w:jc w:val="center"/>
              <w:rPr>
                <w:kern w:val="0"/>
              </w:rPr>
            </w:pPr>
            <w:r>
              <w:rPr>
                <w:kern w:val="0"/>
              </w:rPr>
              <w:t>100</w:t>
            </w:r>
          </w:p>
        </w:tc>
        <w:tc>
          <w:tcPr>
            <w:tcW w:w="2074" w:type="dxa"/>
          </w:tcPr>
          <w:p>
            <w:pPr>
              <w:widowControl/>
              <w:spacing w:line="360" w:lineRule="auto"/>
              <w:ind w:firstLine="200"/>
              <w:jc w:val="center"/>
              <w:rPr>
                <w:kern w:val="0"/>
              </w:rPr>
            </w:pPr>
          </w:p>
        </w:tc>
      </w:tr>
    </w:tbl>
    <w:p>
      <w:pPr>
        <w:spacing w:line="440" w:lineRule="exact"/>
        <w:ind w:firstLine="480" w:firstLineChars="200"/>
      </w:pPr>
      <w:r>
        <w:rPr>
          <w:rFonts w:hint="eastAsia"/>
        </w:rPr>
        <w:t>采用SPSS24.0，对调查问卷进行信效度分析，由分析得出，α值为0.923，通过信度检验，量表中的各个项目之间具有极好的内部一致性；由图3-2的效度分析的结果显示，KMO值为0.867，显著性系数为0，通过效度检验。</w:t>
      </w:r>
    </w:p>
    <w:p>
      <w:pPr>
        <w:ind w:firstLine="480"/>
      </w:pPr>
    </w:p>
    <w:p>
      <w:pPr>
        <w:ind w:firstLine="480"/>
        <w:jc w:val="center"/>
      </w:pPr>
    </w:p>
    <w:p>
      <w:pPr>
        <w:ind w:firstLine="480"/>
        <w:jc w:val="center"/>
      </w:pPr>
      <w:r>
        <w:drawing>
          <wp:inline distT="0" distB="0" distL="0" distR="0">
            <wp:extent cx="2113915" cy="1129665"/>
            <wp:effectExtent l="0" t="0" r="635"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xmlns:r="http://schemas.openxmlformats.org/officeDocument/2006/relationships" r:embed="rId32">
                      <a:extLst>
                        <a:ext xmlns:a="http://schemas.openxmlformats.org/drawingml/2006/main" uri="{28A0092B-C50C-407E-A947-70E740481C1C}">
                          <a14:useLocalDpi xmlns:a14="http://schemas.microsoft.com/office/drawing/2010/main" val="0"/>
                        </a:ext>
                      </a:extLst>
                    </a:blip>
                    <a:stretch>
                      <a:fillRect/>
                    </a:stretch>
                  </pic:blipFill>
                  <pic:spPr>
                    <a:xfrm>
                      <a:off x="0" y="0"/>
                      <a:ext cx="2120790" cy="1133341"/>
                    </a:xfrm>
                    <a:prstGeom prst="rect">
                      <a:avLst/>
                    </a:prstGeom>
                    <a:noFill/>
                    <a:ln>
                      <a:noFill/>
                    </a:ln>
                  </pic:spPr>
                </pic:pic>
              </a:graphicData>
            </a:graphic>
          </wp:inline>
        </w:drawing>
      </w:r>
    </w:p>
    <w:p>
      <w:pPr>
        <w:spacing w:line="360" w:lineRule="auto"/>
        <w:ind w:firstLine="420" w:firstLineChars="200"/>
        <w:jc w:val="center"/>
        <w:rPr>
          <w:rFonts w:ascii="宋体" w:hAnsi="宋体"/>
          <w:b/>
          <w:bCs/>
          <w:sz w:val="21"/>
          <w:szCs w:val="21"/>
        </w:rPr>
      </w:pPr>
      <w:r>
        <w:rPr>
          <w:rFonts w:ascii="宋体" w:hAnsi="宋体" w:hint="eastAsia"/>
          <w:b/>
          <w:bCs/>
          <w:sz w:val="21"/>
          <w:szCs w:val="21"/>
        </w:rPr>
        <w:t>图</w:t>
      </w:r>
      <w:r>
        <w:rPr>
          <w:rFonts w:ascii="宋体" w:hAnsi="宋体"/>
          <w:b/>
          <w:bCs/>
          <w:sz w:val="21"/>
          <w:szCs w:val="21"/>
        </w:rPr>
        <w:t xml:space="preserve"> </w:t>
      </w:r>
      <w:r>
        <w:rPr>
          <w:rFonts w:ascii="宋体" w:hAnsi="宋体" w:hint="eastAsia"/>
          <w:b/>
          <w:bCs/>
          <w:sz w:val="21"/>
          <w:szCs w:val="21"/>
        </w:rPr>
        <w:t>3</w:t>
      </w:r>
      <w:r>
        <w:rPr>
          <w:rFonts w:ascii="宋体" w:hAnsi="宋体"/>
          <w:b/>
          <w:bCs/>
          <w:sz w:val="21"/>
          <w:szCs w:val="21"/>
        </w:rPr>
        <w:t>-</w:t>
      </w:r>
      <w:r>
        <w:rPr>
          <w:rFonts w:ascii="宋体" w:hAnsi="宋体" w:hint="eastAsia"/>
          <w:b/>
          <w:bCs/>
          <w:sz w:val="21"/>
          <w:szCs w:val="21"/>
        </w:rPr>
        <w:t>1</w:t>
      </w:r>
      <w:r>
        <w:rPr>
          <w:rFonts w:ascii="宋体" w:hAnsi="宋体"/>
          <w:b/>
          <w:bCs/>
          <w:sz w:val="21"/>
          <w:szCs w:val="21"/>
        </w:rPr>
        <w:t xml:space="preserve"> </w:t>
      </w:r>
      <w:r>
        <w:rPr>
          <w:rFonts w:ascii="宋体" w:hAnsi="宋体" w:hint="eastAsia"/>
          <w:b/>
          <w:bCs/>
          <w:sz w:val="21"/>
          <w:szCs w:val="21"/>
        </w:rPr>
        <w:t>问卷样本信度分析结果</w:t>
      </w:r>
    </w:p>
    <w:p>
      <w:pPr>
        <w:jc w:val="center"/>
      </w:pPr>
      <w:r>
        <w:drawing>
          <wp:inline distT="0" distB="0" distL="0" distR="0">
            <wp:extent cx="2704465" cy="1237615"/>
            <wp:effectExtent l="0" t="0" r="635" b="63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xmlns:r="http://schemas.openxmlformats.org/officeDocument/2006/relationships" r:embed="rId33"/>
                    <a:stretch>
                      <a:fillRect/>
                    </a:stretch>
                  </pic:blipFill>
                  <pic:spPr>
                    <a:xfrm>
                      <a:off x="0" y="0"/>
                      <a:ext cx="2704762" cy="1238095"/>
                    </a:xfrm>
                    <a:prstGeom prst="rect">
                      <a:avLst/>
                    </a:prstGeom>
                  </pic:spPr>
                </pic:pic>
              </a:graphicData>
            </a:graphic>
          </wp:inline>
        </w:drawing>
      </w:r>
    </w:p>
    <w:p>
      <w:pPr>
        <w:spacing w:line="360" w:lineRule="auto"/>
        <w:ind w:firstLine="420" w:firstLineChars="200"/>
        <w:jc w:val="center"/>
        <w:rPr>
          <w:rFonts w:ascii="宋体" w:hAnsi="宋体"/>
          <w:b/>
          <w:bCs/>
          <w:sz w:val="21"/>
          <w:szCs w:val="21"/>
        </w:rPr>
      </w:pPr>
      <w:r>
        <w:rPr>
          <w:rFonts w:ascii="宋体" w:hAnsi="宋体" w:hint="eastAsia"/>
          <w:b/>
          <w:bCs/>
          <w:sz w:val="21"/>
          <w:szCs w:val="21"/>
        </w:rPr>
        <w:t>图</w:t>
      </w:r>
      <w:r>
        <w:rPr>
          <w:rFonts w:ascii="宋体" w:hAnsi="宋体"/>
          <w:b/>
          <w:bCs/>
          <w:sz w:val="21"/>
          <w:szCs w:val="21"/>
        </w:rPr>
        <w:t xml:space="preserve"> </w:t>
      </w:r>
      <w:r>
        <w:rPr>
          <w:rFonts w:ascii="宋体" w:hAnsi="宋体" w:hint="eastAsia"/>
          <w:b/>
          <w:bCs/>
          <w:sz w:val="21"/>
          <w:szCs w:val="21"/>
        </w:rPr>
        <w:t>3</w:t>
      </w:r>
      <w:r>
        <w:rPr>
          <w:rFonts w:ascii="宋体" w:hAnsi="宋体"/>
          <w:b/>
          <w:bCs/>
          <w:sz w:val="21"/>
          <w:szCs w:val="21"/>
        </w:rPr>
        <w:t>-</w:t>
      </w:r>
      <w:r>
        <w:rPr>
          <w:rFonts w:ascii="宋体" w:hAnsi="宋体" w:hint="eastAsia"/>
          <w:b/>
          <w:bCs/>
          <w:sz w:val="21"/>
          <w:szCs w:val="21"/>
        </w:rPr>
        <w:t>2</w:t>
      </w:r>
      <w:r>
        <w:rPr>
          <w:rFonts w:ascii="宋体" w:hAnsi="宋体"/>
          <w:b/>
          <w:bCs/>
          <w:sz w:val="21"/>
          <w:szCs w:val="21"/>
        </w:rPr>
        <w:t xml:space="preserve"> </w:t>
      </w:r>
      <w:r>
        <w:rPr>
          <w:rFonts w:ascii="宋体" w:hAnsi="宋体" w:hint="eastAsia"/>
          <w:b/>
          <w:bCs/>
          <w:sz w:val="21"/>
          <w:szCs w:val="21"/>
        </w:rPr>
        <w:t>问卷样本效度分析结果</w:t>
      </w:r>
    </w:p>
    <w:p>
      <w:pPr>
        <w:pStyle w:val="Heading2"/>
        <w:rPr>
          <w:rFonts w:ascii="Times New Roman" w:hAnsi="Times New Roman" w:cs="Times New Roman"/>
        </w:rPr>
      </w:pPr>
      <w:bookmarkStart w:id="43" w:name="_Toc73727497"/>
      <w:r>
        <w:rPr>
          <w:rFonts w:ascii="Times New Roman" w:hAnsi="Times New Roman" w:cs="Times New Roman"/>
        </w:rPr>
        <w:t>（二）家庭教育情况</w:t>
      </w:r>
      <w:bookmarkEnd w:id="43"/>
    </w:p>
    <w:p>
      <w:pPr>
        <w:widowControl/>
        <w:spacing w:line="440" w:lineRule="exact"/>
        <w:ind w:firstLine="480" w:firstLineChars="200"/>
        <w:jc w:val="left"/>
        <w:rPr>
          <w:kern w:val="0"/>
        </w:rPr>
      </w:pPr>
      <w:r>
        <w:t>父母双方都在外打工</w:t>
      </w:r>
      <w:r>
        <w:rPr>
          <w:kern w:val="0"/>
        </w:rPr>
        <w:t>为的73%；</w:t>
      </w:r>
      <w:r>
        <w:t>父母至少有一方在家的</w:t>
      </w:r>
      <w:r>
        <w:rPr>
          <w:kern w:val="0"/>
        </w:rPr>
        <w:t>为27%。</w:t>
      </w:r>
      <w:r>
        <w:t>父母外出打工，祖辈则担任主要的临时监护人，</w:t>
      </w:r>
      <w:r>
        <w:rPr>
          <w:kern w:val="0"/>
        </w:rPr>
        <w:t>占比97</w:t>
      </w:r>
      <w:r>
        <w:rPr>
          <w:rFonts w:hint="eastAsia"/>
          <w:kern w:val="0"/>
        </w:rPr>
        <w:t>.</w:t>
      </w:r>
      <w:r>
        <w:rPr>
          <w:kern w:val="0"/>
        </w:rPr>
        <w:t>2%</w:t>
      </w:r>
      <w:r>
        <w:t>。有8名留守儿童是由亲戚担任临时监护人，</w:t>
      </w:r>
      <w:r>
        <w:rPr>
          <w:kern w:val="0"/>
        </w:rPr>
        <w:t>占比2</w:t>
      </w:r>
      <w:r>
        <w:rPr>
          <w:rFonts w:hint="eastAsia"/>
          <w:kern w:val="0"/>
        </w:rPr>
        <w:t>.</w:t>
      </w:r>
      <w:r>
        <w:rPr>
          <w:kern w:val="0"/>
        </w:rPr>
        <w:t>8%</w:t>
      </w:r>
      <w:r>
        <w:t>。</w:t>
      </w:r>
    </w:p>
    <w:p>
      <w:pPr>
        <w:pStyle w:val="Caption"/>
        <w:keepNext/>
        <w:spacing w:line="440" w:lineRule="exact"/>
        <w:jc w:val="center"/>
        <w:rPr>
          <w:rFonts w:ascii="Times New Roman" w:eastAsia="宋体" w:hAnsi="Times New Roman" w:cs="Times New Roman"/>
          <w:b/>
          <w:bCs/>
          <w:sz w:val="21"/>
          <w:szCs w:val="21"/>
        </w:rPr>
      </w:pPr>
      <w:r>
        <w:rPr>
          <w:rFonts w:ascii="Times New Roman" w:eastAsia="宋体" w:hAnsi="Times New Roman" w:cs="Times New Roman"/>
          <w:b/>
          <w:bCs/>
          <w:sz w:val="21"/>
          <w:szCs w:val="21"/>
        </w:rPr>
        <w:t>表3-3 父母在外打工情况</w:t>
      </w:r>
    </w:p>
    <w:tbl>
      <w:tblPr>
        <w:tblStyle w:val="TableGrid1"/>
        <w:tblW w:w="8296" w:type="dxa"/>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
      <w:tblGrid>
        <w:gridCol w:w="2977"/>
        <w:gridCol w:w="1171"/>
        <w:gridCol w:w="2074"/>
        <w:gridCol w:w="2074"/>
      </w:tblGrid>
      <w:tr>
        <w:tblPrEx>
          <w:tblW w:w="8296" w:type="dxa"/>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Ex>
        <w:trPr>
          <w:jc w:val="center"/>
        </w:trPr>
        <w:tc>
          <w:tcPr>
            <w:tcW w:w="2977" w:type="dxa"/>
            <w:tcBorders>
              <w:top w:val="single" w:sz="4" w:space="0" w:color="auto"/>
              <w:bottom w:val="single" w:sz="4" w:space="0" w:color="auto"/>
              <w:right w:val="nil"/>
            </w:tcBorders>
          </w:tcPr>
          <w:p>
            <w:pPr>
              <w:widowControl/>
              <w:spacing w:line="360" w:lineRule="auto"/>
              <w:ind w:firstLine="200"/>
              <w:jc w:val="center"/>
              <w:rPr>
                <w:kern w:val="0"/>
              </w:rPr>
            </w:pPr>
          </w:p>
        </w:tc>
        <w:tc>
          <w:tcPr>
            <w:tcW w:w="1171" w:type="dxa"/>
            <w:tcBorders>
              <w:top w:val="single" w:sz="4" w:space="0" w:color="auto"/>
              <w:left w:val="nil"/>
              <w:bottom w:val="single" w:sz="4" w:space="0" w:color="auto"/>
              <w:right w:val="nil"/>
            </w:tcBorders>
          </w:tcPr>
          <w:p>
            <w:pPr>
              <w:widowControl/>
              <w:spacing w:line="360" w:lineRule="auto"/>
              <w:ind w:firstLine="200"/>
              <w:jc w:val="center"/>
              <w:rPr>
                <w:kern w:val="0"/>
              </w:rPr>
            </w:pPr>
            <w:r>
              <w:rPr>
                <w:kern w:val="0"/>
              </w:rPr>
              <w:t>频率</w:t>
            </w:r>
          </w:p>
        </w:tc>
        <w:tc>
          <w:tcPr>
            <w:tcW w:w="2074" w:type="dxa"/>
            <w:tcBorders>
              <w:top w:val="single" w:sz="4" w:space="0" w:color="auto"/>
              <w:left w:val="nil"/>
              <w:bottom w:val="single" w:sz="4" w:space="0" w:color="auto"/>
              <w:right w:val="nil"/>
            </w:tcBorders>
          </w:tcPr>
          <w:p>
            <w:pPr>
              <w:widowControl/>
              <w:spacing w:line="360" w:lineRule="auto"/>
              <w:ind w:firstLine="200"/>
              <w:jc w:val="center"/>
              <w:rPr>
                <w:kern w:val="0"/>
              </w:rPr>
            </w:pPr>
            <w:r>
              <w:rPr>
                <w:kern w:val="0"/>
              </w:rPr>
              <w:t>百分比（%）</w:t>
            </w:r>
          </w:p>
        </w:tc>
        <w:tc>
          <w:tcPr>
            <w:tcW w:w="2074" w:type="dxa"/>
            <w:tcBorders>
              <w:top w:val="single" w:sz="4" w:space="0" w:color="auto"/>
              <w:left w:val="nil"/>
              <w:bottom w:val="single" w:sz="4" w:space="0" w:color="auto"/>
            </w:tcBorders>
          </w:tcPr>
          <w:p>
            <w:pPr>
              <w:widowControl/>
              <w:spacing w:line="360" w:lineRule="auto"/>
              <w:ind w:firstLine="200"/>
              <w:jc w:val="center"/>
              <w:rPr>
                <w:kern w:val="0"/>
              </w:rPr>
            </w:pPr>
            <w:r>
              <w:rPr>
                <w:kern w:val="0"/>
              </w:rPr>
              <w:t>累计百分比(%)</w:t>
            </w:r>
          </w:p>
        </w:tc>
      </w:tr>
      <w:tr>
        <w:tblPrEx>
          <w:tblW w:w="8296" w:type="dxa"/>
          <w:jc w:val="center"/>
          <w:tblLayout w:type="fixed"/>
          <w:tblCellMar>
            <w:top w:w="0" w:type="dxa"/>
            <w:left w:w="108" w:type="dxa"/>
            <w:bottom w:w="0" w:type="dxa"/>
            <w:right w:w="108" w:type="dxa"/>
          </w:tblCellMar>
        </w:tblPrEx>
        <w:trPr>
          <w:jc w:val="center"/>
        </w:trPr>
        <w:tc>
          <w:tcPr>
            <w:tcW w:w="2977" w:type="dxa"/>
            <w:tcBorders>
              <w:top w:val="single" w:sz="4" w:space="0" w:color="auto"/>
            </w:tcBorders>
          </w:tcPr>
          <w:p>
            <w:pPr>
              <w:widowControl/>
              <w:spacing w:line="360" w:lineRule="auto"/>
              <w:ind w:firstLine="200"/>
              <w:jc w:val="center"/>
              <w:rPr>
                <w:kern w:val="0"/>
              </w:rPr>
            </w:pPr>
            <w:r>
              <w:rPr>
                <w:kern w:val="0"/>
              </w:rPr>
              <w:t>父母至少有一方在家</w:t>
            </w:r>
          </w:p>
        </w:tc>
        <w:tc>
          <w:tcPr>
            <w:tcW w:w="1171" w:type="dxa"/>
            <w:tcBorders>
              <w:top w:val="single" w:sz="4" w:space="0" w:color="auto"/>
            </w:tcBorders>
          </w:tcPr>
          <w:p>
            <w:pPr>
              <w:widowControl/>
              <w:spacing w:line="360" w:lineRule="auto"/>
              <w:ind w:firstLine="200"/>
              <w:jc w:val="center"/>
              <w:rPr>
                <w:kern w:val="0"/>
              </w:rPr>
            </w:pPr>
            <w:r>
              <w:rPr>
                <w:kern w:val="0"/>
              </w:rPr>
              <w:t>107</w:t>
            </w:r>
          </w:p>
        </w:tc>
        <w:tc>
          <w:tcPr>
            <w:tcW w:w="2074" w:type="dxa"/>
            <w:tcBorders>
              <w:top w:val="single" w:sz="4" w:space="0" w:color="auto"/>
            </w:tcBorders>
          </w:tcPr>
          <w:p>
            <w:pPr>
              <w:widowControl/>
              <w:spacing w:line="360" w:lineRule="auto"/>
              <w:ind w:firstLine="200"/>
              <w:jc w:val="center"/>
              <w:rPr>
                <w:kern w:val="0"/>
              </w:rPr>
            </w:pPr>
            <w:r>
              <w:rPr>
                <w:kern w:val="0"/>
              </w:rPr>
              <w:t>27</w:t>
            </w:r>
          </w:p>
        </w:tc>
        <w:tc>
          <w:tcPr>
            <w:tcW w:w="2074" w:type="dxa"/>
            <w:tcBorders>
              <w:top w:val="single" w:sz="4" w:space="0" w:color="auto"/>
            </w:tcBorders>
          </w:tcPr>
          <w:p>
            <w:pPr>
              <w:widowControl/>
              <w:spacing w:line="360" w:lineRule="auto"/>
              <w:ind w:firstLine="200"/>
              <w:jc w:val="center"/>
              <w:rPr>
                <w:kern w:val="0"/>
              </w:rPr>
            </w:pPr>
            <w:r>
              <w:rPr>
                <w:kern w:val="0"/>
              </w:rPr>
              <w:t>27</w:t>
            </w:r>
          </w:p>
        </w:tc>
      </w:tr>
      <w:tr>
        <w:tblPrEx>
          <w:tblW w:w="8296" w:type="dxa"/>
          <w:jc w:val="center"/>
          <w:tblLayout w:type="fixed"/>
          <w:tblCellMar>
            <w:top w:w="0" w:type="dxa"/>
            <w:left w:w="108" w:type="dxa"/>
            <w:bottom w:w="0" w:type="dxa"/>
            <w:right w:w="108" w:type="dxa"/>
          </w:tblCellMar>
        </w:tblPrEx>
        <w:trPr>
          <w:jc w:val="center"/>
        </w:trPr>
        <w:tc>
          <w:tcPr>
            <w:tcW w:w="2977" w:type="dxa"/>
          </w:tcPr>
          <w:p>
            <w:pPr>
              <w:widowControl/>
              <w:spacing w:line="360" w:lineRule="auto"/>
              <w:ind w:firstLine="200"/>
              <w:jc w:val="center"/>
              <w:rPr>
                <w:kern w:val="0"/>
              </w:rPr>
            </w:pPr>
            <w:r>
              <w:rPr>
                <w:kern w:val="0"/>
              </w:rPr>
              <w:t>父母都在外</w:t>
            </w:r>
          </w:p>
        </w:tc>
        <w:tc>
          <w:tcPr>
            <w:tcW w:w="1171" w:type="dxa"/>
          </w:tcPr>
          <w:p>
            <w:pPr>
              <w:widowControl/>
              <w:spacing w:line="360" w:lineRule="auto"/>
              <w:ind w:firstLine="200"/>
              <w:jc w:val="center"/>
              <w:rPr>
                <w:kern w:val="0"/>
              </w:rPr>
            </w:pPr>
            <w:r>
              <w:rPr>
                <w:kern w:val="0"/>
              </w:rPr>
              <w:t>290</w:t>
            </w:r>
          </w:p>
        </w:tc>
        <w:tc>
          <w:tcPr>
            <w:tcW w:w="2074" w:type="dxa"/>
          </w:tcPr>
          <w:p>
            <w:pPr>
              <w:widowControl/>
              <w:spacing w:line="360" w:lineRule="auto"/>
              <w:ind w:firstLine="200"/>
              <w:jc w:val="center"/>
              <w:rPr>
                <w:kern w:val="0"/>
              </w:rPr>
            </w:pPr>
            <w:r>
              <w:rPr>
                <w:kern w:val="0"/>
              </w:rPr>
              <w:t>73</w:t>
            </w:r>
          </w:p>
        </w:tc>
        <w:tc>
          <w:tcPr>
            <w:tcW w:w="2074" w:type="dxa"/>
          </w:tcPr>
          <w:p>
            <w:pPr>
              <w:widowControl/>
              <w:spacing w:line="360" w:lineRule="auto"/>
              <w:ind w:firstLine="200"/>
              <w:jc w:val="center"/>
              <w:rPr>
                <w:kern w:val="0"/>
              </w:rPr>
            </w:pPr>
            <w:r>
              <w:rPr>
                <w:kern w:val="0"/>
              </w:rPr>
              <w:t>100</w:t>
            </w:r>
          </w:p>
        </w:tc>
      </w:tr>
    </w:tbl>
    <w:p>
      <w:pPr>
        <w:sectPr>
          <w:headerReference w:type="default" r:id="rId34"/>
          <w:footerReference w:type="default" r:id="rId35"/>
          <w:type w:val="nextPage"/>
          <w:pgSz w:w="11906" w:h="16838"/>
          <w:pgMar w:top="1701" w:right="1134" w:bottom="1701" w:left="1134" w:header="1134" w:footer="1134" w:gutter="0"/>
          <w:pgNumType w:start="8"/>
          <w:cols w:num="1" w:space="425"/>
          <w:titlePg w:val="0"/>
          <w:docGrid w:type="linesAndChars" w:linePitch="326" w:charSpace="0"/>
        </w:sectPr>
      </w:pPr>
    </w:p>
    <w:tbl>
      <w:tblPr>
        <w:tblStyle w:val="TableGrid2"/>
        <w:tblW w:w="8296" w:type="dxa"/>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
      <w:tblGrid>
        <w:gridCol w:w="2977"/>
        <w:gridCol w:w="1171"/>
        <w:gridCol w:w="2074"/>
        <w:gridCol w:w="2074"/>
      </w:tblGrid>
      <w:tr>
        <w:tblPrEx>
          <w:tblW w:w="8296" w:type="dxa"/>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Ex>
        <w:trPr>
          <w:jc w:val="center"/>
        </w:trPr>
        <w:tc>
          <w:tcPr>
            <w:tcW w:w="2977" w:type="dxa"/>
          </w:tcPr>
          <w:p>
            <w:pPr>
              <w:widowControl/>
              <w:spacing w:line="360" w:lineRule="auto"/>
              <w:ind w:firstLine="200"/>
              <w:jc w:val="center"/>
              <w:rPr>
                <w:kern w:val="0"/>
              </w:rPr>
            </w:pPr>
            <w:r>
              <w:rPr>
                <w:kern w:val="0"/>
              </w:rPr>
              <w:t>合计</w:t>
            </w:r>
          </w:p>
        </w:tc>
        <w:tc>
          <w:tcPr>
            <w:tcW w:w="1171" w:type="dxa"/>
          </w:tcPr>
          <w:p>
            <w:pPr>
              <w:widowControl/>
              <w:spacing w:line="360" w:lineRule="auto"/>
              <w:ind w:firstLine="200"/>
              <w:jc w:val="center"/>
              <w:rPr>
                <w:kern w:val="0"/>
              </w:rPr>
            </w:pPr>
            <w:r>
              <w:rPr>
                <w:kern w:val="0"/>
              </w:rPr>
              <w:t>397</w:t>
            </w:r>
          </w:p>
        </w:tc>
        <w:tc>
          <w:tcPr>
            <w:tcW w:w="2074" w:type="dxa"/>
          </w:tcPr>
          <w:p>
            <w:pPr>
              <w:widowControl/>
              <w:spacing w:line="360" w:lineRule="auto"/>
              <w:ind w:firstLine="200"/>
              <w:jc w:val="center"/>
              <w:rPr>
                <w:kern w:val="0"/>
              </w:rPr>
            </w:pPr>
            <w:r>
              <w:rPr>
                <w:kern w:val="0"/>
              </w:rPr>
              <w:t>100</w:t>
            </w:r>
          </w:p>
        </w:tc>
        <w:tc>
          <w:tcPr>
            <w:tcW w:w="2074" w:type="dxa"/>
          </w:tcPr>
          <w:p>
            <w:pPr>
              <w:widowControl/>
              <w:spacing w:line="360" w:lineRule="auto"/>
              <w:ind w:firstLine="200"/>
              <w:jc w:val="center"/>
              <w:rPr>
                <w:kern w:val="0"/>
              </w:rPr>
            </w:pPr>
          </w:p>
        </w:tc>
      </w:tr>
    </w:tbl>
    <w:p>
      <w:pPr>
        <w:pStyle w:val="Caption"/>
        <w:keepNext/>
        <w:spacing w:line="440" w:lineRule="exact"/>
        <w:jc w:val="center"/>
        <w:rPr>
          <w:rFonts w:ascii="Times New Roman" w:eastAsia="宋体" w:hAnsi="Times New Roman" w:cs="Times New Roman"/>
          <w:b/>
          <w:bCs/>
          <w:sz w:val="21"/>
          <w:szCs w:val="21"/>
        </w:rPr>
      </w:pPr>
      <w:r>
        <w:rPr>
          <w:rFonts w:ascii="Times New Roman" w:eastAsia="宋体" w:hAnsi="Times New Roman" w:cs="Times New Roman"/>
          <w:b/>
          <w:bCs/>
          <w:sz w:val="21"/>
          <w:szCs w:val="21"/>
        </w:rPr>
        <w:t>表3-4 留守儿童的监护人情况</w:t>
      </w:r>
    </w:p>
    <w:tbl>
      <w:tblPr>
        <w:tblStyle w:val="TableGrid2"/>
        <w:tblW w:w="8296" w:type="dxa"/>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
      <w:tblGrid>
        <w:gridCol w:w="2694"/>
        <w:gridCol w:w="1842"/>
        <w:gridCol w:w="1985"/>
        <w:gridCol w:w="1775"/>
      </w:tblGrid>
      <w:tr>
        <w:tblPrEx>
          <w:tblW w:w="8296" w:type="dxa"/>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Ex>
        <w:trPr>
          <w:jc w:val="center"/>
        </w:trPr>
        <w:tc>
          <w:tcPr>
            <w:tcW w:w="2694" w:type="dxa"/>
            <w:tcBorders>
              <w:top w:val="single" w:sz="4" w:space="0" w:color="auto"/>
              <w:bottom w:val="single" w:sz="4" w:space="0" w:color="auto"/>
              <w:right w:val="nil"/>
            </w:tcBorders>
          </w:tcPr>
          <w:p>
            <w:pPr>
              <w:widowControl/>
              <w:spacing w:line="360" w:lineRule="auto"/>
              <w:ind w:firstLine="200"/>
              <w:jc w:val="center"/>
              <w:rPr>
                <w:kern w:val="0"/>
              </w:rPr>
            </w:pPr>
          </w:p>
        </w:tc>
        <w:tc>
          <w:tcPr>
            <w:tcW w:w="1842" w:type="dxa"/>
            <w:tcBorders>
              <w:top w:val="single" w:sz="4" w:space="0" w:color="auto"/>
              <w:left w:val="nil"/>
              <w:bottom w:val="single" w:sz="4" w:space="0" w:color="auto"/>
              <w:right w:val="nil"/>
            </w:tcBorders>
          </w:tcPr>
          <w:p>
            <w:pPr>
              <w:widowControl/>
              <w:spacing w:line="360" w:lineRule="auto"/>
              <w:ind w:firstLine="200"/>
              <w:jc w:val="center"/>
              <w:rPr>
                <w:kern w:val="0"/>
              </w:rPr>
            </w:pPr>
            <w:r>
              <w:rPr>
                <w:kern w:val="0"/>
              </w:rPr>
              <w:t>频率</w:t>
            </w:r>
          </w:p>
        </w:tc>
        <w:tc>
          <w:tcPr>
            <w:tcW w:w="1985" w:type="dxa"/>
            <w:tcBorders>
              <w:top w:val="single" w:sz="4" w:space="0" w:color="auto"/>
              <w:left w:val="nil"/>
              <w:bottom w:val="single" w:sz="4" w:space="0" w:color="auto"/>
              <w:right w:val="nil"/>
            </w:tcBorders>
          </w:tcPr>
          <w:p>
            <w:pPr>
              <w:widowControl/>
              <w:spacing w:line="360" w:lineRule="auto"/>
              <w:ind w:firstLine="200"/>
              <w:jc w:val="center"/>
              <w:rPr>
                <w:kern w:val="0"/>
              </w:rPr>
            </w:pPr>
            <w:r>
              <w:rPr>
                <w:kern w:val="0"/>
              </w:rPr>
              <w:t>百分比（%）</w:t>
            </w:r>
          </w:p>
        </w:tc>
        <w:tc>
          <w:tcPr>
            <w:tcW w:w="1775" w:type="dxa"/>
            <w:tcBorders>
              <w:top w:val="single" w:sz="4" w:space="0" w:color="auto"/>
              <w:left w:val="nil"/>
              <w:bottom w:val="single" w:sz="4" w:space="0" w:color="auto"/>
            </w:tcBorders>
          </w:tcPr>
          <w:p>
            <w:pPr>
              <w:widowControl/>
              <w:spacing w:line="360" w:lineRule="auto"/>
              <w:ind w:firstLine="200"/>
              <w:jc w:val="center"/>
              <w:rPr>
                <w:kern w:val="0"/>
              </w:rPr>
            </w:pPr>
            <w:r>
              <w:rPr>
                <w:kern w:val="0"/>
              </w:rPr>
              <w:t>累计百分(%)</w:t>
            </w:r>
          </w:p>
        </w:tc>
      </w:tr>
      <w:tr>
        <w:tblPrEx>
          <w:tblW w:w="8296" w:type="dxa"/>
          <w:jc w:val="center"/>
          <w:tblLayout w:type="fixed"/>
          <w:tblCellMar>
            <w:top w:w="0" w:type="dxa"/>
            <w:left w:w="108" w:type="dxa"/>
            <w:bottom w:w="0" w:type="dxa"/>
            <w:right w:w="108" w:type="dxa"/>
          </w:tblCellMar>
        </w:tblPrEx>
        <w:trPr>
          <w:jc w:val="center"/>
        </w:trPr>
        <w:tc>
          <w:tcPr>
            <w:tcW w:w="2694" w:type="dxa"/>
          </w:tcPr>
          <w:p>
            <w:pPr>
              <w:widowControl/>
              <w:spacing w:line="360" w:lineRule="auto"/>
              <w:ind w:firstLine="200"/>
              <w:jc w:val="center"/>
              <w:rPr>
                <w:kern w:val="0"/>
              </w:rPr>
            </w:pPr>
            <w:r>
              <w:rPr>
                <w:kern w:val="0"/>
              </w:rPr>
              <w:t>祖辈</w:t>
            </w:r>
          </w:p>
        </w:tc>
        <w:tc>
          <w:tcPr>
            <w:tcW w:w="1842" w:type="dxa"/>
          </w:tcPr>
          <w:p>
            <w:pPr>
              <w:widowControl/>
              <w:spacing w:line="360" w:lineRule="auto"/>
              <w:ind w:firstLine="200"/>
              <w:jc w:val="center"/>
              <w:rPr>
                <w:kern w:val="0"/>
              </w:rPr>
            </w:pPr>
            <w:r>
              <w:rPr>
                <w:kern w:val="0"/>
              </w:rPr>
              <w:t>282</w:t>
            </w:r>
          </w:p>
        </w:tc>
        <w:tc>
          <w:tcPr>
            <w:tcW w:w="1985" w:type="dxa"/>
          </w:tcPr>
          <w:p>
            <w:pPr>
              <w:widowControl/>
              <w:spacing w:line="360" w:lineRule="auto"/>
              <w:ind w:firstLine="200"/>
              <w:jc w:val="center"/>
              <w:rPr>
                <w:kern w:val="0"/>
              </w:rPr>
            </w:pPr>
            <w:r>
              <w:rPr>
                <w:kern w:val="0"/>
              </w:rPr>
              <w:t>97</w:t>
            </w:r>
            <w:r>
              <w:rPr>
                <w:rFonts w:hint="eastAsia"/>
                <w:kern w:val="0"/>
              </w:rPr>
              <w:t>.</w:t>
            </w:r>
            <w:r>
              <w:rPr>
                <w:kern w:val="0"/>
              </w:rPr>
              <w:t>2</w:t>
            </w:r>
          </w:p>
        </w:tc>
        <w:tc>
          <w:tcPr>
            <w:tcW w:w="1775" w:type="dxa"/>
          </w:tcPr>
          <w:p>
            <w:pPr>
              <w:widowControl/>
              <w:spacing w:line="360" w:lineRule="auto"/>
              <w:ind w:firstLine="200"/>
              <w:jc w:val="center"/>
              <w:rPr>
                <w:kern w:val="0"/>
              </w:rPr>
            </w:pPr>
            <w:r>
              <w:rPr>
                <w:kern w:val="0"/>
              </w:rPr>
              <w:t>97.2</w:t>
            </w:r>
          </w:p>
        </w:tc>
      </w:tr>
      <w:tr>
        <w:tblPrEx>
          <w:tblW w:w="8296" w:type="dxa"/>
          <w:jc w:val="center"/>
          <w:tblLayout w:type="fixed"/>
          <w:tblCellMar>
            <w:top w:w="0" w:type="dxa"/>
            <w:left w:w="108" w:type="dxa"/>
            <w:bottom w:w="0" w:type="dxa"/>
            <w:right w:w="108" w:type="dxa"/>
          </w:tblCellMar>
        </w:tblPrEx>
        <w:trPr>
          <w:jc w:val="center"/>
        </w:trPr>
        <w:tc>
          <w:tcPr>
            <w:tcW w:w="2694" w:type="dxa"/>
          </w:tcPr>
          <w:p>
            <w:pPr>
              <w:widowControl/>
              <w:spacing w:line="360" w:lineRule="auto"/>
              <w:ind w:firstLine="200"/>
              <w:jc w:val="center"/>
              <w:rPr>
                <w:kern w:val="0"/>
              </w:rPr>
            </w:pPr>
            <w:r>
              <w:rPr>
                <w:kern w:val="0"/>
              </w:rPr>
              <w:t>亲戚</w:t>
            </w:r>
          </w:p>
        </w:tc>
        <w:tc>
          <w:tcPr>
            <w:tcW w:w="1842" w:type="dxa"/>
          </w:tcPr>
          <w:p>
            <w:pPr>
              <w:widowControl/>
              <w:spacing w:line="360" w:lineRule="auto"/>
              <w:ind w:firstLine="200"/>
              <w:jc w:val="center"/>
              <w:rPr>
                <w:kern w:val="0"/>
              </w:rPr>
            </w:pPr>
            <w:r>
              <w:rPr>
                <w:kern w:val="0"/>
              </w:rPr>
              <w:t>8</w:t>
            </w:r>
          </w:p>
        </w:tc>
        <w:tc>
          <w:tcPr>
            <w:tcW w:w="1985" w:type="dxa"/>
          </w:tcPr>
          <w:p>
            <w:pPr>
              <w:widowControl/>
              <w:spacing w:line="360" w:lineRule="auto"/>
              <w:ind w:firstLine="200"/>
              <w:jc w:val="center"/>
              <w:rPr>
                <w:kern w:val="0"/>
              </w:rPr>
            </w:pPr>
            <w:r>
              <w:rPr>
                <w:kern w:val="0"/>
              </w:rPr>
              <w:t>2</w:t>
            </w:r>
            <w:r>
              <w:rPr>
                <w:rFonts w:hint="eastAsia"/>
                <w:kern w:val="0"/>
              </w:rPr>
              <w:t>.</w:t>
            </w:r>
            <w:r>
              <w:rPr>
                <w:kern w:val="0"/>
              </w:rPr>
              <w:t>8</w:t>
            </w:r>
          </w:p>
        </w:tc>
        <w:tc>
          <w:tcPr>
            <w:tcW w:w="1775" w:type="dxa"/>
          </w:tcPr>
          <w:p>
            <w:pPr>
              <w:widowControl/>
              <w:spacing w:line="360" w:lineRule="auto"/>
              <w:ind w:firstLine="200"/>
              <w:jc w:val="center"/>
              <w:rPr>
                <w:kern w:val="0"/>
              </w:rPr>
            </w:pPr>
            <w:r>
              <w:rPr>
                <w:kern w:val="0"/>
              </w:rPr>
              <w:t>100</w:t>
            </w:r>
          </w:p>
        </w:tc>
      </w:tr>
      <w:tr>
        <w:tblPrEx>
          <w:tblW w:w="8296" w:type="dxa"/>
          <w:jc w:val="center"/>
          <w:tblLayout w:type="fixed"/>
          <w:tblCellMar>
            <w:top w:w="0" w:type="dxa"/>
            <w:left w:w="108" w:type="dxa"/>
            <w:bottom w:w="0" w:type="dxa"/>
            <w:right w:w="108" w:type="dxa"/>
          </w:tblCellMar>
        </w:tblPrEx>
        <w:trPr>
          <w:jc w:val="center"/>
        </w:trPr>
        <w:tc>
          <w:tcPr>
            <w:tcW w:w="2694" w:type="dxa"/>
          </w:tcPr>
          <w:p>
            <w:pPr>
              <w:widowControl/>
              <w:spacing w:line="360" w:lineRule="auto"/>
              <w:ind w:firstLine="200"/>
              <w:jc w:val="center"/>
              <w:rPr>
                <w:kern w:val="0"/>
              </w:rPr>
            </w:pPr>
            <w:r>
              <w:rPr>
                <w:kern w:val="0"/>
              </w:rPr>
              <w:t>合计</w:t>
            </w:r>
          </w:p>
        </w:tc>
        <w:tc>
          <w:tcPr>
            <w:tcW w:w="1842" w:type="dxa"/>
          </w:tcPr>
          <w:p>
            <w:pPr>
              <w:widowControl/>
              <w:spacing w:line="360" w:lineRule="auto"/>
              <w:ind w:firstLine="200"/>
              <w:jc w:val="center"/>
              <w:rPr>
                <w:kern w:val="0"/>
              </w:rPr>
            </w:pPr>
            <w:r>
              <w:rPr>
                <w:kern w:val="0"/>
              </w:rPr>
              <w:t>290</w:t>
            </w:r>
          </w:p>
        </w:tc>
        <w:tc>
          <w:tcPr>
            <w:tcW w:w="1985" w:type="dxa"/>
          </w:tcPr>
          <w:p>
            <w:pPr>
              <w:widowControl/>
              <w:spacing w:line="360" w:lineRule="auto"/>
              <w:ind w:firstLine="200"/>
              <w:jc w:val="center"/>
              <w:rPr>
                <w:kern w:val="0"/>
              </w:rPr>
            </w:pPr>
            <w:r>
              <w:rPr>
                <w:kern w:val="0"/>
              </w:rPr>
              <w:t>100</w:t>
            </w:r>
          </w:p>
        </w:tc>
        <w:tc>
          <w:tcPr>
            <w:tcW w:w="1775" w:type="dxa"/>
          </w:tcPr>
          <w:p>
            <w:pPr>
              <w:widowControl/>
              <w:spacing w:line="360" w:lineRule="auto"/>
              <w:ind w:firstLine="200"/>
              <w:jc w:val="center"/>
              <w:rPr>
                <w:kern w:val="0"/>
              </w:rPr>
            </w:pPr>
          </w:p>
        </w:tc>
      </w:tr>
    </w:tbl>
    <w:p>
      <w:pPr>
        <w:widowControl/>
        <w:spacing w:line="440" w:lineRule="exact"/>
        <w:ind w:firstLine="480" w:firstLineChars="200"/>
        <w:jc w:val="left"/>
      </w:pPr>
      <w:bookmarkStart w:id="44" w:name="_Hlk73780443"/>
      <w:r>
        <w:t>在对农村留守儿童</w:t>
      </w:r>
      <w:r>
        <w:rPr>
          <w:rFonts w:hint="eastAsia"/>
        </w:rPr>
        <w:t>关于</w:t>
      </w:r>
      <w:r>
        <w:t>其监护人是否严格的数据中了解到，其中有</w:t>
      </w:r>
      <w:r>
        <w:rPr>
          <w:rFonts w:hint="eastAsia"/>
        </w:rPr>
        <w:t>134</w:t>
      </w:r>
      <w:r>
        <w:t>名留守儿童认为他们的监护人很严格，占总调查人数的</w:t>
      </w:r>
      <w:r>
        <w:rPr>
          <w:rFonts w:hint="eastAsia"/>
        </w:rPr>
        <w:t>46.2</w:t>
      </w:r>
      <w:r>
        <w:t>%，有</w:t>
      </w:r>
      <w:r>
        <w:rPr>
          <w:rFonts w:hint="eastAsia"/>
        </w:rPr>
        <w:t>44</w:t>
      </w:r>
      <w:r>
        <w:t>名儿童认为他们的监护人的管理无所谓，而监护人对留守儿童基本不管的比例为所调查农村留守儿童总数的</w:t>
      </w:r>
      <w:r>
        <w:rPr>
          <w:rFonts w:hint="eastAsia"/>
        </w:rPr>
        <w:t>6.9</w:t>
      </w:r>
      <w:r>
        <w:t>%。</w:t>
      </w:r>
    </w:p>
    <w:bookmarkEnd w:id="44"/>
    <w:p>
      <w:pPr>
        <w:spacing w:line="440" w:lineRule="exact"/>
        <w:ind w:firstLine="480" w:firstLineChars="200"/>
      </w:pPr>
      <w:r>
        <w:t>在实践调研过程中，我们对部分留守儿童进行家访，希望进一步了解这些儿童的存在的问题。曾李*博，男，11岁，就读于绵阳市三台县新鲁小学。在平日的相处中我们发现曾李*博</w:t>
      </w:r>
      <w:r>
        <w:rPr>
          <w:rFonts w:hint="eastAsia"/>
        </w:rPr>
        <w:t>平时</w:t>
      </w:r>
      <w:r>
        <w:t>性格比较内向，在校表现不积极，与同学也很少有往来，故展开本次实</w:t>
      </w:r>
      <w:r>
        <w:rPr>
          <w:rFonts w:hint="eastAsia"/>
        </w:rPr>
        <w:t>地</w:t>
      </w:r>
      <w:r>
        <w:t>访谈。在我们表达来意后,孩子的婆婆非常感动。婆婆向我们讲述了家庭的情况</w:t>
      </w:r>
      <w:r>
        <w:rPr>
          <w:rFonts w:hint="eastAsia"/>
        </w:rPr>
        <w:t>：“</w:t>
      </w:r>
      <w:r>
        <w:t>孩子父母都在外打工,孩子从小跟着我长大。我在学习上和家庭教育上从不放松</w:t>
      </w:r>
      <w:r>
        <w:rPr>
          <w:rFonts w:hint="eastAsia"/>
        </w:rPr>
        <w:t>，</w:t>
      </w:r>
      <w:r>
        <w:t>孩子在家里很乖，经常帮助我一起带自己的妹妹，帮助我做家务，每天放学回家都是先做作业，再玩儿。我们全家人都很开明，对于孩子的各方面教育都很上心，孩子比较胆小，有时候还会被隔壁的其他孩子欺负，自己也不敢反抗，有一点喜欢玩手机和看电视，会把在课堂上学习到的自我保护的知识作用到实际生活中。</w:t>
      </w:r>
      <w:r>
        <w:rPr>
          <w:rFonts w:hint="eastAsia"/>
        </w:rPr>
        <w:t>”</w:t>
      </w:r>
    </w:p>
    <w:p>
      <w:pPr>
        <w:spacing w:line="440" w:lineRule="exact"/>
        <w:ind w:firstLine="480" w:firstLineChars="200"/>
      </w:pPr>
      <w:r>
        <w:t>我们向曾李*博婆婆讲述了孩子在我们这里的学习情况，性格内敛，很听话，也很愿意帮助老师，是一个很善良的孩子，只是不懂得表达自己，胆量也比较小。婆婆对于孩子能将课堂上的知识作用在实力生活中，非常的欣慰。婆婆也希望我们能经常去那边，能予以那些孩子更多来自大姐姐大哥哥的关爱。</w:t>
      </w:r>
    </w:p>
    <w:p>
      <w:pPr>
        <w:pStyle w:val="Caption"/>
        <w:keepNext/>
        <w:spacing w:line="440" w:lineRule="exact"/>
        <w:jc w:val="center"/>
        <w:rPr>
          <w:rFonts w:ascii="Times New Roman" w:eastAsia="宋体" w:hAnsi="Times New Roman" w:cs="Times New Roman"/>
          <w:b/>
          <w:bCs/>
          <w:sz w:val="21"/>
          <w:szCs w:val="21"/>
        </w:rPr>
      </w:pPr>
      <w:r>
        <w:rPr>
          <w:rFonts w:ascii="Times New Roman" w:eastAsia="宋体" w:hAnsi="Times New Roman" w:cs="Times New Roman"/>
          <w:b/>
          <w:bCs/>
          <w:sz w:val="21"/>
          <w:szCs w:val="21"/>
        </w:rPr>
        <w:t>表3-5 留守儿童的监护人是否严格</w:t>
      </w:r>
    </w:p>
    <w:tbl>
      <w:tblPr>
        <w:tblStyle w:val="TableGrid2"/>
        <w:tblW w:w="8296" w:type="dxa"/>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
      <w:tblGrid>
        <w:gridCol w:w="2074"/>
        <w:gridCol w:w="2074"/>
        <w:gridCol w:w="2074"/>
        <w:gridCol w:w="2074"/>
      </w:tblGrid>
      <w:tr>
        <w:tblPrEx>
          <w:tblW w:w="8296" w:type="dxa"/>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Ex>
        <w:trPr>
          <w:jc w:val="center"/>
        </w:trPr>
        <w:tc>
          <w:tcPr>
            <w:tcW w:w="2074" w:type="dxa"/>
            <w:tcBorders>
              <w:top w:val="single" w:sz="4" w:space="0" w:color="auto"/>
              <w:bottom w:val="single" w:sz="4" w:space="0" w:color="auto"/>
            </w:tcBorders>
          </w:tcPr>
          <w:p>
            <w:pPr>
              <w:widowControl/>
              <w:spacing w:line="360" w:lineRule="auto"/>
              <w:ind w:firstLine="200"/>
              <w:jc w:val="center"/>
              <w:rPr>
                <w:kern w:val="0"/>
              </w:rPr>
            </w:pPr>
          </w:p>
        </w:tc>
        <w:tc>
          <w:tcPr>
            <w:tcW w:w="2074" w:type="dxa"/>
            <w:tcBorders>
              <w:top w:val="single" w:sz="4" w:space="0" w:color="auto"/>
              <w:bottom w:val="single" w:sz="4" w:space="0" w:color="auto"/>
            </w:tcBorders>
          </w:tcPr>
          <w:p>
            <w:pPr>
              <w:widowControl/>
              <w:spacing w:line="360" w:lineRule="auto"/>
              <w:ind w:firstLine="200"/>
              <w:jc w:val="center"/>
              <w:rPr>
                <w:kern w:val="0"/>
              </w:rPr>
            </w:pPr>
            <w:r>
              <w:rPr>
                <w:kern w:val="0"/>
              </w:rPr>
              <w:t>频率</w:t>
            </w:r>
          </w:p>
        </w:tc>
        <w:tc>
          <w:tcPr>
            <w:tcW w:w="2074" w:type="dxa"/>
            <w:tcBorders>
              <w:top w:val="single" w:sz="4" w:space="0" w:color="auto"/>
              <w:bottom w:val="single" w:sz="4" w:space="0" w:color="auto"/>
            </w:tcBorders>
          </w:tcPr>
          <w:p>
            <w:pPr>
              <w:widowControl/>
              <w:spacing w:line="360" w:lineRule="auto"/>
              <w:ind w:firstLine="200"/>
              <w:jc w:val="center"/>
              <w:rPr>
                <w:kern w:val="0"/>
              </w:rPr>
            </w:pPr>
            <w:r>
              <w:rPr>
                <w:kern w:val="0"/>
              </w:rPr>
              <w:t>百分比（%）</w:t>
            </w:r>
          </w:p>
        </w:tc>
        <w:tc>
          <w:tcPr>
            <w:tcW w:w="2074" w:type="dxa"/>
            <w:tcBorders>
              <w:top w:val="single" w:sz="4" w:space="0" w:color="auto"/>
              <w:bottom w:val="single" w:sz="4" w:space="0" w:color="auto"/>
            </w:tcBorders>
          </w:tcPr>
          <w:p>
            <w:pPr>
              <w:widowControl/>
              <w:spacing w:line="360" w:lineRule="auto"/>
              <w:ind w:firstLine="200"/>
              <w:jc w:val="center"/>
              <w:rPr>
                <w:kern w:val="0"/>
              </w:rPr>
            </w:pPr>
            <w:r>
              <w:rPr>
                <w:kern w:val="0"/>
              </w:rPr>
              <w:t>累计百分比(%)</w:t>
            </w:r>
          </w:p>
        </w:tc>
      </w:tr>
      <w:tr>
        <w:tblPrEx>
          <w:tblW w:w="8296" w:type="dxa"/>
          <w:jc w:val="center"/>
          <w:tblLayout w:type="fixed"/>
          <w:tblCellMar>
            <w:top w:w="0" w:type="dxa"/>
            <w:left w:w="108" w:type="dxa"/>
            <w:bottom w:w="0" w:type="dxa"/>
            <w:right w:w="108" w:type="dxa"/>
          </w:tblCellMar>
        </w:tblPrEx>
        <w:trPr>
          <w:jc w:val="center"/>
        </w:trPr>
        <w:tc>
          <w:tcPr>
            <w:tcW w:w="2074" w:type="dxa"/>
            <w:tcBorders>
              <w:top w:val="single" w:sz="4" w:space="0" w:color="auto"/>
            </w:tcBorders>
          </w:tcPr>
          <w:p>
            <w:pPr>
              <w:widowControl/>
              <w:spacing w:line="360" w:lineRule="auto"/>
              <w:ind w:firstLine="200"/>
              <w:jc w:val="center"/>
              <w:rPr>
                <w:kern w:val="0"/>
              </w:rPr>
            </w:pPr>
            <w:r>
              <w:rPr>
                <w:kern w:val="0"/>
              </w:rPr>
              <w:t>很严</w:t>
            </w:r>
          </w:p>
        </w:tc>
        <w:tc>
          <w:tcPr>
            <w:tcW w:w="2074" w:type="dxa"/>
            <w:tcBorders>
              <w:top w:val="single" w:sz="4" w:space="0" w:color="auto"/>
            </w:tcBorders>
          </w:tcPr>
          <w:p>
            <w:pPr>
              <w:widowControl/>
              <w:spacing w:line="360" w:lineRule="auto"/>
              <w:ind w:firstLine="200"/>
              <w:jc w:val="center"/>
              <w:rPr>
                <w:kern w:val="0"/>
              </w:rPr>
            </w:pPr>
            <w:r>
              <w:rPr>
                <w:kern w:val="0"/>
              </w:rPr>
              <w:t>134</w:t>
            </w:r>
          </w:p>
        </w:tc>
        <w:tc>
          <w:tcPr>
            <w:tcW w:w="2074" w:type="dxa"/>
            <w:tcBorders>
              <w:top w:val="single" w:sz="4" w:space="0" w:color="auto"/>
            </w:tcBorders>
          </w:tcPr>
          <w:p>
            <w:pPr>
              <w:widowControl/>
              <w:spacing w:line="360" w:lineRule="auto"/>
              <w:ind w:firstLine="200"/>
              <w:jc w:val="center"/>
              <w:rPr>
                <w:kern w:val="0"/>
              </w:rPr>
            </w:pPr>
            <w:r>
              <w:rPr>
                <w:kern w:val="0"/>
              </w:rPr>
              <w:t>46</w:t>
            </w:r>
            <w:r>
              <w:rPr>
                <w:rFonts w:hint="eastAsia"/>
                <w:kern w:val="0"/>
              </w:rPr>
              <w:t>.</w:t>
            </w:r>
            <w:r>
              <w:rPr>
                <w:kern w:val="0"/>
              </w:rPr>
              <w:t>2</w:t>
            </w:r>
          </w:p>
        </w:tc>
        <w:tc>
          <w:tcPr>
            <w:tcW w:w="2074" w:type="dxa"/>
            <w:tcBorders>
              <w:top w:val="single" w:sz="4" w:space="0" w:color="auto"/>
            </w:tcBorders>
          </w:tcPr>
          <w:p>
            <w:pPr>
              <w:widowControl/>
              <w:spacing w:line="360" w:lineRule="auto"/>
              <w:ind w:firstLine="200"/>
              <w:jc w:val="center"/>
              <w:rPr>
                <w:kern w:val="0"/>
              </w:rPr>
            </w:pPr>
            <w:r>
              <w:rPr>
                <w:kern w:val="0"/>
              </w:rPr>
              <w:t>46</w:t>
            </w:r>
            <w:r>
              <w:rPr>
                <w:rFonts w:hint="eastAsia"/>
                <w:kern w:val="0"/>
              </w:rPr>
              <w:t>.</w:t>
            </w:r>
            <w:r>
              <w:rPr>
                <w:kern w:val="0"/>
              </w:rPr>
              <w:t>2</w:t>
            </w:r>
          </w:p>
        </w:tc>
      </w:tr>
      <w:tr>
        <w:tblPrEx>
          <w:tblW w:w="8296" w:type="dxa"/>
          <w:jc w:val="center"/>
          <w:tblLayout w:type="fixed"/>
          <w:tblCellMar>
            <w:top w:w="0" w:type="dxa"/>
            <w:left w:w="108" w:type="dxa"/>
            <w:bottom w:w="0" w:type="dxa"/>
            <w:right w:w="108" w:type="dxa"/>
          </w:tblCellMar>
        </w:tblPrEx>
        <w:trPr>
          <w:jc w:val="center"/>
        </w:trPr>
        <w:tc>
          <w:tcPr>
            <w:tcW w:w="2074" w:type="dxa"/>
          </w:tcPr>
          <w:p>
            <w:pPr>
              <w:widowControl/>
              <w:spacing w:line="360" w:lineRule="auto"/>
              <w:ind w:firstLine="200"/>
              <w:jc w:val="center"/>
              <w:rPr>
                <w:kern w:val="0"/>
              </w:rPr>
            </w:pPr>
            <w:r>
              <w:rPr>
                <w:kern w:val="0"/>
              </w:rPr>
              <w:t>有点严</w:t>
            </w:r>
          </w:p>
        </w:tc>
        <w:tc>
          <w:tcPr>
            <w:tcW w:w="2074" w:type="dxa"/>
          </w:tcPr>
          <w:p>
            <w:pPr>
              <w:widowControl/>
              <w:spacing w:line="360" w:lineRule="auto"/>
              <w:ind w:firstLine="200"/>
              <w:jc w:val="center"/>
              <w:rPr>
                <w:kern w:val="0"/>
              </w:rPr>
            </w:pPr>
            <w:r>
              <w:rPr>
                <w:kern w:val="0"/>
              </w:rPr>
              <w:t>92</w:t>
            </w:r>
          </w:p>
        </w:tc>
        <w:tc>
          <w:tcPr>
            <w:tcW w:w="2074" w:type="dxa"/>
          </w:tcPr>
          <w:p>
            <w:pPr>
              <w:widowControl/>
              <w:spacing w:line="360" w:lineRule="auto"/>
              <w:ind w:firstLine="200"/>
              <w:jc w:val="center"/>
              <w:rPr>
                <w:kern w:val="0"/>
              </w:rPr>
            </w:pPr>
            <w:r>
              <w:rPr>
                <w:kern w:val="0"/>
              </w:rPr>
              <w:t>31</w:t>
            </w:r>
            <w:r>
              <w:rPr>
                <w:rFonts w:hint="eastAsia"/>
                <w:kern w:val="0"/>
              </w:rPr>
              <w:t>.</w:t>
            </w:r>
            <w:r>
              <w:rPr>
                <w:kern w:val="0"/>
              </w:rPr>
              <w:t>7</w:t>
            </w:r>
          </w:p>
        </w:tc>
        <w:tc>
          <w:tcPr>
            <w:tcW w:w="2074" w:type="dxa"/>
          </w:tcPr>
          <w:p>
            <w:pPr>
              <w:widowControl/>
              <w:spacing w:line="360" w:lineRule="auto"/>
              <w:ind w:firstLine="200"/>
              <w:jc w:val="center"/>
              <w:rPr>
                <w:kern w:val="0"/>
              </w:rPr>
            </w:pPr>
            <w:r>
              <w:rPr>
                <w:kern w:val="0"/>
              </w:rPr>
              <w:t>74</w:t>
            </w:r>
            <w:r>
              <w:rPr>
                <w:rFonts w:hint="eastAsia"/>
                <w:kern w:val="0"/>
              </w:rPr>
              <w:t>.</w:t>
            </w:r>
            <w:r>
              <w:rPr>
                <w:kern w:val="0"/>
              </w:rPr>
              <w:t>5</w:t>
            </w:r>
          </w:p>
        </w:tc>
      </w:tr>
      <w:tr>
        <w:tblPrEx>
          <w:tblW w:w="8296" w:type="dxa"/>
          <w:jc w:val="center"/>
          <w:tblLayout w:type="fixed"/>
          <w:tblCellMar>
            <w:top w:w="0" w:type="dxa"/>
            <w:left w:w="108" w:type="dxa"/>
            <w:bottom w:w="0" w:type="dxa"/>
            <w:right w:w="108" w:type="dxa"/>
          </w:tblCellMar>
        </w:tblPrEx>
        <w:trPr>
          <w:jc w:val="center"/>
        </w:trPr>
        <w:tc>
          <w:tcPr>
            <w:tcW w:w="2074" w:type="dxa"/>
          </w:tcPr>
          <w:p>
            <w:pPr>
              <w:widowControl/>
              <w:spacing w:line="360" w:lineRule="auto"/>
              <w:ind w:firstLine="200"/>
              <w:jc w:val="center"/>
              <w:rPr>
                <w:kern w:val="0"/>
              </w:rPr>
            </w:pPr>
            <w:r>
              <w:rPr>
                <w:kern w:val="0"/>
              </w:rPr>
              <w:t>无所谓</w:t>
            </w:r>
          </w:p>
        </w:tc>
        <w:tc>
          <w:tcPr>
            <w:tcW w:w="2074" w:type="dxa"/>
          </w:tcPr>
          <w:p>
            <w:pPr>
              <w:widowControl/>
              <w:spacing w:line="360" w:lineRule="auto"/>
              <w:ind w:firstLine="200"/>
              <w:jc w:val="center"/>
              <w:rPr>
                <w:kern w:val="0"/>
              </w:rPr>
            </w:pPr>
            <w:r>
              <w:rPr>
                <w:kern w:val="0"/>
              </w:rPr>
              <w:t>44</w:t>
            </w:r>
          </w:p>
        </w:tc>
        <w:tc>
          <w:tcPr>
            <w:tcW w:w="2074" w:type="dxa"/>
          </w:tcPr>
          <w:p>
            <w:pPr>
              <w:widowControl/>
              <w:spacing w:line="360" w:lineRule="auto"/>
              <w:ind w:firstLine="200"/>
              <w:jc w:val="center"/>
              <w:rPr>
                <w:kern w:val="0"/>
              </w:rPr>
            </w:pPr>
            <w:r>
              <w:rPr>
                <w:kern w:val="0"/>
              </w:rPr>
              <w:t>15</w:t>
            </w:r>
            <w:r>
              <w:rPr>
                <w:rFonts w:hint="eastAsia"/>
                <w:kern w:val="0"/>
              </w:rPr>
              <w:t>.</w:t>
            </w:r>
            <w:r>
              <w:rPr>
                <w:kern w:val="0"/>
              </w:rPr>
              <w:t>2</w:t>
            </w:r>
          </w:p>
        </w:tc>
        <w:tc>
          <w:tcPr>
            <w:tcW w:w="2074" w:type="dxa"/>
          </w:tcPr>
          <w:p>
            <w:pPr>
              <w:widowControl/>
              <w:spacing w:line="360" w:lineRule="auto"/>
              <w:ind w:firstLine="200"/>
              <w:jc w:val="center"/>
              <w:rPr>
                <w:kern w:val="0"/>
              </w:rPr>
            </w:pPr>
            <w:r>
              <w:rPr>
                <w:kern w:val="0"/>
              </w:rPr>
              <w:t>89</w:t>
            </w:r>
            <w:r>
              <w:rPr>
                <w:rFonts w:hint="eastAsia"/>
                <w:kern w:val="0"/>
              </w:rPr>
              <w:t>.</w:t>
            </w:r>
            <w:r>
              <w:rPr>
                <w:kern w:val="0"/>
              </w:rPr>
              <w:t>7</w:t>
            </w:r>
          </w:p>
        </w:tc>
      </w:tr>
      <w:tr>
        <w:tblPrEx>
          <w:tblW w:w="8296" w:type="dxa"/>
          <w:jc w:val="center"/>
          <w:tblLayout w:type="fixed"/>
          <w:tblCellMar>
            <w:top w:w="0" w:type="dxa"/>
            <w:left w:w="108" w:type="dxa"/>
            <w:bottom w:w="0" w:type="dxa"/>
            <w:right w:w="108" w:type="dxa"/>
          </w:tblCellMar>
        </w:tblPrEx>
        <w:trPr>
          <w:jc w:val="center"/>
        </w:trPr>
        <w:tc>
          <w:tcPr>
            <w:tcW w:w="2074" w:type="dxa"/>
          </w:tcPr>
          <w:p>
            <w:pPr>
              <w:widowControl/>
              <w:spacing w:line="360" w:lineRule="auto"/>
              <w:ind w:firstLine="200"/>
              <w:jc w:val="center"/>
              <w:rPr>
                <w:kern w:val="0"/>
              </w:rPr>
            </w:pPr>
            <w:r>
              <w:rPr>
                <w:kern w:val="0"/>
              </w:rPr>
              <w:t>基本不管</w:t>
            </w:r>
          </w:p>
        </w:tc>
        <w:tc>
          <w:tcPr>
            <w:tcW w:w="2074" w:type="dxa"/>
          </w:tcPr>
          <w:p>
            <w:pPr>
              <w:widowControl/>
              <w:spacing w:line="360" w:lineRule="auto"/>
              <w:ind w:firstLine="200"/>
              <w:jc w:val="center"/>
              <w:rPr>
                <w:kern w:val="0"/>
              </w:rPr>
            </w:pPr>
            <w:r>
              <w:rPr>
                <w:kern w:val="0"/>
              </w:rPr>
              <w:t>20</w:t>
            </w:r>
          </w:p>
        </w:tc>
        <w:tc>
          <w:tcPr>
            <w:tcW w:w="2074" w:type="dxa"/>
          </w:tcPr>
          <w:p>
            <w:pPr>
              <w:widowControl/>
              <w:spacing w:line="360" w:lineRule="auto"/>
              <w:ind w:firstLine="200"/>
              <w:jc w:val="center"/>
              <w:rPr>
                <w:kern w:val="0"/>
              </w:rPr>
            </w:pPr>
            <w:r>
              <w:rPr>
                <w:kern w:val="0"/>
              </w:rPr>
              <w:t>6</w:t>
            </w:r>
            <w:r>
              <w:rPr>
                <w:rFonts w:hint="eastAsia"/>
                <w:kern w:val="0"/>
              </w:rPr>
              <w:t>.</w:t>
            </w:r>
            <w:r>
              <w:rPr>
                <w:kern w:val="0"/>
              </w:rPr>
              <w:t>9</w:t>
            </w:r>
          </w:p>
        </w:tc>
        <w:tc>
          <w:tcPr>
            <w:tcW w:w="2074" w:type="dxa"/>
          </w:tcPr>
          <w:p>
            <w:pPr>
              <w:widowControl/>
              <w:spacing w:line="360" w:lineRule="auto"/>
              <w:ind w:firstLine="200"/>
              <w:jc w:val="center"/>
              <w:rPr>
                <w:kern w:val="0"/>
              </w:rPr>
            </w:pPr>
            <w:r>
              <w:rPr>
                <w:kern w:val="0"/>
              </w:rPr>
              <w:t>100</w:t>
            </w:r>
          </w:p>
        </w:tc>
      </w:tr>
      <w:tr>
        <w:tblPrEx>
          <w:tblW w:w="8296" w:type="dxa"/>
          <w:jc w:val="center"/>
          <w:tblLayout w:type="fixed"/>
          <w:tblCellMar>
            <w:top w:w="0" w:type="dxa"/>
            <w:left w:w="108" w:type="dxa"/>
            <w:bottom w:w="0" w:type="dxa"/>
            <w:right w:w="108" w:type="dxa"/>
          </w:tblCellMar>
        </w:tblPrEx>
        <w:trPr>
          <w:jc w:val="center"/>
        </w:trPr>
        <w:tc>
          <w:tcPr>
            <w:tcW w:w="2074" w:type="dxa"/>
          </w:tcPr>
          <w:p>
            <w:pPr>
              <w:widowControl/>
              <w:spacing w:line="360" w:lineRule="auto"/>
              <w:ind w:firstLine="200"/>
              <w:jc w:val="center"/>
              <w:rPr>
                <w:kern w:val="0"/>
              </w:rPr>
            </w:pPr>
            <w:r>
              <w:rPr>
                <w:kern w:val="0"/>
              </w:rPr>
              <w:t>合计</w:t>
            </w:r>
          </w:p>
        </w:tc>
        <w:tc>
          <w:tcPr>
            <w:tcW w:w="2074" w:type="dxa"/>
          </w:tcPr>
          <w:p>
            <w:pPr>
              <w:widowControl/>
              <w:spacing w:line="360" w:lineRule="auto"/>
              <w:ind w:firstLine="200"/>
              <w:jc w:val="center"/>
              <w:rPr>
                <w:kern w:val="0"/>
              </w:rPr>
            </w:pPr>
            <w:r>
              <w:rPr>
                <w:kern w:val="0"/>
              </w:rPr>
              <w:t>290</w:t>
            </w:r>
          </w:p>
        </w:tc>
        <w:tc>
          <w:tcPr>
            <w:tcW w:w="2074" w:type="dxa"/>
          </w:tcPr>
          <w:p>
            <w:pPr>
              <w:widowControl/>
              <w:spacing w:line="360" w:lineRule="auto"/>
              <w:ind w:firstLine="200"/>
              <w:jc w:val="center"/>
              <w:rPr>
                <w:kern w:val="0"/>
              </w:rPr>
            </w:pPr>
            <w:r>
              <w:rPr>
                <w:kern w:val="0"/>
              </w:rPr>
              <w:t>100</w:t>
            </w:r>
          </w:p>
        </w:tc>
        <w:tc>
          <w:tcPr>
            <w:tcW w:w="2074" w:type="dxa"/>
          </w:tcPr>
          <w:p>
            <w:pPr>
              <w:widowControl/>
              <w:spacing w:line="360" w:lineRule="auto"/>
              <w:ind w:firstLine="200"/>
              <w:jc w:val="center"/>
              <w:rPr>
                <w:kern w:val="0"/>
              </w:rPr>
            </w:pPr>
          </w:p>
        </w:tc>
      </w:tr>
    </w:tbl>
    <w:p>
      <w:pPr>
        <w:sectPr>
          <w:headerReference w:type="default" r:id="rId36"/>
          <w:footerReference w:type="default" r:id="rId37"/>
          <w:type w:val="nextPage"/>
          <w:pgSz w:w="11906" w:h="16838"/>
          <w:pgMar w:top="1701" w:right="1134" w:bottom="1701" w:left="1134" w:header="1134" w:footer="1134" w:gutter="0"/>
          <w:pgNumType w:start="9"/>
          <w:cols w:num="1" w:space="425"/>
          <w:titlePg w:val="0"/>
          <w:docGrid w:type="linesAndChars" w:linePitch="326" w:charSpace="0"/>
        </w:sectPr>
      </w:pPr>
    </w:p>
    <w:p>
      <w:pPr>
        <w:spacing w:line="440" w:lineRule="exact"/>
        <w:ind w:firstLine="480" w:firstLineChars="200"/>
      </w:pPr>
      <w:r>
        <w:t>14</w:t>
      </w:r>
      <w:r>
        <w:rPr>
          <w:rFonts w:hint="eastAsia"/>
        </w:rPr>
        <w:t>.</w:t>
      </w:r>
      <w:r>
        <w:t>1%的父母每半年回家一次， 8</w:t>
      </w:r>
      <w:r>
        <w:rPr>
          <w:rFonts w:hint="eastAsia"/>
        </w:rPr>
        <w:t>.</w:t>
      </w:r>
      <w:r>
        <w:t>3%的父母超过两年才回家一次。双方主动联系为32</w:t>
      </w:r>
      <w:r>
        <w:rPr>
          <w:rFonts w:hint="eastAsia"/>
        </w:rPr>
        <w:t>.</w:t>
      </w:r>
      <w:r>
        <w:t>8%，有19</w:t>
      </w:r>
      <w:r>
        <w:rPr>
          <w:rFonts w:hint="eastAsia"/>
        </w:rPr>
        <w:t>.</w:t>
      </w:r>
      <w:r>
        <w:t>6%的留守儿童基本不与父母联系。每天与父母联系的占12</w:t>
      </w:r>
      <w:r>
        <w:rPr>
          <w:rFonts w:hint="eastAsia"/>
        </w:rPr>
        <w:t>.</w:t>
      </w:r>
      <w:r>
        <w:t>8%，不怎么联系的为19</w:t>
      </w:r>
      <w:r>
        <w:rPr>
          <w:rFonts w:hint="eastAsia"/>
        </w:rPr>
        <w:t>.</w:t>
      </w:r>
      <w:r>
        <w:t>6%。父母最关心孩子学习的占57</w:t>
      </w:r>
      <w:r>
        <w:rPr>
          <w:rFonts w:hint="eastAsia"/>
        </w:rPr>
        <w:t>.</w:t>
      </w:r>
      <w:r>
        <w:t>6%；其次是身体情况占43</w:t>
      </w:r>
      <w:r>
        <w:rPr>
          <w:rFonts w:hint="eastAsia"/>
        </w:rPr>
        <w:t>.</w:t>
      </w:r>
      <w:r>
        <w:t>8%；品质养成占27</w:t>
      </w:r>
      <w:r>
        <w:rPr>
          <w:rFonts w:hint="eastAsia"/>
        </w:rPr>
        <w:t>.</w:t>
      </w:r>
      <w:r>
        <w:t>2%；心情状况占12</w:t>
      </w:r>
      <w:r>
        <w:rPr>
          <w:rFonts w:hint="eastAsia"/>
        </w:rPr>
        <w:t>.</w:t>
      </w:r>
      <w:r>
        <w:t>1%。</w:t>
      </w:r>
    </w:p>
    <w:p>
      <w:pPr>
        <w:pStyle w:val="Caption"/>
        <w:keepNext/>
        <w:spacing w:line="440" w:lineRule="exact"/>
        <w:jc w:val="center"/>
        <w:rPr>
          <w:rFonts w:ascii="Times New Roman" w:eastAsia="宋体" w:hAnsi="Times New Roman" w:cs="Times New Roman"/>
          <w:b/>
          <w:bCs/>
          <w:sz w:val="21"/>
          <w:szCs w:val="21"/>
        </w:rPr>
      </w:pPr>
      <w:r>
        <w:rPr>
          <w:rFonts w:ascii="Times New Roman" w:eastAsia="宋体" w:hAnsi="Times New Roman" w:cs="Times New Roman"/>
          <w:b/>
          <w:bCs/>
          <w:sz w:val="21"/>
          <w:szCs w:val="21"/>
        </w:rPr>
        <w:t>表3-6 留守儿童父母外出打工回家频率</w:t>
      </w:r>
    </w:p>
    <w:tbl>
      <w:tblPr>
        <w:tblStyle w:val="TableGrid3"/>
        <w:tblW w:w="8296" w:type="dxa"/>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
      <w:tblGrid>
        <w:gridCol w:w="2074"/>
        <w:gridCol w:w="2074"/>
        <w:gridCol w:w="2074"/>
        <w:gridCol w:w="2074"/>
      </w:tblGrid>
      <w:tr>
        <w:tblPrEx>
          <w:tblW w:w="8296" w:type="dxa"/>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Ex>
        <w:trPr>
          <w:jc w:val="center"/>
        </w:trPr>
        <w:tc>
          <w:tcPr>
            <w:tcW w:w="2074" w:type="dxa"/>
            <w:tcBorders>
              <w:top w:val="single" w:sz="4" w:space="0" w:color="auto"/>
              <w:bottom w:val="single" w:sz="4" w:space="0" w:color="auto"/>
            </w:tcBorders>
          </w:tcPr>
          <w:p>
            <w:pPr>
              <w:widowControl/>
              <w:spacing w:line="360" w:lineRule="auto"/>
              <w:ind w:firstLine="200"/>
              <w:jc w:val="center"/>
              <w:rPr>
                <w:kern w:val="0"/>
              </w:rPr>
            </w:pPr>
          </w:p>
        </w:tc>
        <w:tc>
          <w:tcPr>
            <w:tcW w:w="2074" w:type="dxa"/>
            <w:tcBorders>
              <w:top w:val="single" w:sz="4" w:space="0" w:color="auto"/>
              <w:bottom w:val="single" w:sz="4" w:space="0" w:color="auto"/>
            </w:tcBorders>
          </w:tcPr>
          <w:p>
            <w:pPr>
              <w:widowControl/>
              <w:spacing w:line="360" w:lineRule="auto"/>
              <w:ind w:firstLine="200"/>
              <w:jc w:val="center"/>
              <w:rPr>
                <w:kern w:val="0"/>
              </w:rPr>
            </w:pPr>
            <w:r>
              <w:rPr>
                <w:kern w:val="0"/>
              </w:rPr>
              <w:t>频率</w:t>
            </w:r>
          </w:p>
        </w:tc>
        <w:tc>
          <w:tcPr>
            <w:tcW w:w="2074" w:type="dxa"/>
            <w:tcBorders>
              <w:top w:val="single" w:sz="4" w:space="0" w:color="auto"/>
              <w:bottom w:val="single" w:sz="4" w:space="0" w:color="auto"/>
            </w:tcBorders>
          </w:tcPr>
          <w:p>
            <w:pPr>
              <w:widowControl/>
              <w:spacing w:line="360" w:lineRule="auto"/>
              <w:ind w:firstLine="200"/>
              <w:jc w:val="center"/>
              <w:rPr>
                <w:kern w:val="0"/>
              </w:rPr>
            </w:pPr>
            <w:r>
              <w:rPr>
                <w:kern w:val="0"/>
              </w:rPr>
              <w:t>百分比（%）</w:t>
            </w:r>
          </w:p>
        </w:tc>
        <w:tc>
          <w:tcPr>
            <w:tcW w:w="2074" w:type="dxa"/>
            <w:tcBorders>
              <w:top w:val="single" w:sz="4" w:space="0" w:color="auto"/>
              <w:bottom w:val="single" w:sz="4" w:space="0" w:color="auto"/>
            </w:tcBorders>
          </w:tcPr>
          <w:p>
            <w:pPr>
              <w:widowControl/>
              <w:spacing w:line="360" w:lineRule="auto"/>
              <w:ind w:firstLine="200"/>
              <w:jc w:val="center"/>
              <w:rPr>
                <w:kern w:val="0"/>
              </w:rPr>
            </w:pPr>
            <w:r>
              <w:rPr>
                <w:kern w:val="0"/>
              </w:rPr>
              <w:t>累计百分比(%)</w:t>
            </w:r>
          </w:p>
        </w:tc>
      </w:tr>
      <w:tr>
        <w:tblPrEx>
          <w:tblW w:w="8296" w:type="dxa"/>
          <w:jc w:val="center"/>
          <w:tblLayout w:type="fixed"/>
          <w:tblCellMar>
            <w:top w:w="0" w:type="dxa"/>
            <w:left w:w="108" w:type="dxa"/>
            <w:bottom w:w="0" w:type="dxa"/>
            <w:right w:w="108" w:type="dxa"/>
          </w:tblCellMar>
        </w:tblPrEx>
        <w:trPr>
          <w:jc w:val="center"/>
        </w:trPr>
        <w:tc>
          <w:tcPr>
            <w:tcW w:w="2074" w:type="dxa"/>
            <w:tcBorders>
              <w:top w:val="single" w:sz="4" w:space="0" w:color="auto"/>
            </w:tcBorders>
          </w:tcPr>
          <w:p>
            <w:pPr>
              <w:widowControl/>
              <w:spacing w:line="360" w:lineRule="auto"/>
              <w:ind w:firstLine="200"/>
              <w:jc w:val="center"/>
              <w:rPr>
                <w:kern w:val="0"/>
              </w:rPr>
            </w:pPr>
            <w:r>
              <w:rPr>
                <w:kern w:val="0"/>
              </w:rPr>
              <w:t>半年以内</w:t>
            </w:r>
          </w:p>
        </w:tc>
        <w:tc>
          <w:tcPr>
            <w:tcW w:w="2074" w:type="dxa"/>
            <w:tcBorders>
              <w:top w:val="single" w:sz="4" w:space="0" w:color="auto"/>
            </w:tcBorders>
          </w:tcPr>
          <w:p>
            <w:pPr>
              <w:widowControl/>
              <w:spacing w:line="360" w:lineRule="auto"/>
              <w:ind w:firstLine="200"/>
              <w:jc w:val="center"/>
              <w:rPr>
                <w:kern w:val="0"/>
              </w:rPr>
            </w:pPr>
            <w:r>
              <w:rPr>
                <w:kern w:val="0"/>
              </w:rPr>
              <w:t>41</w:t>
            </w:r>
          </w:p>
        </w:tc>
        <w:tc>
          <w:tcPr>
            <w:tcW w:w="2074" w:type="dxa"/>
            <w:tcBorders>
              <w:top w:val="single" w:sz="4" w:space="0" w:color="auto"/>
            </w:tcBorders>
          </w:tcPr>
          <w:p>
            <w:pPr>
              <w:widowControl/>
              <w:spacing w:line="360" w:lineRule="auto"/>
              <w:ind w:firstLine="200"/>
              <w:jc w:val="center"/>
              <w:rPr>
                <w:kern w:val="0"/>
              </w:rPr>
            </w:pPr>
            <w:r>
              <w:rPr>
                <w:kern w:val="0"/>
              </w:rPr>
              <w:t>14</w:t>
            </w:r>
            <w:r>
              <w:rPr>
                <w:rFonts w:hint="eastAsia"/>
                <w:kern w:val="0"/>
              </w:rPr>
              <w:t>.</w:t>
            </w:r>
            <w:r>
              <w:rPr>
                <w:kern w:val="0"/>
              </w:rPr>
              <w:t>1</w:t>
            </w:r>
          </w:p>
        </w:tc>
        <w:tc>
          <w:tcPr>
            <w:tcW w:w="2074" w:type="dxa"/>
            <w:tcBorders>
              <w:top w:val="single" w:sz="4" w:space="0" w:color="auto"/>
            </w:tcBorders>
          </w:tcPr>
          <w:p>
            <w:pPr>
              <w:widowControl/>
              <w:spacing w:line="360" w:lineRule="auto"/>
              <w:ind w:firstLine="200"/>
              <w:jc w:val="center"/>
              <w:rPr>
                <w:kern w:val="0"/>
              </w:rPr>
            </w:pPr>
            <w:r>
              <w:rPr>
                <w:kern w:val="0"/>
              </w:rPr>
              <w:t>14</w:t>
            </w:r>
            <w:r>
              <w:rPr>
                <w:rFonts w:hint="eastAsia"/>
                <w:kern w:val="0"/>
              </w:rPr>
              <w:t>.</w:t>
            </w:r>
            <w:r>
              <w:rPr>
                <w:kern w:val="0"/>
              </w:rPr>
              <w:t>1</w:t>
            </w:r>
          </w:p>
        </w:tc>
      </w:tr>
      <w:tr>
        <w:tblPrEx>
          <w:tblW w:w="8296" w:type="dxa"/>
          <w:jc w:val="center"/>
          <w:tblLayout w:type="fixed"/>
          <w:tblCellMar>
            <w:top w:w="0" w:type="dxa"/>
            <w:left w:w="108" w:type="dxa"/>
            <w:bottom w:w="0" w:type="dxa"/>
            <w:right w:w="108" w:type="dxa"/>
          </w:tblCellMar>
        </w:tblPrEx>
        <w:trPr>
          <w:jc w:val="center"/>
        </w:trPr>
        <w:tc>
          <w:tcPr>
            <w:tcW w:w="2074" w:type="dxa"/>
          </w:tcPr>
          <w:p>
            <w:pPr>
              <w:widowControl/>
              <w:spacing w:line="360" w:lineRule="auto"/>
              <w:ind w:firstLine="200"/>
              <w:jc w:val="center"/>
              <w:rPr>
                <w:kern w:val="0"/>
              </w:rPr>
            </w:pPr>
            <w:r>
              <w:rPr>
                <w:kern w:val="0"/>
              </w:rPr>
              <w:t>一年</w:t>
            </w:r>
          </w:p>
        </w:tc>
        <w:tc>
          <w:tcPr>
            <w:tcW w:w="2074" w:type="dxa"/>
          </w:tcPr>
          <w:p>
            <w:pPr>
              <w:widowControl/>
              <w:spacing w:line="360" w:lineRule="auto"/>
              <w:ind w:firstLine="200"/>
              <w:jc w:val="center"/>
              <w:rPr>
                <w:kern w:val="0"/>
              </w:rPr>
            </w:pPr>
            <w:r>
              <w:rPr>
                <w:kern w:val="0"/>
              </w:rPr>
              <w:t>156</w:t>
            </w:r>
          </w:p>
        </w:tc>
        <w:tc>
          <w:tcPr>
            <w:tcW w:w="2074" w:type="dxa"/>
          </w:tcPr>
          <w:p>
            <w:pPr>
              <w:widowControl/>
              <w:spacing w:line="360" w:lineRule="auto"/>
              <w:ind w:firstLine="200"/>
              <w:jc w:val="center"/>
              <w:rPr>
                <w:kern w:val="0"/>
              </w:rPr>
            </w:pPr>
            <w:r>
              <w:rPr>
                <w:kern w:val="0"/>
              </w:rPr>
              <w:t>53</w:t>
            </w:r>
            <w:r>
              <w:rPr>
                <w:rFonts w:hint="eastAsia"/>
                <w:kern w:val="0"/>
              </w:rPr>
              <w:t>.</w:t>
            </w:r>
            <w:r>
              <w:rPr>
                <w:kern w:val="0"/>
              </w:rPr>
              <w:t>8</w:t>
            </w:r>
          </w:p>
        </w:tc>
        <w:tc>
          <w:tcPr>
            <w:tcW w:w="2074" w:type="dxa"/>
          </w:tcPr>
          <w:p>
            <w:pPr>
              <w:widowControl/>
              <w:spacing w:line="360" w:lineRule="auto"/>
              <w:ind w:firstLine="200"/>
              <w:jc w:val="center"/>
              <w:rPr>
                <w:kern w:val="0"/>
              </w:rPr>
            </w:pPr>
            <w:r>
              <w:rPr>
                <w:kern w:val="0"/>
              </w:rPr>
              <w:t>69</w:t>
            </w:r>
            <w:r>
              <w:rPr>
                <w:rFonts w:hint="eastAsia"/>
                <w:kern w:val="0"/>
              </w:rPr>
              <w:t>.</w:t>
            </w:r>
            <w:r>
              <w:rPr>
                <w:kern w:val="0"/>
              </w:rPr>
              <w:t>9</w:t>
            </w:r>
          </w:p>
        </w:tc>
      </w:tr>
      <w:tr>
        <w:tblPrEx>
          <w:tblW w:w="8296" w:type="dxa"/>
          <w:jc w:val="center"/>
          <w:tblLayout w:type="fixed"/>
          <w:tblCellMar>
            <w:top w:w="0" w:type="dxa"/>
            <w:left w:w="108" w:type="dxa"/>
            <w:bottom w:w="0" w:type="dxa"/>
            <w:right w:w="108" w:type="dxa"/>
          </w:tblCellMar>
        </w:tblPrEx>
        <w:trPr>
          <w:jc w:val="center"/>
        </w:trPr>
        <w:tc>
          <w:tcPr>
            <w:tcW w:w="2074" w:type="dxa"/>
          </w:tcPr>
          <w:p>
            <w:pPr>
              <w:widowControl/>
              <w:spacing w:line="360" w:lineRule="auto"/>
              <w:ind w:firstLine="200"/>
              <w:jc w:val="center"/>
              <w:rPr>
                <w:kern w:val="0"/>
              </w:rPr>
            </w:pPr>
            <w:r>
              <w:rPr>
                <w:kern w:val="0"/>
              </w:rPr>
              <w:t>一年到两年</w:t>
            </w:r>
          </w:p>
        </w:tc>
        <w:tc>
          <w:tcPr>
            <w:tcW w:w="2074" w:type="dxa"/>
          </w:tcPr>
          <w:p>
            <w:pPr>
              <w:widowControl/>
              <w:spacing w:line="360" w:lineRule="auto"/>
              <w:ind w:firstLine="200"/>
              <w:jc w:val="center"/>
              <w:rPr>
                <w:kern w:val="0"/>
              </w:rPr>
            </w:pPr>
            <w:r>
              <w:rPr>
                <w:kern w:val="0"/>
              </w:rPr>
              <w:t>69</w:t>
            </w:r>
          </w:p>
        </w:tc>
        <w:tc>
          <w:tcPr>
            <w:tcW w:w="2074" w:type="dxa"/>
          </w:tcPr>
          <w:p>
            <w:pPr>
              <w:widowControl/>
              <w:spacing w:line="360" w:lineRule="auto"/>
              <w:ind w:firstLine="200"/>
              <w:jc w:val="center"/>
              <w:rPr>
                <w:kern w:val="0"/>
              </w:rPr>
            </w:pPr>
            <w:r>
              <w:rPr>
                <w:kern w:val="0"/>
              </w:rPr>
              <w:t>23</w:t>
            </w:r>
            <w:r>
              <w:rPr>
                <w:rFonts w:hint="eastAsia"/>
                <w:kern w:val="0"/>
              </w:rPr>
              <w:t>.</w:t>
            </w:r>
            <w:r>
              <w:rPr>
                <w:kern w:val="0"/>
              </w:rPr>
              <w:t>8</w:t>
            </w:r>
          </w:p>
        </w:tc>
        <w:tc>
          <w:tcPr>
            <w:tcW w:w="2074" w:type="dxa"/>
          </w:tcPr>
          <w:p>
            <w:pPr>
              <w:widowControl/>
              <w:spacing w:line="360" w:lineRule="auto"/>
              <w:ind w:firstLine="200"/>
              <w:jc w:val="center"/>
              <w:rPr>
                <w:kern w:val="0"/>
              </w:rPr>
            </w:pPr>
            <w:r>
              <w:rPr>
                <w:kern w:val="0"/>
              </w:rPr>
              <w:t>91</w:t>
            </w:r>
            <w:r>
              <w:rPr>
                <w:rFonts w:hint="eastAsia"/>
                <w:kern w:val="0"/>
              </w:rPr>
              <w:t>.</w:t>
            </w:r>
            <w:r>
              <w:rPr>
                <w:kern w:val="0"/>
              </w:rPr>
              <w:t>7</w:t>
            </w:r>
          </w:p>
        </w:tc>
      </w:tr>
      <w:tr>
        <w:tblPrEx>
          <w:tblW w:w="8296" w:type="dxa"/>
          <w:jc w:val="center"/>
          <w:tblLayout w:type="fixed"/>
          <w:tblCellMar>
            <w:top w:w="0" w:type="dxa"/>
            <w:left w:w="108" w:type="dxa"/>
            <w:bottom w:w="0" w:type="dxa"/>
            <w:right w:w="108" w:type="dxa"/>
          </w:tblCellMar>
        </w:tblPrEx>
        <w:trPr>
          <w:jc w:val="center"/>
        </w:trPr>
        <w:tc>
          <w:tcPr>
            <w:tcW w:w="2074" w:type="dxa"/>
          </w:tcPr>
          <w:p>
            <w:pPr>
              <w:widowControl/>
              <w:spacing w:line="360" w:lineRule="auto"/>
              <w:ind w:firstLine="200"/>
              <w:jc w:val="center"/>
              <w:rPr>
                <w:kern w:val="0"/>
              </w:rPr>
            </w:pPr>
            <w:r>
              <w:rPr>
                <w:kern w:val="0"/>
              </w:rPr>
              <w:t>两年以上</w:t>
            </w:r>
          </w:p>
        </w:tc>
        <w:tc>
          <w:tcPr>
            <w:tcW w:w="2074" w:type="dxa"/>
          </w:tcPr>
          <w:p>
            <w:pPr>
              <w:widowControl/>
              <w:spacing w:line="360" w:lineRule="auto"/>
              <w:ind w:firstLine="200"/>
              <w:jc w:val="center"/>
              <w:rPr>
                <w:kern w:val="0"/>
              </w:rPr>
            </w:pPr>
            <w:r>
              <w:rPr>
                <w:kern w:val="0"/>
              </w:rPr>
              <w:t>24</w:t>
            </w:r>
          </w:p>
        </w:tc>
        <w:tc>
          <w:tcPr>
            <w:tcW w:w="2074" w:type="dxa"/>
          </w:tcPr>
          <w:p>
            <w:pPr>
              <w:widowControl/>
              <w:spacing w:line="360" w:lineRule="auto"/>
              <w:ind w:firstLine="200"/>
              <w:jc w:val="center"/>
              <w:rPr>
                <w:kern w:val="0"/>
              </w:rPr>
            </w:pPr>
            <w:r>
              <w:rPr>
                <w:kern w:val="0"/>
              </w:rPr>
              <w:t>8</w:t>
            </w:r>
            <w:r>
              <w:rPr>
                <w:rFonts w:hint="eastAsia"/>
                <w:kern w:val="0"/>
              </w:rPr>
              <w:t>.</w:t>
            </w:r>
            <w:r>
              <w:rPr>
                <w:kern w:val="0"/>
              </w:rPr>
              <w:t>3</w:t>
            </w:r>
          </w:p>
        </w:tc>
        <w:tc>
          <w:tcPr>
            <w:tcW w:w="2074" w:type="dxa"/>
          </w:tcPr>
          <w:p>
            <w:pPr>
              <w:widowControl/>
              <w:spacing w:line="360" w:lineRule="auto"/>
              <w:ind w:firstLine="200"/>
              <w:jc w:val="center"/>
              <w:rPr>
                <w:kern w:val="0"/>
              </w:rPr>
            </w:pPr>
            <w:r>
              <w:rPr>
                <w:kern w:val="0"/>
              </w:rPr>
              <w:t>100</w:t>
            </w:r>
          </w:p>
        </w:tc>
      </w:tr>
      <w:tr>
        <w:tblPrEx>
          <w:tblW w:w="8296" w:type="dxa"/>
          <w:jc w:val="center"/>
          <w:tblLayout w:type="fixed"/>
          <w:tblCellMar>
            <w:top w:w="0" w:type="dxa"/>
            <w:left w:w="108" w:type="dxa"/>
            <w:bottom w:w="0" w:type="dxa"/>
            <w:right w:w="108" w:type="dxa"/>
          </w:tblCellMar>
        </w:tblPrEx>
        <w:trPr>
          <w:jc w:val="center"/>
        </w:trPr>
        <w:tc>
          <w:tcPr>
            <w:tcW w:w="2074" w:type="dxa"/>
          </w:tcPr>
          <w:p>
            <w:pPr>
              <w:widowControl/>
              <w:spacing w:line="360" w:lineRule="auto"/>
              <w:ind w:firstLine="200"/>
              <w:jc w:val="center"/>
              <w:rPr>
                <w:kern w:val="0"/>
              </w:rPr>
            </w:pPr>
            <w:r>
              <w:rPr>
                <w:kern w:val="0"/>
              </w:rPr>
              <w:t>总计</w:t>
            </w:r>
          </w:p>
        </w:tc>
        <w:tc>
          <w:tcPr>
            <w:tcW w:w="2074" w:type="dxa"/>
          </w:tcPr>
          <w:p>
            <w:pPr>
              <w:widowControl/>
              <w:spacing w:line="360" w:lineRule="auto"/>
              <w:ind w:firstLine="200"/>
              <w:jc w:val="center"/>
              <w:rPr>
                <w:kern w:val="0"/>
              </w:rPr>
            </w:pPr>
            <w:r>
              <w:rPr>
                <w:kern w:val="0"/>
              </w:rPr>
              <w:t>290</w:t>
            </w:r>
          </w:p>
        </w:tc>
        <w:tc>
          <w:tcPr>
            <w:tcW w:w="2074" w:type="dxa"/>
          </w:tcPr>
          <w:p>
            <w:pPr>
              <w:widowControl/>
              <w:spacing w:line="360" w:lineRule="auto"/>
              <w:ind w:firstLine="200"/>
              <w:jc w:val="center"/>
              <w:rPr>
                <w:kern w:val="0"/>
              </w:rPr>
            </w:pPr>
            <w:r>
              <w:rPr>
                <w:kern w:val="0"/>
              </w:rPr>
              <w:t>100</w:t>
            </w:r>
          </w:p>
        </w:tc>
        <w:tc>
          <w:tcPr>
            <w:tcW w:w="2074" w:type="dxa"/>
          </w:tcPr>
          <w:p>
            <w:pPr>
              <w:widowControl/>
              <w:spacing w:line="360" w:lineRule="auto"/>
              <w:ind w:firstLine="200"/>
              <w:jc w:val="center"/>
              <w:rPr>
                <w:kern w:val="0"/>
              </w:rPr>
            </w:pPr>
          </w:p>
        </w:tc>
      </w:tr>
    </w:tbl>
    <w:p>
      <w:pPr>
        <w:pStyle w:val="Caption"/>
        <w:keepNext/>
        <w:spacing w:line="440" w:lineRule="exact"/>
        <w:jc w:val="center"/>
        <w:rPr>
          <w:rFonts w:ascii="Times New Roman" w:eastAsia="宋体" w:hAnsi="Times New Roman" w:cs="Times New Roman"/>
          <w:b/>
          <w:bCs/>
          <w:sz w:val="21"/>
          <w:szCs w:val="21"/>
        </w:rPr>
      </w:pPr>
      <w:r>
        <w:rPr>
          <w:rFonts w:ascii="Times New Roman" w:eastAsia="宋体" w:hAnsi="Times New Roman" w:cs="Times New Roman"/>
          <w:b/>
          <w:bCs/>
          <w:sz w:val="21"/>
          <w:szCs w:val="21"/>
        </w:rPr>
        <w:t>表3-7 留守儿童与父母谁主动联系</w:t>
      </w:r>
    </w:p>
    <w:tbl>
      <w:tblPr>
        <w:tblStyle w:val="TableGrid3"/>
        <w:tblW w:w="8296" w:type="dxa"/>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
      <w:tblGrid>
        <w:gridCol w:w="2074"/>
        <w:gridCol w:w="2074"/>
        <w:gridCol w:w="2074"/>
        <w:gridCol w:w="2074"/>
      </w:tblGrid>
      <w:tr>
        <w:tblPrEx>
          <w:tblW w:w="8296" w:type="dxa"/>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Ex>
        <w:trPr>
          <w:jc w:val="center"/>
        </w:trPr>
        <w:tc>
          <w:tcPr>
            <w:tcW w:w="2074" w:type="dxa"/>
            <w:tcBorders>
              <w:top w:val="single" w:sz="4" w:space="0" w:color="auto"/>
              <w:bottom w:val="single" w:sz="4" w:space="0" w:color="auto"/>
            </w:tcBorders>
          </w:tcPr>
          <w:p>
            <w:pPr>
              <w:widowControl/>
              <w:spacing w:line="360" w:lineRule="auto"/>
              <w:ind w:firstLine="200"/>
              <w:jc w:val="center"/>
              <w:rPr>
                <w:kern w:val="0"/>
              </w:rPr>
            </w:pPr>
          </w:p>
        </w:tc>
        <w:tc>
          <w:tcPr>
            <w:tcW w:w="2074" w:type="dxa"/>
            <w:tcBorders>
              <w:top w:val="single" w:sz="4" w:space="0" w:color="auto"/>
              <w:bottom w:val="single" w:sz="4" w:space="0" w:color="auto"/>
            </w:tcBorders>
          </w:tcPr>
          <w:p>
            <w:pPr>
              <w:widowControl/>
              <w:spacing w:line="360" w:lineRule="auto"/>
              <w:ind w:firstLine="200"/>
              <w:jc w:val="center"/>
              <w:rPr>
                <w:kern w:val="0"/>
              </w:rPr>
            </w:pPr>
            <w:r>
              <w:rPr>
                <w:kern w:val="0"/>
              </w:rPr>
              <w:t>频率</w:t>
            </w:r>
          </w:p>
        </w:tc>
        <w:tc>
          <w:tcPr>
            <w:tcW w:w="2074" w:type="dxa"/>
            <w:tcBorders>
              <w:top w:val="single" w:sz="4" w:space="0" w:color="auto"/>
              <w:bottom w:val="single" w:sz="4" w:space="0" w:color="auto"/>
            </w:tcBorders>
          </w:tcPr>
          <w:p>
            <w:pPr>
              <w:widowControl/>
              <w:spacing w:line="360" w:lineRule="auto"/>
              <w:ind w:firstLine="200"/>
              <w:jc w:val="center"/>
              <w:rPr>
                <w:kern w:val="0"/>
              </w:rPr>
            </w:pPr>
            <w:r>
              <w:rPr>
                <w:kern w:val="0"/>
              </w:rPr>
              <w:t>百分比（%）</w:t>
            </w:r>
          </w:p>
        </w:tc>
        <w:tc>
          <w:tcPr>
            <w:tcW w:w="2074" w:type="dxa"/>
            <w:tcBorders>
              <w:top w:val="single" w:sz="4" w:space="0" w:color="auto"/>
              <w:bottom w:val="single" w:sz="4" w:space="0" w:color="auto"/>
            </w:tcBorders>
          </w:tcPr>
          <w:p>
            <w:pPr>
              <w:widowControl/>
              <w:spacing w:line="360" w:lineRule="auto"/>
              <w:ind w:firstLine="200"/>
              <w:jc w:val="center"/>
              <w:rPr>
                <w:kern w:val="0"/>
              </w:rPr>
            </w:pPr>
            <w:r>
              <w:rPr>
                <w:kern w:val="0"/>
              </w:rPr>
              <w:t>累计百分比(%)</w:t>
            </w:r>
          </w:p>
        </w:tc>
      </w:tr>
      <w:tr>
        <w:tblPrEx>
          <w:tblW w:w="8296" w:type="dxa"/>
          <w:jc w:val="center"/>
          <w:tblLayout w:type="fixed"/>
          <w:tblCellMar>
            <w:top w:w="0" w:type="dxa"/>
            <w:left w:w="108" w:type="dxa"/>
            <w:bottom w:w="0" w:type="dxa"/>
            <w:right w:w="108" w:type="dxa"/>
          </w:tblCellMar>
        </w:tblPrEx>
        <w:trPr>
          <w:jc w:val="center"/>
        </w:trPr>
        <w:tc>
          <w:tcPr>
            <w:tcW w:w="2074" w:type="dxa"/>
            <w:tcBorders>
              <w:top w:val="single" w:sz="4" w:space="0" w:color="auto"/>
            </w:tcBorders>
          </w:tcPr>
          <w:p>
            <w:pPr>
              <w:widowControl/>
              <w:spacing w:line="360" w:lineRule="auto"/>
              <w:ind w:firstLine="200"/>
              <w:jc w:val="center"/>
              <w:rPr>
                <w:kern w:val="0"/>
              </w:rPr>
            </w:pPr>
            <w:r>
              <w:rPr>
                <w:kern w:val="0"/>
              </w:rPr>
              <w:t>双方都会主动</w:t>
            </w:r>
          </w:p>
        </w:tc>
        <w:tc>
          <w:tcPr>
            <w:tcW w:w="2074" w:type="dxa"/>
            <w:tcBorders>
              <w:top w:val="single" w:sz="4" w:space="0" w:color="auto"/>
            </w:tcBorders>
          </w:tcPr>
          <w:p>
            <w:pPr>
              <w:widowControl/>
              <w:spacing w:line="360" w:lineRule="auto"/>
              <w:ind w:firstLine="200"/>
              <w:jc w:val="center"/>
              <w:rPr>
                <w:kern w:val="0"/>
              </w:rPr>
            </w:pPr>
            <w:r>
              <w:rPr>
                <w:kern w:val="0"/>
              </w:rPr>
              <w:t>95</w:t>
            </w:r>
          </w:p>
        </w:tc>
        <w:tc>
          <w:tcPr>
            <w:tcW w:w="2074" w:type="dxa"/>
            <w:tcBorders>
              <w:top w:val="single" w:sz="4" w:space="0" w:color="auto"/>
            </w:tcBorders>
          </w:tcPr>
          <w:p>
            <w:pPr>
              <w:widowControl/>
              <w:spacing w:line="360" w:lineRule="auto"/>
              <w:ind w:firstLine="200"/>
              <w:jc w:val="center"/>
              <w:rPr>
                <w:kern w:val="0"/>
              </w:rPr>
            </w:pPr>
            <w:r>
              <w:rPr>
                <w:kern w:val="0"/>
              </w:rPr>
              <w:t>32</w:t>
            </w:r>
            <w:r>
              <w:rPr>
                <w:rFonts w:hint="eastAsia"/>
                <w:kern w:val="0"/>
              </w:rPr>
              <w:t>.</w:t>
            </w:r>
            <w:r>
              <w:rPr>
                <w:kern w:val="0"/>
              </w:rPr>
              <w:t>8</w:t>
            </w:r>
          </w:p>
        </w:tc>
        <w:tc>
          <w:tcPr>
            <w:tcW w:w="2074" w:type="dxa"/>
            <w:tcBorders>
              <w:top w:val="single" w:sz="4" w:space="0" w:color="auto"/>
            </w:tcBorders>
          </w:tcPr>
          <w:p>
            <w:pPr>
              <w:widowControl/>
              <w:spacing w:line="360" w:lineRule="auto"/>
              <w:ind w:firstLine="200"/>
              <w:jc w:val="center"/>
              <w:rPr>
                <w:kern w:val="0"/>
              </w:rPr>
            </w:pPr>
            <w:r>
              <w:rPr>
                <w:kern w:val="0"/>
              </w:rPr>
              <w:t>32</w:t>
            </w:r>
            <w:r>
              <w:rPr>
                <w:rFonts w:hint="eastAsia"/>
                <w:kern w:val="0"/>
              </w:rPr>
              <w:t>.</w:t>
            </w:r>
            <w:r>
              <w:rPr>
                <w:kern w:val="0"/>
              </w:rPr>
              <w:t>8</w:t>
            </w:r>
          </w:p>
        </w:tc>
      </w:tr>
      <w:tr>
        <w:tblPrEx>
          <w:tblW w:w="8296" w:type="dxa"/>
          <w:jc w:val="center"/>
          <w:tblLayout w:type="fixed"/>
          <w:tblCellMar>
            <w:top w:w="0" w:type="dxa"/>
            <w:left w:w="108" w:type="dxa"/>
            <w:bottom w:w="0" w:type="dxa"/>
            <w:right w:w="108" w:type="dxa"/>
          </w:tblCellMar>
        </w:tblPrEx>
        <w:trPr>
          <w:trHeight w:val="395"/>
          <w:jc w:val="center"/>
        </w:trPr>
        <w:tc>
          <w:tcPr>
            <w:tcW w:w="2074" w:type="dxa"/>
          </w:tcPr>
          <w:p>
            <w:pPr>
              <w:widowControl/>
              <w:spacing w:line="360" w:lineRule="auto"/>
              <w:ind w:firstLine="200"/>
              <w:jc w:val="center"/>
              <w:rPr>
                <w:kern w:val="0"/>
              </w:rPr>
            </w:pPr>
            <w:r>
              <w:rPr>
                <w:kern w:val="0"/>
              </w:rPr>
              <w:t>父母主动</w:t>
            </w:r>
          </w:p>
        </w:tc>
        <w:tc>
          <w:tcPr>
            <w:tcW w:w="2074" w:type="dxa"/>
          </w:tcPr>
          <w:p>
            <w:pPr>
              <w:widowControl/>
              <w:spacing w:line="360" w:lineRule="auto"/>
              <w:ind w:firstLine="200"/>
              <w:jc w:val="center"/>
              <w:rPr>
                <w:kern w:val="0"/>
              </w:rPr>
            </w:pPr>
            <w:r>
              <w:rPr>
                <w:kern w:val="0"/>
              </w:rPr>
              <w:t>57</w:t>
            </w:r>
          </w:p>
        </w:tc>
        <w:tc>
          <w:tcPr>
            <w:tcW w:w="2074" w:type="dxa"/>
          </w:tcPr>
          <w:p>
            <w:pPr>
              <w:widowControl/>
              <w:spacing w:line="360" w:lineRule="auto"/>
              <w:ind w:firstLine="200"/>
              <w:jc w:val="center"/>
              <w:rPr>
                <w:kern w:val="0"/>
              </w:rPr>
            </w:pPr>
            <w:r>
              <w:rPr>
                <w:kern w:val="0"/>
              </w:rPr>
              <w:t>19</w:t>
            </w:r>
            <w:r>
              <w:rPr>
                <w:rFonts w:hint="eastAsia"/>
                <w:kern w:val="0"/>
              </w:rPr>
              <w:t>.</w:t>
            </w:r>
            <w:r>
              <w:rPr>
                <w:kern w:val="0"/>
              </w:rPr>
              <w:t>7</w:t>
            </w:r>
          </w:p>
        </w:tc>
        <w:tc>
          <w:tcPr>
            <w:tcW w:w="2074" w:type="dxa"/>
          </w:tcPr>
          <w:p>
            <w:pPr>
              <w:widowControl/>
              <w:spacing w:line="360" w:lineRule="auto"/>
              <w:ind w:firstLine="200"/>
              <w:jc w:val="center"/>
              <w:rPr>
                <w:kern w:val="0"/>
              </w:rPr>
            </w:pPr>
            <w:r>
              <w:rPr>
                <w:kern w:val="0"/>
              </w:rPr>
              <w:t>52</w:t>
            </w:r>
            <w:r>
              <w:rPr>
                <w:rFonts w:hint="eastAsia"/>
                <w:kern w:val="0"/>
              </w:rPr>
              <w:t>.</w:t>
            </w:r>
            <w:r>
              <w:rPr>
                <w:kern w:val="0"/>
              </w:rPr>
              <w:t>5</w:t>
            </w:r>
          </w:p>
        </w:tc>
      </w:tr>
      <w:tr>
        <w:tblPrEx>
          <w:tblW w:w="8296" w:type="dxa"/>
          <w:jc w:val="center"/>
          <w:tblLayout w:type="fixed"/>
          <w:tblCellMar>
            <w:top w:w="0" w:type="dxa"/>
            <w:left w:w="108" w:type="dxa"/>
            <w:bottom w:w="0" w:type="dxa"/>
            <w:right w:w="108" w:type="dxa"/>
          </w:tblCellMar>
        </w:tblPrEx>
        <w:trPr>
          <w:jc w:val="center"/>
        </w:trPr>
        <w:tc>
          <w:tcPr>
            <w:tcW w:w="2074" w:type="dxa"/>
          </w:tcPr>
          <w:p>
            <w:pPr>
              <w:widowControl/>
              <w:spacing w:line="360" w:lineRule="auto"/>
              <w:ind w:firstLine="200"/>
              <w:jc w:val="center"/>
              <w:rPr>
                <w:kern w:val="0"/>
              </w:rPr>
            </w:pPr>
            <w:r>
              <w:rPr>
                <w:kern w:val="0"/>
              </w:rPr>
              <w:t>我主动</w:t>
            </w:r>
          </w:p>
        </w:tc>
        <w:tc>
          <w:tcPr>
            <w:tcW w:w="2074" w:type="dxa"/>
          </w:tcPr>
          <w:p>
            <w:pPr>
              <w:widowControl/>
              <w:spacing w:line="360" w:lineRule="auto"/>
              <w:ind w:firstLine="200"/>
              <w:jc w:val="center"/>
              <w:rPr>
                <w:kern w:val="0"/>
              </w:rPr>
            </w:pPr>
            <w:r>
              <w:rPr>
                <w:kern w:val="0"/>
              </w:rPr>
              <w:t>81</w:t>
            </w:r>
          </w:p>
        </w:tc>
        <w:tc>
          <w:tcPr>
            <w:tcW w:w="2074" w:type="dxa"/>
          </w:tcPr>
          <w:p>
            <w:pPr>
              <w:widowControl/>
              <w:spacing w:line="360" w:lineRule="auto"/>
              <w:ind w:firstLine="200"/>
              <w:jc w:val="center"/>
              <w:rPr>
                <w:kern w:val="0"/>
              </w:rPr>
            </w:pPr>
            <w:r>
              <w:rPr>
                <w:kern w:val="0"/>
              </w:rPr>
              <w:t>27</w:t>
            </w:r>
            <w:r>
              <w:rPr>
                <w:rFonts w:hint="eastAsia"/>
                <w:kern w:val="0"/>
              </w:rPr>
              <w:t>.</w:t>
            </w:r>
            <w:r>
              <w:rPr>
                <w:kern w:val="0"/>
              </w:rPr>
              <w:t>9</w:t>
            </w:r>
          </w:p>
        </w:tc>
        <w:tc>
          <w:tcPr>
            <w:tcW w:w="2074" w:type="dxa"/>
          </w:tcPr>
          <w:p>
            <w:pPr>
              <w:widowControl/>
              <w:spacing w:line="360" w:lineRule="auto"/>
              <w:ind w:firstLine="200"/>
              <w:jc w:val="center"/>
              <w:rPr>
                <w:kern w:val="0"/>
              </w:rPr>
            </w:pPr>
            <w:r>
              <w:rPr>
                <w:kern w:val="0"/>
              </w:rPr>
              <w:t>80</w:t>
            </w:r>
            <w:r>
              <w:rPr>
                <w:rFonts w:hint="eastAsia"/>
                <w:kern w:val="0"/>
              </w:rPr>
              <w:t>.</w:t>
            </w:r>
            <w:r>
              <w:rPr>
                <w:kern w:val="0"/>
              </w:rPr>
              <w:t>4</w:t>
            </w:r>
          </w:p>
        </w:tc>
      </w:tr>
      <w:tr>
        <w:tblPrEx>
          <w:tblW w:w="8296" w:type="dxa"/>
          <w:jc w:val="center"/>
          <w:tblLayout w:type="fixed"/>
          <w:tblCellMar>
            <w:top w:w="0" w:type="dxa"/>
            <w:left w:w="108" w:type="dxa"/>
            <w:bottom w:w="0" w:type="dxa"/>
            <w:right w:w="108" w:type="dxa"/>
          </w:tblCellMar>
        </w:tblPrEx>
        <w:trPr>
          <w:jc w:val="center"/>
        </w:trPr>
        <w:tc>
          <w:tcPr>
            <w:tcW w:w="2074" w:type="dxa"/>
          </w:tcPr>
          <w:p>
            <w:pPr>
              <w:widowControl/>
              <w:spacing w:line="360" w:lineRule="auto"/>
              <w:ind w:firstLine="200"/>
              <w:jc w:val="center"/>
              <w:rPr>
                <w:kern w:val="0"/>
              </w:rPr>
            </w:pPr>
            <w:r>
              <w:rPr>
                <w:kern w:val="0"/>
              </w:rPr>
              <w:t>基本不联系</w:t>
            </w:r>
          </w:p>
        </w:tc>
        <w:tc>
          <w:tcPr>
            <w:tcW w:w="2074" w:type="dxa"/>
          </w:tcPr>
          <w:p>
            <w:pPr>
              <w:widowControl/>
              <w:spacing w:line="360" w:lineRule="auto"/>
              <w:ind w:firstLine="200"/>
              <w:jc w:val="center"/>
              <w:rPr>
                <w:kern w:val="0"/>
              </w:rPr>
            </w:pPr>
            <w:r>
              <w:rPr>
                <w:kern w:val="0"/>
              </w:rPr>
              <w:t>57</w:t>
            </w:r>
          </w:p>
        </w:tc>
        <w:tc>
          <w:tcPr>
            <w:tcW w:w="2074" w:type="dxa"/>
          </w:tcPr>
          <w:p>
            <w:pPr>
              <w:widowControl/>
              <w:spacing w:line="360" w:lineRule="auto"/>
              <w:ind w:firstLine="200"/>
              <w:jc w:val="center"/>
              <w:rPr>
                <w:kern w:val="0"/>
              </w:rPr>
            </w:pPr>
            <w:r>
              <w:rPr>
                <w:kern w:val="0"/>
              </w:rPr>
              <w:t>19.6</w:t>
            </w:r>
          </w:p>
        </w:tc>
        <w:tc>
          <w:tcPr>
            <w:tcW w:w="2074" w:type="dxa"/>
          </w:tcPr>
          <w:p>
            <w:pPr>
              <w:widowControl/>
              <w:spacing w:line="360" w:lineRule="auto"/>
              <w:ind w:firstLine="200"/>
              <w:jc w:val="center"/>
              <w:rPr>
                <w:kern w:val="0"/>
              </w:rPr>
            </w:pPr>
            <w:r>
              <w:rPr>
                <w:kern w:val="0"/>
              </w:rPr>
              <w:t>100</w:t>
            </w:r>
          </w:p>
        </w:tc>
      </w:tr>
      <w:tr>
        <w:tblPrEx>
          <w:tblW w:w="8296" w:type="dxa"/>
          <w:jc w:val="center"/>
          <w:tblLayout w:type="fixed"/>
          <w:tblCellMar>
            <w:top w:w="0" w:type="dxa"/>
            <w:left w:w="108" w:type="dxa"/>
            <w:bottom w:w="0" w:type="dxa"/>
            <w:right w:w="108" w:type="dxa"/>
          </w:tblCellMar>
        </w:tblPrEx>
        <w:trPr>
          <w:jc w:val="center"/>
        </w:trPr>
        <w:tc>
          <w:tcPr>
            <w:tcW w:w="2074" w:type="dxa"/>
          </w:tcPr>
          <w:p>
            <w:pPr>
              <w:widowControl/>
              <w:spacing w:line="360" w:lineRule="auto"/>
              <w:ind w:firstLine="200"/>
              <w:jc w:val="center"/>
              <w:rPr>
                <w:kern w:val="0"/>
              </w:rPr>
            </w:pPr>
            <w:r>
              <w:rPr>
                <w:kern w:val="0"/>
              </w:rPr>
              <w:t>合计</w:t>
            </w:r>
          </w:p>
        </w:tc>
        <w:tc>
          <w:tcPr>
            <w:tcW w:w="2074" w:type="dxa"/>
          </w:tcPr>
          <w:p>
            <w:pPr>
              <w:widowControl/>
              <w:spacing w:line="360" w:lineRule="auto"/>
              <w:ind w:firstLine="200"/>
              <w:jc w:val="center"/>
              <w:rPr>
                <w:kern w:val="0"/>
              </w:rPr>
            </w:pPr>
            <w:r>
              <w:rPr>
                <w:kern w:val="0"/>
              </w:rPr>
              <w:t>290</w:t>
            </w:r>
          </w:p>
        </w:tc>
        <w:tc>
          <w:tcPr>
            <w:tcW w:w="2074" w:type="dxa"/>
          </w:tcPr>
          <w:p>
            <w:pPr>
              <w:widowControl/>
              <w:spacing w:line="360" w:lineRule="auto"/>
              <w:ind w:firstLine="200"/>
              <w:jc w:val="center"/>
              <w:rPr>
                <w:kern w:val="0"/>
              </w:rPr>
            </w:pPr>
            <w:r>
              <w:rPr>
                <w:kern w:val="0"/>
              </w:rPr>
              <w:t>100</w:t>
            </w:r>
          </w:p>
        </w:tc>
        <w:tc>
          <w:tcPr>
            <w:tcW w:w="2074" w:type="dxa"/>
          </w:tcPr>
          <w:p>
            <w:pPr>
              <w:widowControl/>
              <w:spacing w:line="360" w:lineRule="auto"/>
              <w:ind w:firstLine="200"/>
              <w:jc w:val="center"/>
              <w:rPr>
                <w:kern w:val="0"/>
              </w:rPr>
            </w:pPr>
          </w:p>
        </w:tc>
      </w:tr>
    </w:tbl>
    <w:p>
      <w:pPr>
        <w:pStyle w:val="Caption"/>
        <w:keepNext/>
        <w:spacing w:line="440" w:lineRule="exact"/>
        <w:jc w:val="center"/>
        <w:rPr>
          <w:rFonts w:ascii="Times New Roman" w:eastAsia="宋体" w:hAnsi="Times New Roman" w:cs="Times New Roman"/>
          <w:b/>
          <w:bCs/>
          <w:sz w:val="21"/>
          <w:szCs w:val="21"/>
        </w:rPr>
      </w:pPr>
      <w:r>
        <w:rPr>
          <w:rFonts w:ascii="Times New Roman" w:eastAsia="宋体" w:hAnsi="Times New Roman" w:cs="Times New Roman"/>
          <w:b/>
          <w:bCs/>
          <w:sz w:val="21"/>
          <w:szCs w:val="21"/>
        </w:rPr>
        <w:t>表3-8 留守儿童与父母联系频率</w:t>
      </w:r>
    </w:p>
    <w:tbl>
      <w:tblPr>
        <w:tblStyle w:val="TableGrid3"/>
        <w:tblW w:w="8296" w:type="dxa"/>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
      <w:tblGrid>
        <w:gridCol w:w="2074"/>
        <w:gridCol w:w="2074"/>
        <w:gridCol w:w="2074"/>
        <w:gridCol w:w="2074"/>
      </w:tblGrid>
      <w:tr>
        <w:tblPrEx>
          <w:tblW w:w="8296" w:type="dxa"/>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Ex>
        <w:trPr>
          <w:jc w:val="center"/>
        </w:trPr>
        <w:tc>
          <w:tcPr>
            <w:tcW w:w="2074" w:type="dxa"/>
            <w:tcBorders>
              <w:top w:val="single" w:sz="4" w:space="0" w:color="auto"/>
              <w:bottom w:val="single" w:sz="4" w:space="0" w:color="auto"/>
            </w:tcBorders>
          </w:tcPr>
          <w:p>
            <w:pPr>
              <w:widowControl/>
              <w:spacing w:line="360" w:lineRule="auto"/>
              <w:ind w:firstLine="200"/>
              <w:jc w:val="center"/>
              <w:rPr>
                <w:kern w:val="0"/>
              </w:rPr>
            </w:pPr>
          </w:p>
        </w:tc>
        <w:tc>
          <w:tcPr>
            <w:tcW w:w="2074" w:type="dxa"/>
            <w:tcBorders>
              <w:top w:val="single" w:sz="4" w:space="0" w:color="auto"/>
              <w:bottom w:val="single" w:sz="4" w:space="0" w:color="auto"/>
            </w:tcBorders>
          </w:tcPr>
          <w:p>
            <w:pPr>
              <w:widowControl/>
              <w:spacing w:line="360" w:lineRule="auto"/>
              <w:ind w:firstLine="200"/>
              <w:jc w:val="center"/>
              <w:rPr>
                <w:kern w:val="0"/>
              </w:rPr>
            </w:pPr>
            <w:r>
              <w:rPr>
                <w:kern w:val="0"/>
              </w:rPr>
              <w:t>频率</w:t>
            </w:r>
          </w:p>
        </w:tc>
        <w:tc>
          <w:tcPr>
            <w:tcW w:w="2074" w:type="dxa"/>
            <w:tcBorders>
              <w:top w:val="single" w:sz="4" w:space="0" w:color="auto"/>
              <w:bottom w:val="single" w:sz="4" w:space="0" w:color="auto"/>
            </w:tcBorders>
          </w:tcPr>
          <w:p>
            <w:pPr>
              <w:widowControl/>
              <w:spacing w:line="360" w:lineRule="auto"/>
              <w:ind w:firstLine="200"/>
              <w:jc w:val="center"/>
              <w:rPr>
                <w:kern w:val="0"/>
              </w:rPr>
            </w:pPr>
            <w:r>
              <w:rPr>
                <w:kern w:val="0"/>
              </w:rPr>
              <w:t>百分比（%）</w:t>
            </w:r>
          </w:p>
        </w:tc>
        <w:tc>
          <w:tcPr>
            <w:tcW w:w="2074" w:type="dxa"/>
            <w:tcBorders>
              <w:top w:val="single" w:sz="4" w:space="0" w:color="auto"/>
              <w:bottom w:val="single" w:sz="4" w:space="0" w:color="auto"/>
            </w:tcBorders>
          </w:tcPr>
          <w:p>
            <w:pPr>
              <w:widowControl/>
              <w:spacing w:line="360" w:lineRule="auto"/>
              <w:ind w:firstLine="200"/>
              <w:jc w:val="center"/>
              <w:rPr>
                <w:kern w:val="0"/>
              </w:rPr>
            </w:pPr>
            <w:r>
              <w:rPr>
                <w:kern w:val="0"/>
              </w:rPr>
              <w:t>累计百分比(%)</w:t>
            </w:r>
          </w:p>
        </w:tc>
      </w:tr>
      <w:tr>
        <w:tblPrEx>
          <w:tblW w:w="8296" w:type="dxa"/>
          <w:jc w:val="center"/>
          <w:tblLayout w:type="fixed"/>
          <w:tblCellMar>
            <w:top w:w="0" w:type="dxa"/>
            <w:left w:w="108" w:type="dxa"/>
            <w:bottom w:w="0" w:type="dxa"/>
            <w:right w:w="108" w:type="dxa"/>
          </w:tblCellMar>
        </w:tblPrEx>
        <w:trPr>
          <w:jc w:val="center"/>
        </w:trPr>
        <w:tc>
          <w:tcPr>
            <w:tcW w:w="2074" w:type="dxa"/>
            <w:tcBorders>
              <w:top w:val="single" w:sz="4" w:space="0" w:color="auto"/>
            </w:tcBorders>
          </w:tcPr>
          <w:p>
            <w:pPr>
              <w:widowControl/>
              <w:spacing w:line="360" w:lineRule="auto"/>
              <w:ind w:firstLine="200"/>
              <w:jc w:val="center"/>
              <w:rPr>
                <w:kern w:val="0"/>
              </w:rPr>
            </w:pPr>
            <w:r>
              <w:rPr>
                <w:kern w:val="0"/>
              </w:rPr>
              <w:t>每天</w:t>
            </w:r>
          </w:p>
        </w:tc>
        <w:tc>
          <w:tcPr>
            <w:tcW w:w="2074" w:type="dxa"/>
            <w:tcBorders>
              <w:top w:val="single" w:sz="4" w:space="0" w:color="auto"/>
            </w:tcBorders>
          </w:tcPr>
          <w:p>
            <w:pPr>
              <w:widowControl/>
              <w:spacing w:line="360" w:lineRule="auto"/>
              <w:ind w:firstLine="200"/>
              <w:jc w:val="center"/>
              <w:rPr>
                <w:kern w:val="0"/>
              </w:rPr>
            </w:pPr>
            <w:r>
              <w:rPr>
                <w:kern w:val="0"/>
              </w:rPr>
              <w:t>37</w:t>
            </w:r>
          </w:p>
        </w:tc>
        <w:tc>
          <w:tcPr>
            <w:tcW w:w="2074" w:type="dxa"/>
            <w:tcBorders>
              <w:top w:val="single" w:sz="4" w:space="0" w:color="auto"/>
            </w:tcBorders>
          </w:tcPr>
          <w:p>
            <w:pPr>
              <w:widowControl/>
              <w:spacing w:line="360" w:lineRule="auto"/>
              <w:ind w:firstLine="200"/>
              <w:jc w:val="center"/>
              <w:rPr>
                <w:kern w:val="0"/>
              </w:rPr>
            </w:pPr>
            <w:r>
              <w:rPr>
                <w:kern w:val="0"/>
              </w:rPr>
              <w:t>12</w:t>
            </w:r>
            <w:r>
              <w:rPr>
                <w:rFonts w:hint="eastAsia"/>
                <w:kern w:val="0"/>
              </w:rPr>
              <w:t>.</w:t>
            </w:r>
            <w:r>
              <w:rPr>
                <w:kern w:val="0"/>
              </w:rPr>
              <w:t>8</w:t>
            </w:r>
          </w:p>
        </w:tc>
        <w:tc>
          <w:tcPr>
            <w:tcW w:w="2074" w:type="dxa"/>
            <w:tcBorders>
              <w:top w:val="single" w:sz="4" w:space="0" w:color="auto"/>
            </w:tcBorders>
          </w:tcPr>
          <w:p>
            <w:pPr>
              <w:widowControl/>
              <w:spacing w:line="360" w:lineRule="auto"/>
              <w:ind w:firstLine="200"/>
              <w:jc w:val="center"/>
              <w:rPr>
                <w:kern w:val="0"/>
              </w:rPr>
            </w:pPr>
            <w:r>
              <w:rPr>
                <w:kern w:val="0"/>
              </w:rPr>
              <w:t>12</w:t>
            </w:r>
            <w:r>
              <w:rPr>
                <w:rFonts w:hint="eastAsia"/>
                <w:kern w:val="0"/>
              </w:rPr>
              <w:t>.</w:t>
            </w:r>
            <w:r>
              <w:rPr>
                <w:kern w:val="0"/>
              </w:rPr>
              <w:t>8</w:t>
            </w:r>
          </w:p>
        </w:tc>
      </w:tr>
      <w:tr>
        <w:tblPrEx>
          <w:tblW w:w="8296" w:type="dxa"/>
          <w:jc w:val="center"/>
          <w:tblLayout w:type="fixed"/>
          <w:tblCellMar>
            <w:top w:w="0" w:type="dxa"/>
            <w:left w:w="108" w:type="dxa"/>
            <w:bottom w:w="0" w:type="dxa"/>
            <w:right w:w="108" w:type="dxa"/>
          </w:tblCellMar>
        </w:tblPrEx>
        <w:trPr>
          <w:jc w:val="center"/>
        </w:trPr>
        <w:tc>
          <w:tcPr>
            <w:tcW w:w="2074" w:type="dxa"/>
          </w:tcPr>
          <w:p>
            <w:pPr>
              <w:widowControl/>
              <w:spacing w:line="360" w:lineRule="auto"/>
              <w:ind w:firstLine="200"/>
              <w:jc w:val="center"/>
              <w:rPr>
                <w:kern w:val="0"/>
              </w:rPr>
            </w:pPr>
            <w:r>
              <w:rPr>
                <w:kern w:val="0"/>
              </w:rPr>
              <w:t>一周以内</w:t>
            </w:r>
          </w:p>
        </w:tc>
        <w:tc>
          <w:tcPr>
            <w:tcW w:w="2074" w:type="dxa"/>
          </w:tcPr>
          <w:p>
            <w:pPr>
              <w:widowControl/>
              <w:spacing w:line="360" w:lineRule="auto"/>
              <w:ind w:firstLine="200"/>
              <w:jc w:val="center"/>
              <w:rPr>
                <w:kern w:val="0"/>
              </w:rPr>
            </w:pPr>
            <w:r>
              <w:rPr>
                <w:kern w:val="0"/>
              </w:rPr>
              <w:t>109</w:t>
            </w:r>
          </w:p>
        </w:tc>
        <w:tc>
          <w:tcPr>
            <w:tcW w:w="2074" w:type="dxa"/>
          </w:tcPr>
          <w:p>
            <w:pPr>
              <w:widowControl/>
              <w:spacing w:line="360" w:lineRule="auto"/>
              <w:ind w:firstLine="200"/>
              <w:jc w:val="center"/>
              <w:rPr>
                <w:kern w:val="0"/>
              </w:rPr>
            </w:pPr>
            <w:r>
              <w:rPr>
                <w:kern w:val="0"/>
              </w:rPr>
              <w:t>37</w:t>
            </w:r>
            <w:r>
              <w:rPr>
                <w:rFonts w:hint="eastAsia"/>
                <w:kern w:val="0"/>
              </w:rPr>
              <w:t>.</w:t>
            </w:r>
            <w:r>
              <w:rPr>
                <w:kern w:val="0"/>
              </w:rPr>
              <w:t>6</w:t>
            </w:r>
          </w:p>
        </w:tc>
        <w:tc>
          <w:tcPr>
            <w:tcW w:w="2074" w:type="dxa"/>
          </w:tcPr>
          <w:p>
            <w:pPr>
              <w:widowControl/>
              <w:spacing w:line="360" w:lineRule="auto"/>
              <w:ind w:firstLine="200"/>
              <w:jc w:val="center"/>
              <w:rPr>
                <w:kern w:val="0"/>
              </w:rPr>
            </w:pPr>
            <w:r>
              <w:rPr>
                <w:kern w:val="0"/>
              </w:rPr>
              <w:t>50</w:t>
            </w:r>
            <w:r>
              <w:rPr>
                <w:rFonts w:hint="eastAsia"/>
                <w:kern w:val="0"/>
              </w:rPr>
              <w:t>.</w:t>
            </w:r>
            <w:r>
              <w:rPr>
                <w:kern w:val="0"/>
              </w:rPr>
              <w:t>4</w:t>
            </w:r>
          </w:p>
        </w:tc>
      </w:tr>
      <w:tr>
        <w:tblPrEx>
          <w:tblW w:w="8296" w:type="dxa"/>
          <w:jc w:val="center"/>
          <w:tblLayout w:type="fixed"/>
          <w:tblCellMar>
            <w:top w:w="0" w:type="dxa"/>
            <w:left w:w="108" w:type="dxa"/>
            <w:bottom w:w="0" w:type="dxa"/>
            <w:right w:w="108" w:type="dxa"/>
          </w:tblCellMar>
        </w:tblPrEx>
        <w:trPr>
          <w:jc w:val="center"/>
        </w:trPr>
        <w:tc>
          <w:tcPr>
            <w:tcW w:w="2074" w:type="dxa"/>
          </w:tcPr>
          <w:p>
            <w:pPr>
              <w:widowControl/>
              <w:spacing w:line="360" w:lineRule="auto"/>
              <w:ind w:firstLine="200"/>
              <w:jc w:val="center"/>
              <w:rPr>
                <w:kern w:val="0"/>
              </w:rPr>
            </w:pPr>
            <w:r>
              <w:rPr>
                <w:kern w:val="0"/>
              </w:rPr>
              <w:t>一周到一个月</w:t>
            </w:r>
          </w:p>
        </w:tc>
        <w:tc>
          <w:tcPr>
            <w:tcW w:w="2074" w:type="dxa"/>
          </w:tcPr>
          <w:p>
            <w:pPr>
              <w:widowControl/>
              <w:spacing w:line="360" w:lineRule="auto"/>
              <w:ind w:firstLine="200"/>
              <w:jc w:val="center"/>
              <w:rPr>
                <w:kern w:val="0"/>
              </w:rPr>
            </w:pPr>
            <w:r>
              <w:rPr>
                <w:kern w:val="0"/>
              </w:rPr>
              <w:t>45</w:t>
            </w:r>
          </w:p>
        </w:tc>
        <w:tc>
          <w:tcPr>
            <w:tcW w:w="2074" w:type="dxa"/>
          </w:tcPr>
          <w:p>
            <w:pPr>
              <w:widowControl/>
              <w:spacing w:line="360" w:lineRule="auto"/>
              <w:ind w:firstLine="200"/>
              <w:jc w:val="center"/>
              <w:rPr>
                <w:kern w:val="0"/>
              </w:rPr>
            </w:pPr>
            <w:r>
              <w:rPr>
                <w:kern w:val="0"/>
              </w:rPr>
              <w:t>15</w:t>
            </w:r>
            <w:r>
              <w:rPr>
                <w:rFonts w:hint="eastAsia"/>
                <w:kern w:val="0"/>
              </w:rPr>
              <w:t>.</w:t>
            </w:r>
            <w:r>
              <w:rPr>
                <w:kern w:val="0"/>
              </w:rPr>
              <w:t>5</w:t>
            </w:r>
          </w:p>
        </w:tc>
        <w:tc>
          <w:tcPr>
            <w:tcW w:w="2074" w:type="dxa"/>
          </w:tcPr>
          <w:p>
            <w:pPr>
              <w:widowControl/>
              <w:spacing w:line="360" w:lineRule="auto"/>
              <w:ind w:firstLine="200"/>
              <w:jc w:val="center"/>
              <w:rPr>
                <w:kern w:val="0"/>
              </w:rPr>
            </w:pPr>
            <w:r>
              <w:rPr>
                <w:kern w:val="0"/>
              </w:rPr>
              <w:t>65</w:t>
            </w:r>
            <w:r>
              <w:rPr>
                <w:rFonts w:hint="eastAsia"/>
                <w:kern w:val="0"/>
              </w:rPr>
              <w:t>.</w:t>
            </w:r>
            <w:r>
              <w:rPr>
                <w:kern w:val="0"/>
              </w:rPr>
              <w:t>9</w:t>
            </w:r>
          </w:p>
        </w:tc>
      </w:tr>
      <w:tr>
        <w:tblPrEx>
          <w:tblW w:w="8296" w:type="dxa"/>
          <w:jc w:val="center"/>
          <w:tblLayout w:type="fixed"/>
          <w:tblCellMar>
            <w:top w:w="0" w:type="dxa"/>
            <w:left w:w="108" w:type="dxa"/>
            <w:bottom w:w="0" w:type="dxa"/>
            <w:right w:w="108" w:type="dxa"/>
          </w:tblCellMar>
        </w:tblPrEx>
        <w:trPr>
          <w:jc w:val="center"/>
        </w:trPr>
        <w:tc>
          <w:tcPr>
            <w:tcW w:w="2074" w:type="dxa"/>
          </w:tcPr>
          <w:p>
            <w:pPr>
              <w:widowControl/>
              <w:spacing w:line="360" w:lineRule="auto"/>
              <w:ind w:firstLine="200"/>
              <w:jc w:val="center"/>
              <w:rPr>
                <w:kern w:val="0"/>
              </w:rPr>
            </w:pPr>
            <w:r>
              <w:rPr>
                <w:kern w:val="0"/>
              </w:rPr>
              <w:t>超过一个月</w:t>
            </w:r>
          </w:p>
        </w:tc>
        <w:tc>
          <w:tcPr>
            <w:tcW w:w="2074" w:type="dxa"/>
          </w:tcPr>
          <w:p>
            <w:pPr>
              <w:widowControl/>
              <w:spacing w:line="360" w:lineRule="auto"/>
              <w:ind w:firstLine="200"/>
              <w:jc w:val="center"/>
              <w:rPr>
                <w:kern w:val="0"/>
              </w:rPr>
            </w:pPr>
            <w:r>
              <w:rPr>
                <w:kern w:val="0"/>
              </w:rPr>
              <w:t>42</w:t>
            </w:r>
          </w:p>
        </w:tc>
        <w:tc>
          <w:tcPr>
            <w:tcW w:w="2074" w:type="dxa"/>
          </w:tcPr>
          <w:p>
            <w:pPr>
              <w:widowControl/>
              <w:spacing w:line="360" w:lineRule="auto"/>
              <w:ind w:firstLine="200"/>
              <w:jc w:val="center"/>
              <w:rPr>
                <w:kern w:val="0"/>
              </w:rPr>
            </w:pPr>
            <w:r>
              <w:rPr>
                <w:kern w:val="0"/>
              </w:rPr>
              <w:t>14</w:t>
            </w:r>
            <w:r>
              <w:rPr>
                <w:rFonts w:hint="eastAsia"/>
                <w:kern w:val="0"/>
              </w:rPr>
              <w:t>.</w:t>
            </w:r>
            <w:r>
              <w:rPr>
                <w:kern w:val="0"/>
              </w:rPr>
              <w:t>5</w:t>
            </w:r>
          </w:p>
        </w:tc>
        <w:tc>
          <w:tcPr>
            <w:tcW w:w="2074" w:type="dxa"/>
          </w:tcPr>
          <w:p>
            <w:pPr>
              <w:widowControl/>
              <w:spacing w:line="360" w:lineRule="auto"/>
              <w:ind w:firstLine="200"/>
              <w:jc w:val="center"/>
              <w:rPr>
                <w:kern w:val="0"/>
              </w:rPr>
            </w:pPr>
            <w:r>
              <w:rPr>
                <w:kern w:val="0"/>
              </w:rPr>
              <w:t>80.4</w:t>
            </w:r>
          </w:p>
        </w:tc>
      </w:tr>
      <w:tr>
        <w:tblPrEx>
          <w:tblW w:w="8296" w:type="dxa"/>
          <w:jc w:val="center"/>
          <w:tblLayout w:type="fixed"/>
          <w:tblCellMar>
            <w:top w:w="0" w:type="dxa"/>
            <w:left w:w="108" w:type="dxa"/>
            <w:bottom w:w="0" w:type="dxa"/>
            <w:right w:w="108" w:type="dxa"/>
          </w:tblCellMar>
        </w:tblPrEx>
        <w:trPr>
          <w:jc w:val="center"/>
        </w:trPr>
        <w:tc>
          <w:tcPr>
            <w:tcW w:w="2074" w:type="dxa"/>
          </w:tcPr>
          <w:p>
            <w:pPr>
              <w:widowControl/>
              <w:spacing w:line="360" w:lineRule="auto"/>
              <w:ind w:firstLine="200"/>
              <w:jc w:val="center"/>
              <w:rPr>
                <w:kern w:val="0"/>
              </w:rPr>
            </w:pPr>
            <w:r>
              <w:rPr>
                <w:kern w:val="0"/>
              </w:rPr>
              <w:t>不怎么联系</w:t>
            </w:r>
          </w:p>
        </w:tc>
        <w:tc>
          <w:tcPr>
            <w:tcW w:w="2074" w:type="dxa"/>
          </w:tcPr>
          <w:p>
            <w:pPr>
              <w:widowControl/>
              <w:spacing w:line="360" w:lineRule="auto"/>
              <w:ind w:firstLine="200"/>
              <w:jc w:val="center"/>
              <w:rPr>
                <w:kern w:val="0"/>
              </w:rPr>
            </w:pPr>
            <w:r>
              <w:rPr>
                <w:kern w:val="0"/>
              </w:rPr>
              <w:t>57</w:t>
            </w:r>
          </w:p>
        </w:tc>
        <w:tc>
          <w:tcPr>
            <w:tcW w:w="2074" w:type="dxa"/>
          </w:tcPr>
          <w:p>
            <w:pPr>
              <w:widowControl/>
              <w:spacing w:line="360" w:lineRule="auto"/>
              <w:ind w:firstLine="200"/>
              <w:jc w:val="center"/>
              <w:rPr>
                <w:kern w:val="0"/>
              </w:rPr>
            </w:pPr>
            <w:r>
              <w:rPr>
                <w:kern w:val="0"/>
              </w:rPr>
              <w:t>19</w:t>
            </w:r>
            <w:r>
              <w:rPr>
                <w:rFonts w:hint="eastAsia"/>
                <w:kern w:val="0"/>
              </w:rPr>
              <w:t>.</w:t>
            </w:r>
            <w:r>
              <w:rPr>
                <w:kern w:val="0"/>
              </w:rPr>
              <w:t>6</w:t>
            </w:r>
          </w:p>
        </w:tc>
        <w:tc>
          <w:tcPr>
            <w:tcW w:w="2074" w:type="dxa"/>
          </w:tcPr>
          <w:p>
            <w:pPr>
              <w:widowControl/>
              <w:spacing w:line="360" w:lineRule="auto"/>
              <w:ind w:firstLine="200"/>
              <w:jc w:val="center"/>
              <w:rPr>
                <w:kern w:val="0"/>
              </w:rPr>
            </w:pPr>
            <w:r>
              <w:rPr>
                <w:kern w:val="0"/>
              </w:rPr>
              <w:t>100</w:t>
            </w:r>
          </w:p>
        </w:tc>
      </w:tr>
      <w:tr>
        <w:tblPrEx>
          <w:tblW w:w="8296" w:type="dxa"/>
          <w:jc w:val="center"/>
          <w:tblLayout w:type="fixed"/>
          <w:tblCellMar>
            <w:top w:w="0" w:type="dxa"/>
            <w:left w:w="108" w:type="dxa"/>
            <w:bottom w:w="0" w:type="dxa"/>
            <w:right w:w="108" w:type="dxa"/>
          </w:tblCellMar>
        </w:tblPrEx>
        <w:trPr>
          <w:jc w:val="center"/>
        </w:trPr>
        <w:tc>
          <w:tcPr>
            <w:tcW w:w="2074" w:type="dxa"/>
          </w:tcPr>
          <w:p>
            <w:pPr>
              <w:widowControl/>
              <w:spacing w:line="360" w:lineRule="auto"/>
              <w:ind w:firstLine="200"/>
              <w:jc w:val="center"/>
              <w:rPr>
                <w:kern w:val="0"/>
              </w:rPr>
            </w:pPr>
            <w:r>
              <w:rPr>
                <w:kern w:val="0"/>
              </w:rPr>
              <w:t>合计</w:t>
            </w:r>
          </w:p>
        </w:tc>
        <w:tc>
          <w:tcPr>
            <w:tcW w:w="2074" w:type="dxa"/>
          </w:tcPr>
          <w:p>
            <w:pPr>
              <w:widowControl/>
              <w:spacing w:line="360" w:lineRule="auto"/>
              <w:ind w:firstLine="200"/>
              <w:jc w:val="center"/>
              <w:rPr>
                <w:kern w:val="0"/>
              </w:rPr>
            </w:pPr>
            <w:r>
              <w:rPr>
                <w:kern w:val="0"/>
              </w:rPr>
              <w:t>290</w:t>
            </w:r>
          </w:p>
        </w:tc>
        <w:tc>
          <w:tcPr>
            <w:tcW w:w="2074" w:type="dxa"/>
          </w:tcPr>
          <w:p>
            <w:pPr>
              <w:widowControl/>
              <w:spacing w:line="360" w:lineRule="auto"/>
              <w:ind w:firstLine="200"/>
              <w:jc w:val="center"/>
              <w:rPr>
                <w:kern w:val="0"/>
              </w:rPr>
            </w:pPr>
            <w:r>
              <w:rPr>
                <w:kern w:val="0"/>
              </w:rPr>
              <w:t>100</w:t>
            </w:r>
          </w:p>
        </w:tc>
        <w:tc>
          <w:tcPr>
            <w:tcW w:w="2074" w:type="dxa"/>
          </w:tcPr>
          <w:p>
            <w:pPr>
              <w:widowControl/>
              <w:spacing w:line="360" w:lineRule="auto"/>
              <w:ind w:firstLine="200"/>
              <w:jc w:val="center"/>
              <w:rPr>
                <w:kern w:val="0"/>
              </w:rPr>
            </w:pPr>
          </w:p>
        </w:tc>
      </w:tr>
    </w:tbl>
    <w:p>
      <w:pPr>
        <w:pStyle w:val="Caption"/>
        <w:keepNext/>
        <w:spacing w:line="440" w:lineRule="exact"/>
        <w:jc w:val="center"/>
        <w:rPr>
          <w:rFonts w:ascii="Times New Roman" w:eastAsia="宋体" w:hAnsi="Times New Roman" w:cs="Times New Roman"/>
          <w:b/>
          <w:bCs/>
          <w:sz w:val="21"/>
          <w:szCs w:val="21"/>
        </w:rPr>
      </w:pPr>
      <w:bookmarkStart w:id="45" w:name="_Hlk69483074"/>
      <w:r>
        <w:rPr>
          <w:rFonts w:ascii="Times New Roman" w:eastAsia="宋体" w:hAnsi="Times New Roman" w:cs="Times New Roman"/>
          <w:b/>
          <w:bCs/>
          <w:sz w:val="21"/>
          <w:szCs w:val="21"/>
        </w:rPr>
        <w:t>表3-9 留守儿童与父母每次通话所聊内容</w:t>
      </w:r>
    </w:p>
    <w:tbl>
      <w:tblPr>
        <w:tblStyle w:val="TableGrid3"/>
        <w:tblW w:w="8296" w:type="dxa"/>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
      <w:tblGrid>
        <w:gridCol w:w="2074"/>
        <w:gridCol w:w="2074"/>
        <w:gridCol w:w="2074"/>
        <w:gridCol w:w="2074"/>
      </w:tblGrid>
      <w:tr>
        <w:tblPrEx>
          <w:tblW w:w="8296" w:type="dxa"/>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Ex>
        <w:trPr>
          <w:jc w:val="center"/>
        </w:trPr>
        <w:tc>
          <w:tcPr>
            <w:tcW w:w="2074" w:type="dxa"/>
            <w:tcBorders>
              <w:top w:val="single" w:sz="4" w:space="0" w:color="auto"/>
              <w:bottom w:val="single" w:sz="4" w:space="0" w:color="auto"/>
            </w:tcBorders>
          </w:tcPr>
          <w:p>
            <w:pPr>
              <w:widowControl/>
              <w:spacing w:line="360" w:lineRule="auto"/>
              <w:ind w:firstLine="200"/>
              <w:jc w:val="center"/>
              <w:rPr>
                <w:kern w:val="0"/>
              </w:rPr>
            </w:pPr>
          </w:p>
        </w:tc>
        <w:tc>
          <w:tcPr>
            <w:tcW w:w="2074" w:type="dxa"/>
            <w:tcBorders>
              <w:top w:val="single" w:sz="4" w:space="0" w:color="auto"/>
              <w:bottom w:val="single" w:sz="4" w:space="0" w:color="auto"/>
            </w:tcBorders>
          </w:tcPr>
          <w:p>
            <w:pPr>
              <w:widowControl/>
              <w:spacing w:line="360" w:lineRule="auto"/>
              <w:ind w:firstLine="200"/>
              <w:jc w:val="center"/>
              <w:rPr>
                <w:kern w:val="0"/>
              </w:rPr>
            </w:pPr>
            <w:r>
              <w:rPr>
                <w:kern w:val="0"/>
              </w:rPr>
              <w:t>频率</w:t>
            </w:r>
          </w:p>
        </w:tc>
        <w:tc>
          <w:tcPr>
            <w:tcW w:w="2074" w:type="dxa"/>
            <w:tcBorders>
              <w:top w:val="single" w:sz="4" w:space="0" w:color="auto"/>
              <w:bottom w:val="single" w:sz="4" w:space="0" w:color="auto"/>
            </w:tcBorders>
          </w:tcPr>
          <w:p>
            <w:pPr>
              <w:widowControl/>
              <w:spacing w:line="360" w:lineRule="auto"/>
              <w:ind w:firstLine="200"/>
              <w:jc w:val="center"/>
              <w:rPr>
                <w:kern w:val="0"/>
              </w:rPr>
            </w:pPr>
            <w:r>
              <w:rPr>
                <w:kern w:val="0"/>
              </w:rPr>
              <w:t>百分比（%）</w:t>
            </w:r>
          </w:p>
        </w:tc>
        <w:tc>
          <w:tcPr>
            <w:tcW w:w="2074" w:type="dxa"/>
            <w:tcBorders>
              <w:top w:val="single" w:sz="4" w:space="0" w:color="auto"/>
              <w:bottom w:val="single" w:sz="4" w:space="0" w:color="auto"/>
            </w:tcBorders>
          </w:tcPr>
          <w:p>
            <w:pPr>
              <w:widowControl/>
              <w:spacing w:line="360" w:lineRule="auto"/>
              <w:ind w:firstLine="200"/>
              <w:jc w:val="center"/>
              <w:rPr>
                <w:kern w:val="0"/>
              </w:rPr>
            </w:pPr>
            <w:r>
              <w:rPr>
                <w:kern w:val="0"/>
              </w:rPr>
              <w:t>累计百分比(%)</w:t>
            </w:r>
          </w:p>
        </w:tc>
      </w:tr>
    </w:tbl>
    <w:p>
      <w:pPr>
        <w:sectPr>
          <w:headerReference w:type="default" r:id="rId38"/>
          <w:footerReference w:type="default" r:id="rId39"/>
          <w:type w:val="nextPage"/>
          <w:pgSz w:w="11906" w:h="16838"/>
          <w:pgMar w:top="1701" w:right="1134" w:bottom="1701" w:left="1134" w:header="1134" w:footer="1134" w:gutter="0"/>
          <w:pgNumType w:start="10"/>
          <w:cols w:num="1" w:space="425"/>
          <w:titlePg w:val="0"/>
          <w:docGrid w:type="linesAndChars" w:linePitch="326" w:charSpace="0"/>
        </w:sectPr>
      </w:pPr>
    </w:p>
    <w:tbl>
      <w:tblPr>
        <w:tblStyle w:val="TableGrid4"/>
        <w:tblW w:w="8296" w:type="dxa"/>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
      <w:tblGrid>
        <w:gridCol w:w="2074"/>
        <w:gridCol w:w="2074"/>
        <w:gridCol w:w="2074"/>
        <w:gridCol w:w="2074"/>
      </w:tblGrid>
      <w:tr>
        <w:tblPrEx>
          <w:tblW w:w="8296" w:type="dxa"/>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Ex>
        <w:trPr>
          <w:jc w:val="center"/>
        </w:trPr>
        <w:tc>
          <w:tcPr>
            <w:tcW w:w="2074" w:type="dxa"/>
            <w:tcBorders>
              <w:top w:val="single" w:sz="4" w:space="0" w:color="auto"/>
            </w:tcBorders>
          </w:tcPr>
          <w:p>
            <w:pPr>
              <w:widowControl/>
              <w:spacing w:line="360" w:lineRule="auto"/>
              <w:ind w:firstLine="200"/>
              <w:jc w:val="center"/>
              <w:rPr>
                <w:kern w:val="0"/>
              </w:rPr>
            </w:pPr>
            <w:r>
              <w:rPr>
                <w:kern w:val="0"/>
              </w:rPr>
              <w:t>学习情况</w:t>
            </w:r>
          </w:p>
        </w:tc>
        <w:tc>
          <w:tcPr>
            <w:tcW w:w="2074" w:type="dxa"/>
            <w:tcBorders>
              <w:top w:val="single" w:sz="4" w:space="0" w:color="auto"/>
            </w:tcBorders>
          </w:tcPr>
          <w:p>
            <w:pPr>
              <w:widowControl/>
              <w:spacing w:line="360" w:lineRule="auto"/>
              <w:ind w:firstLine="200"/>
              <w:jc w:val="center"/>
              <w:rPr>
                <w:kern w:val="0"/>
              </w:rPr>
            </w:pPr>
            <w:r>
              <w:rPr>
                <w:kern w:val="0"/>
              </w:rPr>
              <w:t>167</w:t>
            </w:r>
          </w:p>
        </w:tc>
        <w:tc>
          <w:tcPr>
            <w:tcW w:w="2074" w:type="dxa"/>
            <w:tcBorders>
              <w:top w:val="single" w:sz="4" w:space="0" w:color="auto"/>
            </w:tcBorders>
          </w:tcPr>
          <w:p>
            <w:pPr>
              <w:widowControl/>
              <w:spacing w:line="360" w:lineRule="auto"/>
              <w:ind w:firstLine="200"/>
              <w:jc w:val="center"/>
              <w:rPr>
                <w:kern w:val="0"/>
              </w:rPr>
            </w:pPr>
            <w:r>
              <w:rPr>
                <w:kern w:val="0"/>
              </w:rPr>
              <w:t>57</w:t>
            </w:r>
            <w:r>
              <w:rPr>
                <w:rFonts w:hint="eastAsia"/>
                <w:kern w:val="0"/>
              </w:rPr>
              <w:t>.</w:t>
            </w:r>
            <w:r>
              <w:rPr>
                <w:kern w:val="0"/>
              </w:rPr>
              <w:t>6</w:t>
            </w:r>
          </w:p>
        </w:tc>
        <w:tc>
          <w:tcPr>
            <w:tcW w:w="2074" w:type="dxa"/>
            <w:tcBorders>
              <w:top w:val="single" w:sz="4" w:space="0" w:color="auto"/>
            </w:tcBorders>
          </w:tcPr>
          <w:p>
            <w:pPr>
              <w:widowControl/>
              <w:spacing w:line="360" w:lineRule="auto"/>
              <w:ind w:firstLine="200"/>
              <w:jc w:val="center"/>
              <w:rPr>
                <w:kern w:val="0"/>
              </w:rPr>
            </w:pPr>
            <w:r>
              <w:rPr>
                <w:kern w:val="0"/>
              </w:rPr>
              <w:t>57</w:t>
            </w:r>
            <w:r>
              <w:rPr>
                <w:rFonts w:hint="eastAsia"/>
                <w:kern w:val="0"/>
              </w:rPr>
              <w:t>.</w:t>
            </w:r>
            <w:r>
              <w:rPr>
                <w:kern w:val="0"/>
              </w:rPr>
              <w:t>6</w:t>
            </w:r>
          </w:p>
        </w:tc>
      </w:tr>
      <w:tr>
        <w:tblPrEx>
          <w:tblW w:w="8296" w:type="dxa"/>
          <w:jc w:val="center"/>
          <w:tblLayout w:type="fixed"/>
          <w:tblCellMar>
            <w:top w:w="0" w:type="dxa"/>
            <w:left w:w="108" w:type="dxa"/>
            <w:bottom w:w="0" w:type="dxa"/>
            <w:right w:w="108" w:type="dxa"/>
          </w:tblCellMar>
        </w:tblPrEx>
        <w:trPr>
          <w:jc w:val="center"/>
        </w:trPr>
        <w:tc>
          <w:tcPr>
            <w:tcW w:w="2074" w:type="dxa"/>
          </w:tcPr>
          <w:p>
            <w:pPr>
              <w:widowControl/>
              <w:spacing w:line="360" w:lineRule="auto"/>
              <w:ind w:firstLine="200"/>
              <w:jc w:val="center"/>
              <w:rPr>
                <w:kern w:val="0"/>
              </w:rPr>
            </w:pPr>
            <w:r>
              <w:rPr>
                <w:kern w:val="0"/>
              </w:rPr>
              <w:t>身体情况</w:t>
            </w:r>
          </w:p>
        </w:tc>
        <w:tc>
          <w:tcPr>
            <w:tcW w:w="2074" w:type="dxa"/>
          </w:tcPr>
          <w:p>
            <w:pPr>
              <w:widowControl/>
              <w:spacing w:line="360" w:lineRule="auto"/>
              <w:ind w:firstLine="200"/>
              <w:jc w:val="center"/>
              <w:rPr>
                <w:kern w:val="0"/>
              </w:rPr>
            </w:pPr>
            <w:r>
              <w:rPr>
                <w:kern w:val="0"/>
              </w:rPr>
              <w:t>127</w:t>
            </w:r>
          </w:p>
        </w:tc>
        <w:tc>
          <w:tcPr>
            <w:tcW w:w="2074" w:type="dxa"/>
          </w:tcPr>
          <w:p>
            <w:pPr>
              <w:widowControl/>
              <w:spacing w:line="360" w:lineRule="auto"/>
              <w:ind w:firstLine="200"/>
              <w:jc w:val="center"/>
              <w:rPr>
                <w:kern w:val="0"/>
              </w:rPr>
            </w:pPr>
            <w:r>
              <w:rPr>
                <w:kern w:val="0"/>
              </w:rPr>
              <w:t>43</w:t>
            </w:r>
            <w:r>
              <w:rPr>
                <w:rFonts w:hint="eastAsia"/>
                <w:kern w:val="0"/>
              </w:rPr>
              <w:t>.</w:t>
            </w:r>
            <w:r>
              <w:rPr>
                <w:kern w:val="0"/>
              </w:rPr>
              <w:t>8</w:t>
            </w:r>
          </w:p>
        </w:tc>
        <w:tc>
          <w:tcPr>
            <w:tcW w:w="2074" w:type="dxa"/>
          </w:tcPr>
          <w:p>
            <w:pPr>
              <w:widowControl/>
              <w:spacing w:line="360" w:lineRule="auto"/>
              <w:ind w:firstLine="200"/>
              <w:jc w:val="center"/>
              <w:rPr>
                <w:kern w:val="0"/>
              </w:rPr>
            </w:pPr>
            <w:r>
              <w:rPr>
                <w:kern w:val="0"/>
              </w:rPr>
              <w:t>101</w:t>
            </w:r>
            <w:r>
              <w:rPr>
                <w:rFonts w:hint="eastAsia"/>
                <w:kern w:val="0"/>
              </w:rPr>
              <w:t>.</w:t>
            </w:r>
            <w:r>
              <w:rPr>
                <w:kern w:val="0"/>
              </w:rPr>
              <w:t>4</w:t>
            </w:r>
          </w:p>
        </w:tc>
      </w:tr>
      <w:tr>
        <w:tblPrEx>
          <w:tblW w:w="8296" w:type="dxa"/>
          <w:jc w:val="center"/>
          <w:tblLayout w:type="fixed"/>
          <w:tblCellMar>
            <w:top w:w="0" w:type="dxa"/>
            <w:left w:w="108" w:type="dxa"/>
            <w:bottom w:w="0" w:type="dxa"/>
            <w:right w:w="108" w:type="dxa"/>
          </w:tblCellMar>
        </w:tblPrEx>
        <w:trPr>
          <w:jc w:val="center"/>
        </w:trPr>
        <w:tc>
          <w:tcPr>
            <w:tcW w:w="2074" w:type="dxa"/>
          </w:tcPr>
          <w:p>
            <w:pPr>
              <w:widowControl/>
              <w:spacing w:line="360" w:lineRule="auto"/>
              <w:ind w:firstLine="200"/>
              <w:jc w:val="center"/>
              <w:rPr>
                <w:kern w:val="0"/>
              </w:rPr>
            </w:pPr>
            <w:r>
              <w:rPr>
                <w:kern w:val="0"/>
              </w:rPr>
              <w:t>品质养成</w:t>
            </w:r>
          </w:p>
        </w:tc>
        <w:tc>
          <w:tcPr>
            <w:tcW w:w="2074" w:type="dxa"/>
          </w:tcPr>
          <w:p>
            <w:pPr>
              <w:widowControl/>
              <w:spacing w:line="360" w:lineRule="auto"/>
              <w:ind w:firstLine="200"/>
              <w:jc w:val="center"/>
              <w:rPr>
                <w:kern w:val="0"/>
              </w:rPr>
            </w:pPr>
            <w:r>
              <w:rPr>
                <w:kern w:val="0"/>
              </w:rPr>
              <w:t>79</w:t>
            </w:r>
          </w:p>
        </w:tc>
        <w:tc>
          <w:tcPr>
            <w:tcW w:w="2074" w:type="dxa"/>
          </w:tcPr>
          <w:p>
            <w:pPr>
              <w:widowControl/>
              <w:spacing w:line="360" w:lineRule="auto"/>
              <w:ind w:firstLine="200"/>
              <w:jc w:val="center"/>
              <w:rPr>
                <w:kern w:val="0"/>
              </w:rPr>
            </w:pPr>
            <w:r>
              <w:rPr>
                <w:kern w:val="0"/>
              </w:rPr>
              <w:t>27</w:t>
            </w:r>
            <w:r>
              <w:rPr>
                <w:rFonts w:hint="eastAsia"/>
                <w:kern w:val="0"/>
              </w:rPr>
              <w:t>.</w:t>
            </w:r>
            <w:r>
              <w:rPr>
                <w:kern w:val="0"/>
              </w:rPr>
              <w:t>2</w:t>
            </w:r>
          </w:p>
        </w:tc>
        <w:tc>
          <w:tcPr>
            <w:tcW w:w="2074" w:type="dxa"/>
          </w:tcPr>
          <w:p>
            <w:pPr>
              <w:widowControl/>
              <w:spacing w:line="360" w:lineRule="auto"/>
              <w:ind w:firstLine="200"/>
              <w:jc w:val="center"/>
              <w:rPr>
                <w:kern w:val="0"/>
              </w:rPr>
            </w:pPr>
            <w:r>
              <w:rPr>
                <w:kern w:val="0"/>
              </w:rPr>
              <w:t>128</w:t>
            </w:r>
            <w:r>
              <w:rPr>
                <w:rFonts w:hint="eastAsia"/>
                <w:kern w:val="0"/>
              </w:rPr>
              <w:t>.</w:t>
            </w:r>
            <w:r>
              <w:rPr>
                <w:kern w:val="0"/>
              </w:rPr>
              <w:t>6</w:t>
            </w:r>
          </w:p>
        </w:tc>
      </w:tr>
      <w:tr>
        <w:tblPrEx>
          <w:tblW w:w="8296" w:type="dxa"/>
          <w:jc w:val="center"/>
          <w:tblLayout w:type="fixed"/>
          <w:tblCellMar>
            <w:top w:w="0" w:type="dxa"/>
            <w:left w:w="108" w:type="dxa"/>
            <w:bottom w:w="0" w:type="dxa"/>
            <w:right w:w="108" w:type="dxa"/>
          </w:tblCellMar>
        </w:tblPrEx>
        <w:trPr>
          <w:jc w:val="center"/>
        </w:trPr>
        <w:tc>
          <w:tcPr>
            <w:tcW w:w="2074" w:type="dxa"/>
          </w:tcPr>
          <w:p>
            <w:pPr>
              <w:widowControl/>
              <w:spacing w:line="360" w:lineRule="auto"/>
              <w:ind w:firstLine="200"/>
              <w:jc w:val="center"/>
              <w:rPr>
                <w:kern w:val="0"/>
              </w:rPr>
            </w:pPr>
            <w:r>
              <w:rPr>
                <w:kern w:val="0"/>
              </w:rPr>
              <w:t>心情状况</w:t>
            </w:r>
          </w:p>
        </w:tc>
        <w:tc>
          <w:tcPr>
            <w:tcW w:w="2074" w:type="dxa"/>
          </w:tcPr>
          <w:p>
            <w:pPr>
              <w:widowControl/>
              <w:spacing w:line="360" w:lineRule="auto"/>
              <w:ind w:firstLine="200"/>
              <w:jc w:val="center"/>
              <w:rPr>
                <w:kern w:val="0"/>
              </w:rPr>
            </w:pPr>
            <w:r>
              <w:rPr>
                <w:kern w:val="0"/>
              </w:rPr>
              <w:t>35</w:t>
            </w:r>
          </w:p>
        </w:tc>
        <w:tc>
          <w:tcPr>
            <w:tcW w:w="2074" w:type="dxa"/>
          </w:tcPr>
          <w:p>
            <w:pPr>
              <w:widowControl/>
              <w:spacing w:line="360" w:lineRule="auto"/>
              <w:ind w:firstLine="200"/>
              <w:jc w:val="center"/>
              <w:rPr>
                <w:kern w:val="0"/>
              </w:rPr>
            </w:pPr>
            <w:r>
              <w:rPr>
                <w:kern w:val="0"/>
              </w:rPr>
              <w:t>12</w:t>
            </w:r>
            <w:r>
              <w:rPr>
                <w:rFonts w:hint="eastAsia"/>
                <w:kern w:val="0"/>
              </w:rPr>
              <w:t>.</w:t>
            </w:r>
            <w:r>
              <w:rPr>
                <w:kern w:val="0"/>
              </w:rPr>
              <w:t>1</w:t>
            </w:r>
          </w:p>
        </w:tc>
        <w:tc>
          <w:tcPr>
            <w:tcW w:w="2074" w:type="dxa"/>
          </w:tcPr>
          <w:p>
            <w:pPr>
              <w:widowControl/>
              <w:spacing w:line="360" w:lineRule="auto"/>
              <w:ind w:firstLine="200"/>
              <w:jc w:val="center"/>
              <w:rPr>
                <w:kern w:val="0"/>
              </w:rPr>
            </w:pPr>
            <w:r>
              <w:rPr>
                <w:kern w:val="0"/>
              </w:rPr>
              <w:t>140</w:t>
            </w:r>
            <w:r>
              <w:rPr>
                <w:rFonts w:hint="eastAsia"/>
                <w:kern w:val="0"/>
              </w:rPr>
              <w:t>.</w:t>
            </w:r>
            <w:r>
              <w:rPr>
                <w:kern w:val="0"/>
              </w:rPr>
              <w:t>7</w:t>
            </w:r>
          </w:p>
        </w:tc>
      </w:tr>
      <w:tr>
        <w:tblPrEx>
          <w:tblW w:w="8296" w:type="dxa"/>
          <w:jc w:val="center"/>
          <w:tblLayout w:type="fixed"/>
          <w:tblCellMar>
            <w:top w:w="0" w:type="dxa"/>
            <w:left w:w="108" w:type="dxa"/>
            <w:bottom w:w="0" w:type="dxa"/>
            <w:right w:w="108" w:type="dxa"/>
          </w:tblCellMar>
        </w:tblPrEx>
        <w:trPr>
          <w:jc w:val="center"/>
        </w:trPr>
        <w:tc>
          <w:tcPr>
            <w:tcW w:w="2074" w:type="dxa"/>
          </w:tcPr>
          <w:p>
            <w:pPr>
              <w:widowControl/>
              <w:spacing w:line="360" w:lineRule="auto"/>
              <w:ind w:firstLine="200"/>
              <w:jc w:val="center"/>
              <w:rPr>
                <w:kern w:val="0"/>
              </w:rPr>
            </w:pPr>
            <w:r>
              <w:rPr>
                <w:kern w:val="0"/>
              </w:rPr>
              <w:t>其他</w:t>
            </w:r>
          </w:p>
        </w:tc>
        <w:tc>
          <w:tcPr>
            <w:tcW w:w="2074" w:type="dxa"/>
          </w:tcPr>
          <w:p>
            <w:pPr>
              <w:widowControl/>
              <w:spacing w:line="360" w:lineRule="auto"/>
              <w:ind w:firstLine="200"/>
              <w:jc w:val="center"/>
              <w:rPr>
                <w:kern w:val="0"/>
              </w:rPr>
            </w:pPr>
            <w:r>
              <w:rPr>
                <w:kern w:val="0"/>
              </w:rPr>
              <w:t>44</w:t>
            </w:r>
          </w:p>
        </w:tc>
        <w:tc>
          <w:tcPr>
            <w:tcW w:w="2074" w:type="dxa"/>
          </w:tcPr>
          <w:p>
            <w:pPr>
              <w:widowControl/>
              <w:spacing w:line="360" w:lineRule="auto"/>
              <w:ind w:firstLine="200"/>
              <w:jc w:val="center"/>
              <w:rPr>
                <w:kern w:val="0"/>
              </w:rPr>
            </w:pPr>
            <w:r>
              <w:rPr>
                <w:kern w:val="0"/>
              </w:rPr>
              <w:t>15</w:t>
            </w:r>
            <w:r>
              <w:rPr>
                <w:rFonts w:hint="eastAsia"/>
                <w:kern w:val="0"/>
              </w:rPr>
              <w:t>.</w:t>
            </w:r>
            <w:r>
              <w:rPr>
                <w:kern w:val="0"/>
              </w:rPr>
              <w:t>2</w:t>
            </w:r>
          </w:p>
        </w:tc>
        <w:tc>
          <w:tcPr>
            <w:tcW w:w="2074" w:type="dxa"/>
          </w:tcPr>
          <w:p>
            <w:pPr>
              <w:widowControl/>
              <w:spacing w:line="360" w:lineRule="auto"/>
              <w:ind w:firstLine="200"/>
              <w:jc w:val="center"/>
              <w:rPr>
                <w:kern w:val="0"/>
              </w:rPr>
            </w:pPr>
            <w:r>
              <w:rPr>
                <w:kern w:val="0"/>
              </w:rPr>
              <w:t>155</w:t>
            </w:r>
            <w:r>
              <w:rPr>
                <w:rFonts w:hint="eastAsia"/>
                <w:kern w:val="0"/>
              </w:rPr>
              <w:t>.</w:t>
            </w:r>
            <w:r>
              <w:rPr>
                <w:kern w:val="0"/>
              </w:rPr>
              <w:t>9</w:t>
            </w:r>
          </w:p>
        </w:tc>
      </w:tr>
      <w:tr>
        <w:tblPrEx>
          <w:tblW w:w="8296" w:type="dxa"/>
          <w:jc w:val="center"/>
          <w:tblLayout w:type="fixed"/>
          <w:tblCellMar>
            <w:top w:w="0" w:type="dxa"/>
            <w:left w:w="108" w:type="dxa"/>
            <w:bottom w:w="0" w:type="dxa"/>
            <w:right w:w="108" w:type="dxa"/>
          </w:tblCellMar>
        </w:tblPrEx>
        <w:trPr>
          <w:jc w:val="center"/>
        </w:trPr>
        <w:tc>
          <w:tcPr>
            <w:tcW w:w="2074" w:type="dxa"/>
          </w:tcPr>
          <w:p>
            <w:pPr>
              <w:widowControl/>
              <w:spacing w:line="360" w:lineRule="auto"/>
              <w:ind w:firstLine="200"/>
              <w:jc w:val="center"/>
              <w:rPr>
                <w:kern w:val="0"/>
              </w:rPr>
            </w:pPr>
            <w:r>
              <w:rPr>
                <w:kern w:val="0"/>
              </w:rPr>
              <w:t>合计</w:t>
            </w:r>
          </w:p>
        </w:tc>
        <w:tc>
          <w:tcPr>
            <w:tcW w:w="2074" w:type="dxa"/>
          </w:tcPr>
          <w:p>
            <w:pPr>
              <w:widowControl/>
              <w:spacing w:line="360" w:lineRule="auto"/>
              <w:ind w:firstLine="200"/>
              <w:jc w:val="center"/>
              <w:rPr>
                <w:kern w:val="0"/>
              </w:rPr>
            </w:pPr>
            <w:r>
              <w:rPr>
                <w:kern w:val="0"/>
              </w:rPr>
              <w:t>452</w:t>
            </w:r>
          </w:p>
        </w:tc>
        <w:tc>
          <w:tcPr>
            <w:tcW w:w="2074" w:type="dxa"/>
          </w:tcPr>
          <w:p>
            <w:pPr>
              <w:widowControl/>
              <w:spacing w:line="360" w:lineRule="auto"/>
              <w:ind w:firstLine="200"/>
              <w:jc w:val="center"/>
              <w:rPr>
                <w:kern w:val="0"/>
              </w:rPr>
            </w:pPr>
            <w:r>
              <w:rPr>
                <w:kern w:val="0"/>
              </w:rPr>
              <w:t>155</w:t>
            </w:r>
            <w:r>
              <w:rPr>
                <w:rFonts w:hint="eastAsia"/>
                <w:kern w:val="0"/>
              </w:rPr>
              <w:t>.</w:t>
            </w:r>
            <w:r>
              <w:rPr>
                <w:kern w:val="0"/>
              </w:rPr>
              <w:t>9</w:t>
            </w:r>
          </w:p>
        </w:tc>
        <w:tc>
          <w:tcPr>
            <w:tcW w:w="2074" w:type="dxa"/>
          </w:tcPr>
          <w:p>
            <w:pPr>
              <w:widowControl/>
              <w:spacing w:line="360" w:lineRule="auto"/>
              <w:ind w:firstLine="200"/>
              <w:jc w:val="center"/>
              <w:rPr>
                <w:kern w:val="0"/>
              </w:rPr>
            </w:pPr>
          </w:p>
        </w:tc>
      </w:tr>
      <w:bookmarkEnd w:id="45"/>
    </w:tbl>
    <w:p>
      <w:pPr>
        <w:widowControl/>
        <w:spacing w:line="440" w:lineRule="exact"/>
        <w:ind w:firstLine="480" w:firstLineChars="200"/>
        <w:jc w:val="left"/>
      </w:pPr>
      <w:r>
        <w:t>当内心难过时，20%的留守儿童向父母倾诉，36</w:t>
      </w:r>
      <w:r>
        <w:rPr>
          <w:rFonts w:hint="eastAsia"/>
        </w:rPr>
        <w:t>.4</w:t>
      </w:r>
      <w:r>
        <w:t>%非留守儿童向父母倾诉，11</w:t>
      </w:r>
      <w:r>
        <w:rPr>
          <w:rFonts w:hint="eastAsia"/>
        </w:rPr>
        <w:t>.</w:t>
      </w:r>
      <w:r>
        <w:t>1%的留守儿童在难过的时候会选择自己消化不好的情绪，而非留守儿童仅为4</w:t>
      </w:r>
      <w:r>
        <w:rPr>
          <w:rFonts w:hint="eastAsia"/>
        </w:rPr>
        <w:t>.</w:t>
      </w:r>
      <w:r>
        <w:t>7%。</w:t>
      </w:r>
    </w:p>
    <w:p>
      <w:pPr>
        <w:widowControl/>
        <w:spacing w:line="360" w:lineRule="auto"/>
        <w:ind w:firstLine="200"/>
        <w:jc w:val="center"/>
      </w:pPr>
      <w:r>
        <w:drawing>
          <wp:inline distT="0" distB="0" distL="0" distR="0">
            <wp:extent cx="5153660" cy="2567940"/>
            <wp:effectExtent l="0" t="0" r="8890" b="3810"/>
            <wp:docPr id="1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pPr>
        <w:widowControl/>
        <w:spacing w:line="440" w:lineRule="exact"/>
        <w:ind w:firstLine="480" w:firstLineChars="200"/>
        <w:jc w:val="left"/>
        <w:sectPr>
          <w:headerReference w:type="default" r:id="rId41"/>
          <w:footerReference w:type="default" r:id="rId42"/>
          <w:type w:val="nextPage"/>
          <w:pgSz w:w="11906" w:h="16838"/>
          <w:pgMar w:top="1701" w:right="1134" w:bottom="1701" w:left="1134" w:header="1134" w:footer="1134" w:gutter="0"/>
          <w:pgNumType w:start="11"/>
          <w:cols w:num="1" w:space="425"/>
          <w:titlePg w:val="0"/>
          <w:docGrid w:type="linesAndChars" w:linePitch="326" w:charSpace="0"/>
        </w:sectPr>
      </w:pPr>
      <w:r>
        <w:t>在被批评后，55</w:t>
      </w:r>
      <w:r>
        <w:rPr>
          <w:rFonts w:hint="eastAsia"/>
        </w:rPr>
        <w:t>.</w:t>
      </w:r>
      <w:r>
        <w:t>7%的留守儿童认识错误并改正，非留守儿童为66</w:t>
      </w:r>
      <w:r>
        <w:rPr>
          <w:rFonts w:hint="eastAsia"/>
        </w:rPr>
        <w:t>.</w:t>
      </w:r>
      <w:r>
        <w:t>3%；15</w:t>
      </w:r>
      <w:r>
        <w:rPr>
          <w:rFonts w:hint="eastAsia"/>
        </w:rPr>
        <w:t>.</w:t>
      </w:r>
      <w:r>
        <w:t>8%的留守儿童接受批评但觉得自己没错，非留守儿童为15</w:t>
      </w:r>
      <w:r>
        <w:rPr>
          <w:rFonts w:hint="eastAsia"/>
        </w:rPr>
        <w:t>.</w:t>
      </w:r>
      <w:r>
        <w:t>9%；14.3%的留守儿童面对批评不予以理会，非留守儿童为12</w:t>
      </w:r>
      <w:r>
        <w:rPr>
          <w:rFonts w:hint="eastAsia"/>
        </w:rPr>
        <w:t>.</w:t>
      </w:r>
      <w:r>
        <w:t>2%；14</w:t>
      </w:r>
      <w:r>
        <w:rPr>
          <w:rFonts w:hint="eastAsia"/>
        </w:rPr>
        <w:t>.</w:t>
      </w:r>
      <w:r>
        <w:t>2%的留守儿童会与批评人争吵，非留守儿童为5</w:t>
      </w:r>
      <w:r>
        <w:rPr>
          <w:rFonts w:hint="eastAsia"/>
        </w:rPr>
        <w:t>.</w:t>
      </w:r>
      <w:r>
        <w:t>6%。</w:t>
      </w:r>
    </w:p>
    <w:p>
      <w:pPr>
        <w:widowControl/>
        <w:spacing w:line="360" w:lineRule="auto"/>
        <w:ind w:firstLine="200"/>
        <w:jc w:val="center"/>
      </w:pPr>
      <w:r>
        <w:drawing>
          <wp:inline distT="0" distB="0" distL="0" distR="0">
            <wp:extent cx="5163185" cy="2642235"/>
            <wp:effectExtent l="0" t="0" r="18415" b="5715"/>
            <wp:docPr id="16"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pPr>
        <w:widowControl/>
        <w:spacing w:line="440" w:lineRule="exact"/>
        <w:ind w:firstLine="480" w:firstLineChars="200"/>
        <w:jc w:val="left"/>
      </w:pPr>
      <w:r>
        <w:t>15</w:t>
      </w:r>
      <w:r>
        <w:rPr>
          <w:rFonts w:hint="eastAsia"/>
        </w:rPr>
        <w:t>.</w:t>
      </w:r>
      <w:r>
        <w:t>5%的留守儿童经常感到孤独或者不自信，非留守儿童为11</w:t>
      </w:r>
      <w:r>
        <w:rPr>
          <w:rFonts w:hint="eastAsia"/>
        </w:rPr>
        <w:t>.</w:t>
      </w:r>
      <w:r>
        <w:t>2%； 33</w:t>
      </w:r>
      <w:r>
        <w:rPr>
          <w:rFonts w:hint="eastAsia"/>
        </w:rPr>
        <w:t>.</w:t>
      </w:r>
      <w:r>
        <w:t>1%的留守儿童几乎不会感到，非留守儿童为54</w:t>
      </w:r>
      <w:r>
        <w:rPr>
          <w:rFonts w:hint="eastAsia"/>
        </w:rPr>
        <w:t>.</w:t>
      </w:r>
      <w:r>
        <w:t>2%。</w:t>
      </w:r>
    </w:p>
    <w:p>
      <w:pPr>
        <w:widowControl/>
        <w:spacing w:line="360" w:lineRule="auto"/>
        <w:ind w:firstLine="200"/>
        <w:jc w:val="center"/>
      </w:pPr>
      <w:r>
        <w:drawing>
          <wp:inline distT="0" distB="0" distL="0" distR="0">
            <wp:extent cx="5107940" cy="2651125"/>
            <wp:effectExtent l="0" t="0" r="16510" b="15875"/>
            <wp:docPr id="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pPr>
        <w:pStyle w:val="Heading2"/>
        <w:rPr>
          <w:rFonts w:ascii="Times New Roman" w:hAnsi="Times New Roman" w:cs="Times New Roman"/>
        </w:rPr>
      </w:pPr>
      <w:bookmarkStart w:id="46" w:name="_Toc73727498"/>
      <w:r>
        <w:rPr>
          <w:rFonts w:ascii="Times New Roman" w:hAnsi="Times New Roman" w:cs="Times New Roman"/>
        </w:rPr>
        <w:t>（三）学校教育情况</w:t>
      </w:r>
      <w:bookmarkEnd w:id="46"/>
    </w:p>
    <w:p>
      <w:pPr>
        <w:widowControl/>
        <w:spacing w:line="440" w:lineRule="exact"/>
        <w:ind w:firstLine="480" w:firstLineChars="200"/>
        <w:jc w:val="left"/>
        <w:sectPr>
          <w:headerReference w:type="default" r:id="rId45"/>
          <w:footerReference w:type="default" r:id="rId46"/>
          <w:type w:val="nextPage"/>
          <w:pgSz w:w="11906" w:h="16838"/>
          <w:pgMar w:top="1701" w:right="1134" w:bottom="1701" w:left="1134" w:header="1134" w:footer="1134" w:gutter="0"/>
          <w:pgNumType w:start="12"/>
          <w:cols w:num="1" w:space="425"/>
          <w:titlePg w:val="0"/>
          <w:docGrid w:type="linesAndChars" w:linePitch="326" w:charSpace="0"/>
        </w:sectPr>
      </w:pPr>
      <w:r>
        <w:t>28</w:t>
      </w:r>
      <w:r>
        <w:rPr>
          <w:rFonts w:hint="eastAsia"/>
        </w:rPr>
        <w:t>.</w:t>
      </w:r>
      <w:r>
        <w:t>6%的留守儿童认为老师十分了解自己，非留守儿童为34</w:t>
      </w:r>
      <w:r>
        <w:rPr>
          <w:rFonts w:hint="eastAsia"/>
        </w:rPr>
        <w:t>.</w:t>
      </w:r>
      <w:r>
        <w:t>6%；8</w:t>
      </w:r>
      <w:r>
        <w:rPr>
          <w:rFonts w:hint="eastAsia"/>
        </w:rPr>
        <w:t>.</w:t>
      </w:r>
      <w:r>
        <w:t>3%的留守儿童认为老师不了解自己，非留守儿童为6</w:t>
      </w:r>
      <w:r>
        <w:rPr>
          <w:rFonts w:hint="eastAsia"/>
        </w:rPr>
        <w:t>.</w:t>
      </w:r>
      <w:r>
        <w:t>5%。</w:t>
      </w:r>
    </w:p>
    <w:p>
      <w:pPr>
        <w:widowControl/>
        <w:spacing w:line="360" w:lineRule="auto"/>
        <w:ind w:firstLine="200"/>
        <w:jc w:val="center"/>
      </w:pPr>
      <w:r>
        <w:drawing>
          <wp:inline distT="0" distB="0" distL="0" distR="0">
            <wp:extent cx="5006340" cy="2762250"/>
            <wp:effectExtent l="0" t="0" r="3810" b="0"/>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pPr>
        <w:widowControl/>
        <w:spacing w:line="440" w:lineRule="exact"/>
        <w:ind w:firstLine="480" w:firstLineChars="200"/>
        <w:jc w:val="left"/>
      </w:pPr>
      <w:r>
        <w:t>根据调查显示，有40</w:t>
      </w:r>
      <w:r>
        <w:rPr>
          <w:rFonts w:hint="eastAsia"/>
        </w:rPr>
        <w:t>.</w:t>
      </w:r>
      <w:r>
        <w:t>3%的留守儿童期待老师在学习上对他们更严格，非留守儿童为71%；有</w:t>
      </w:r>
      <w:r>
        <w:rPr>
          <w:rFonts w:hint="eastAsia"/>
        </w:rPr>
        <w:t>67.9</w:t>
      </w:r>
      <w:r>
        <w:t>%的留守儿童期待老师更多关注他们的情感与生活，非留守儿童为29</w:t>
      </w:r>
      <w:r>
        <w:rPr>
          <w:rFonts w:hint="eastAsia"/>
        </w:rPr>
        <w:t>.</w:t>
      </w:r>
      <w:r>
        <w:t>9%；有</w:t>
      </w:r>
      <w:r>
        <w:rPr>
          <w:rFonts w:hint="eastAsia"/>
        </w:rPr>
        <w:t>59.3</w:t>
      </w:r>
      <w:r>
        <w:t>%的留守儿童期待老师在信任他们，非留守儿童为83</w:t>
      </w:r>
      <w:r>
        <w:rPr>
          <w:rFonts w:hint="eastAsia"/>
        </w:rPr>
        <w:t>.</w:t>
      </w:r>
      <w:r>
        <w:t>2%；有4</w:t>
      </w:r>
      <w:r>
        <w:rPr>
          <w:rFonts w:hint="eastAsia"/>
        </w:rPr>
        <w:t>9.</w:t>
      </w:r>
      <w:r>
        <w:t>3%的留守儿童期待老师予以他们更多的肯定与支持，非留守儿童为59</w:t>
      </w:r>
      <w:r>
        <w:rPr>
          <w:rFonts w:hint="eastAsia"/>
        </w:rPr>
        <w:t>.</w:t>
      </w:r>
      <w:r>
        <w:t>8%；有</w:t>
      </w:r>
      <w:r>
        <w:rPr>
          <w:rFonts w:hint="eastAsia"/>
        </w:rPr>
        <w:t>31</w:t>
      </w:r>
      <w:r>
        <w:t>%的留守儿童期待老师平等对待每个人，非留守儿童为40</w:t>
      </w:r>
      <w:r>
        <w:rPr>
          <w:rFonts w:hint="eastAsia"/>
        </w:rPr>
        <w:t>.</w:t>
      </w:r>
      <w:r>
        <w:t>2%；有5</w:t>
      </w:r>
      <w:r>
        <w:rPr>
          <w:rFonts w:hint="eastAsia"/>
        </w:rPr>
        <w:t>8.3</w:t>
      </w:r>
      <w:r>
        <w:t>%的留守儿童期待老师多给他们讲讲课外知识，非留守儿童为92</w:t>
      </w:r>
      <w:r>
        <w:rPr>
          <w:rFonts w:hint="eastAsia"/>
        </w:rPr>
        <w:t>.</w:t>
      </w:r>
      <w:r>
        <w:t>5%。</w:t>
      </w:r>
    </w:p>
    <w:p>
      <w:pPr>
        <w:widowControl/>
        <w:spacing w:line="360" w:lineRule="auto"/>
        <w:ind w:firstLine="200"/>
        <w:jc w:val="center"/>
      </w:pPr>
      <w:r>
        <w:drawing>
          <wp:inline distT="0" distB="0" distL="0" distR="0">
            <wp:extent cx="5098415" cy="2725420"/>
            <wp:effectExtent l="0" t="0" r="6985" b="17780"/>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pPr>
        <w:widowControl/>
        <w:spacing w:line="440" w:lineRule="exact"/>
        <w:ind w:firstLine="480" w:firstLineChars="200"/>
        <w:jc w:val="left"/>
        <w:sectPr>
          <w:headerReference w:type="default" r:id="rId49"/>
          <w:footerReference w:type="default" r:id="rId50"/>
          <w:type w:val="nextPage"/>
          <w:pgSz w:w="11906" w:h="16838"/>
          <w:pgMar w:top="1701" w:right="1134" w:bottom="1701" w:left="1134" w:header="1134" w:footer="1134" w:gutter="0"/>
          <w:pgNumType w:start="13"/>
          <w:cols w:num="1" w:space="425"/>
          <w:titlePg w:val="0"/>
          <w:docGrid w:type="linesAndChars" w:linePitch="326" w:charSpace="0"/>
        </w:sectPr>
      </w:pPr>
      <w:r>
        <w:t>在对是否期待老师更多关注的这一问题进行调查中，我们发现：有54</w:t>
      </w:r>
      <w:r>
        <w:rPr>
          <w:rFonts w:hint="eastAsia"/>
        </w:rPr>
        <w:t>.</w:t>
      </w:r>
      <w:r>
        <w:t>5%的留守儿童希望老师更多的关注，非留守儿童为71%；有20</w:t>
      </w:r>
      <w:r>
        <w:rPr>
          <w:rFonts w:hint="eastAsia"/>
        </w:rPr>
        <w:t>.</w:t>
      </w:r>
      <w:r>
        <w:t>6%的留守儿童不希望老师更多的关注，非留守儿童为8</w:t>
      </w:r>
      <w:r>
        <w:rPr>
          <w:rFonts w:hint="eastAsia"/>
        </w:rPr>
        <w:t>.</w:t>
      </w:r>
      <w:r>
        <w:t>4%。</w:t>
      </w:r>
    </w:p>
    <w:p>
      <w:pPr>
        <w:widowControl/>
        <w:spacing w:line="360" w:lineRule="auto"/>
        <w:ind w:firstLine="200"/>
        <w:jc w:val="center"/>
      </w:pPr>
      <w:r>
        <w:drawing>
          <wp:inline distT="0" distB="0" distL="0" distR="0">
            <wp:extent cx="5126355" cy="2679065"/>
            <wp:effectExtent l="0" t="0" r="17145" b="6985"/>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pPr>
        <w:pStyle w:val="Heading2"/>
        <w:rPr>
          <w:rFonts w:ascii="Times New Roman" w:hAnsi="Times New Roman" w:cs="Times New Roman"/>
        </w:rPr>
      </w:pPr>
      <w:bookmarkStart w:id="47" w:name="_Toc73727499"/>
      <w:r>
        <w:rPr>
          <w:rFonts w:ascii="Times New Roman" w:hAnsi="Times New Roman" w:cs="Times New Roman"/>
        </w:rPr>
        <w:t>（四）自我教育情况</w:t>
      </w:r>
      <w:bookmarkEnd w:id="47"/>
    </w:p>
    <w:p>
      <w:pPr>
        <w:spacing w:before="240" w:after="240" w:line="440" w:lineRule="exact"/>
        <w:ind w:firstLine="600" w:firstLineChars="250"/>
      </w:pPr>
      <w:r>
        <w:t>在对自我成绩认知进行调查时，12</w:t>
      </w:r>
      <w:r>
        <w:rPr>
          <w:rFonts w:hint="eastAsia"/>
        </w:rPr>
        <w:t>.</w:t>
      </w:r>
      <w:r>
        <w:t>9%的留守儿童认为优秀,非留守儿童21</w:t>
      </w:r>
      <w:r>
        <w:rPr>
          <w:rFonts w:hint="eastAsia"/>
        </w:rPr>
        <w:t>.</w:t>
      </w:r>
      <w:r>
        <w:t>5%； 21</w:t>
      </w:r>
      <w:r>
        <w:rPr>
          <w:rFonts w:hint="eastAsia"/>
        </w:rPr>
        <w:t>.</w:t>
      </w:r>
      <w:r>
        <w:t>1%的留守儿童认为较差,非留守儿童为12</w:t>
      </w:r>
      <w:r>
        <w:rPr>
          <w:rFonts w:hint="eastAsia"/>
        </w:rPr>
        <w:t>.</w:t>
      </w:r>
      <w:r>
        <w:t>2%。</w:t>
      </w:r>
    </w:p>
    <w:p>
      <w:pPr>
        <w:widowControl/>
        <w:spacing w:line="360" w:lineRule="auto"/>
        <w:ind w:firstLine="200"/>
        <w:jc w:val="center"/>
      </w:pPr>
      <w:r>
        <w:drawing>
          <wp:inline distT="0" distB="0" distL="0" distR="0">
            <wp:extent cx="4969510" cy="2595880"/>
            <wp:effectExtent l="0" t="0" r="2540" b="13970"/>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pPr>
        <w:widowControl/>
        <w:spacing w:line="440" w:lineRule="exact"/>
        <w:ind w:firstLine="480" w:firstLineChars="200"/>
        <w:jc w:val="left"/>
      </w:pPr>
      <w:r>
        <w:t>留守儿童对自己的学习要求做到最好的为11</w:t>
      </w:r>
      <w:r>
        <w:rPr>
          <w:rFonts w:hint="eastAsia"/>
        </w:rPr>
        <w:t>.</w:t>
      </w:r>
      <w:r>
        <w:t>7%，而非留守儿童为19</w:t>
      </w:r>
      <w:r>
        <w:rPr>
          <w:rFonts w:hint="eastAsia"/>
        </w:rPr>
        <w:t>.</w:t>
      </w:r>
      <w:r>
        <w:t>6%；留守儿童对自己的学习几乎没有要求的为17</w:t>
      </w:r>
      <w:r>
        <w:rPr>
          <w:rFonts w:hint="eastAsia"/>
        </w:rPr>
        <w:t>.9</w:t>
      </w:r>
      <w:r>
        <w:t>%，处于得过且过状态，而非留守儿童为9</w:t>
      </w:r>
      <w:r>
        <w:rPr>
          <w:rFonts w:hint="eastAsia"/>
        </w:rPr>
        <w:t>.</w:t>
      </w:r>
      <w:r>
        <w:t>4%。</w:t>
      </w:r>
    </w:p>
    <w:p>
      <w:pPr>
        <w:spacing w:line="440" w:lineRule="exact"/>
        <w:ind w:firstLine="480" w:firstLineChars="200"/>
        <w:sectPr>
          <w:headerReference w:type="default" r:id="rId53"/>
          <w:footerReference w:type="default" r:id="rId54"/>
          <w:type w:val="nextPage"/>
          <w:pgSz w:w="11906" w:h="16838"/>
          <w:pgMar w:top="1701" w:right="1134" w:bottom="1701" w:left="1134" w:header="1134" w:footer="1134" w:gutter="0"/>
          <w:pgNumType w:start="14"/>
          <w:cols w:num="1" w:space="425"/>
          <w:titlePg w:val="0"/>
          <w:docGrid w:type="linesAndChars" w:linePitch="326" w:charSpace="0"/>
        </w:sectPr>
      </w:pPr>
      <w:r>
        <w:t>在实践调研过程中，我们对部分留守儿童进行家访，希望进一步了解这些儿童的存在的问题。张*杰，10岁，父母在外打工，陪孩子时间少，家中有爷爷奶奶和姐姐，是留守儿童。在此次家访时，刚好赶上张*杰的母亲回家看望他们，我们便与母亲展开此次访谈。张*杰的母亲表示：</w:t>
      </w:r>
      <w:r>
        <w:rPr>
          <w:rFonts w:hint="eastAsia"/>
        </w:rPr>
        <w:t>“</w:t>
      </w:r>
    </w:p>
    <w:p>
      <w:pPr>
        <w:spacing w:line="440" w:lineRule="exact"/>
        <w:ind w:firstLine="480" w:firstLineChars="200"/>
      </w:pPr>
      <w:r>
        <w:t>其实他们做父母的对孩子要求不高，不一定非要成绩优秀的，只要他们健康快乐地成长就好，但是张*杰在学习上对自己也有较高的要求，他希望自己能通过努力学习，以后考上大学去回报父母和爷爷奶奶对自己的付出。</w:t>
      </w:r>
      <w:r>
        <w:rPr>
          <w:rFonts w:hint="eastAsia"/>
        </w:rPr>
        <w:t>”</w:t>
      </w:r>
      <w:r>
        <w:t>父母在外地的时候，每周都会主动打电话给孩子，有些时候孩子也会主动打电话给他们，沟通比较密切，所以不存在家长疏于管教的情况，他们对于孩子的教育也非常重视，也关注了孩子的性格成长，明白少年时期对孩子的成长非常重要，在暑假的时候，也会带着孩子出去转转，陪伴孩子整个暑假。</w:t>
      </w:r>
    </w:p>
    <w:p>
      <w:pPr>
        <w:spacing w:line="440" w:lineRule="exact"/>
        <w:ind w:firstLine="480" w:firstLineChars="200"/>
      </w:pPr>
      <w:r>
        <w:t>在跟家长聊天的时候，张*杰的母亲表示自己其实对孩子充满了愧疚，很遗憾自己缺席了孩子的成长，但是也很庆幸孩子并没有因为这件事情而产生缺点以及缺陷。孩子对他们的依赖也很大，孩子考试考好的时候，不要其他奖励，只希望有父母的陪伴。在教育方式方面，张*杰的父母也有自己的心得体会。父亲要求张子杰每天写一篇日记。不要求语言多流畅，修辞多华丽，也不要求字数有多少，只是要求他能把自己每天的见闻感受记述下来，这样不仅是对自己经历的一种记录，也是对自己的反省，从小便养成吾日三省吾身的好习惯。这个小习惯他已经坚持了好几年。</w:t>
      </w:r>
    </w:p>
    <w:p>
      <w:pPr>
        <w:widowControl/>
        <w:spacing w:line="360" w:lineRule="auto"/>
        <w:ind w:firstLine="200"/>
        <w:jc w:val="center"/>
      </w:pPr>
      <w:r>
        <w:drawing>
          <wp:inline distT="0" distB="0" distL="0" distR="0">
            <wp:extent cx="5024755" cy="2715895"/>
            <wp:effectExtent l="0" t="0" r="4445" b="825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pPr>
        <w:widowControl/>
        <w:spacing w:line="440" w:lineRule="exact"/>
        <w:ind w:firstLine="480" w:firstLineChars="200"/>
        <w:jc w:val="left"/>
        <w:sectPr>
          <w:headerReference w:type="default" r:id="rId56"/>
          <w:footerReference w:type="default" r:id="rId57"/>
          <w:type w:val="nextPage"/>
          <w:pgSz w:w="11906" w:h="16838"/>
          <w:pgMar w:top="1701" w:right="1134" w:bottom="1701" w:left="1134" w:header="1134" w:footer="1134" w:gutter="0"/>
          <w:pgNumType w:start="15"/>
          <w:cols w:num="1" w:space="425"/>
          <w:titlePg w:val="0"/>
          <w:docGrid w:type="linesAndChars" w:linePitch="326" w:charSpace="0"/>
        </w:sectPr>
      </w:pPr>
      <w:r>
        <w:t>根据调查显示，24</w:t>
      </w:r>
      <w:r>
        <w:rPr>
          <w:rFonts w:hint="eastAsia"/>
        </w:rPr>
        <w:t>.</w:t>
      </w:r>
      <w:r>
        <w:t>5%的留守儿童非常喜欢学习，非留守儿童为22</w:t>
      </w:r>
      <w:r>
        <w:rPr>
          <w:rFonts w:hint="eastAsia"/>
        </w:rPr>
        <w:t>.</w:t>
      </w:r>
      <w:r>
        <w:t>4%；25</w:t>
      </w:r>
      <w:r>
        <w:rPr>
          <w:rFonts w:hint="eastAsia"/>
        </w:rPr>
        <w:t>.</w:t>
      </w:r>
      <w:r>
        <w:t>2%的留守儿童讨厌学习，而非留守儿童为12%。</w:t>
      </w:r>
    </w:p>
    <w:p>
      <w:pPr>
        <w:widowControl/>
        <w:spacing w:line="360" w:lineRule="auto"/>
        <w:ind w:firstLine="200"/>
        <w:jc w:val="center"/>
      </w:pPr>
      <w:r>
        <w:drawing>
          <wp:inline distT="0" distB="0" distL="0" distR="0">
            <wp:extent cx="4996815" cy="2540635"/>
            <wp:effectExtent l="0" t="0" r="13335" b="1206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pPr>
        <w:widowControl/>
        <w:spacing w:line="440" w:lineRule="exact"/>
        <w:ind w:firstLine="480" w:firstLineChars="200"/>
        <w:jc w:val="left"/>
      </w:pPr>
      <w:r>
        <w:t>农村留守儿童的在回到家后立刻完成作业为54</w:t>
      </w:r>
      <w:r>
        <w:rPr>
          <w:rFonts w:hint="eastAsia"/>
        </w:rPr>
        <w:t>.</w:t>
      </w:r>
      <w:r>
        <w:t>5%，非留守儿童比例为72</w:t>
      </w:r>
      <w:r>
        <w:rPr>
          <w:rFonts w:hint="eastAsia"/>
        </w:rPr>
        <w:t>.</w:t>
      </w:r>
      <w:r>
        <w:t>6%；农村留守儿童基本不做作业为5</w:t>
      </w:r>
      <w:r>
        <w:rPr>
          <w:rFonts w:hint="eastAsia"/>
        </w:rPr>
        <w:t>.</w:t>
      </w:r>
      <w:r>
        <w:t>5%，留守儿童为1</w:t>
      </w:r>
      <w:r>
        <w:rPr>
          <w:rFonts w:hint="eastAsia"/>
        </w:rPr>
        <w:t>.</w:t>
      </w:r>
      <w:r>
        <w:t>8%。</w:t>
      </w:r>
    </w:p>
    <w:p>
      <w:pPr>
        <w:widowControl/>
        <w:spacing w:line="360" w:lineRule="auto"/>
        <w:ind w:firstLine="200"/>
        <w:jc w:val="center"/>
      </w:pPr>
      <w:r>
        <w:drawing>
          <wp:inline distT="0" distB="0" distL="0" distR="0">
            <wp:extent cx="4959350" cy="2383155"/>
            <wp:effectExtent l="0" t="0" r="12700" b="1714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pPr>
        <w:widowControl/>
        <w:spacing w:line="440" w:lineRule="exact"/>
        <w:ind w:firstLine="480" w:firstLineChars="200"/>
        <w:jc w:val="left"/>
      </w:pPr>
      <w:r>
        <w:t>根据调查显示，有42</w:t>
      </w:r>
      <w:r>
        <w:rPr>
          <w:rFonts w:hint="eastAsia"/>
        </w:rPr>
        <w:t>.</w:t>
      </w:r>
      <w:r>
        <w:t>6%的留守儿童坚信只要努力就会有美好未来，非留守儿童占54</w:t>
      </w:r>
      <w:r>
        <w:rPr>
          <w:rFonts w:hint="eastAsia"/>
        </w:rPr>
        <w:t>.</w:t>
      </w:r>
      <w:r>
        <w:t>2%；有21</w:t>
      </w:r>
      <w:r>
        <w:rPr>
          <w:rFonts w:hint="eastAsia"/>
        </w:rPr>
        <w:t>.</w:t>
      </w:r>
      <w:r>
        <w:t>1%的留守儿童认为有父母依靠不用担心未来，非留守儿童占18.9%；有16.2%的留守儿童认为即使没有回报也要认真生活，非留守儿童占15.8%；有13.6%的留守儿童认为无所谓，未来什么样的生活都能接受，非留守儿童占7.4%；有6</w:t>
      </w:r>
      <w:r>
        <w:rPr>
          <w:rFonts w:hint="eastAsia"/>
        </w:rPr>
        <w:t>.</w:t>
      </w:r>
      <w:r>
        <w:t>5%的留守儿童认为努力也不一定有回报，非留守儿童占3</w:t>
      </w:r>
      <w:r>
        <w:rPr>
          <w:rFonts w:hint="eastAsia"/>
        </w:rPr>
        <w:t>.</w:t>
      </w:r>
      <w:r>
        <w:t>7%。根据总的数据可以看出。</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0" w:history="1">
        <w:r>
          <w:rPr>
            <w:rFonts w:ascii="SimSun" w:eastAsia="SimSun" w:hAnsi="SimSun" w:cs="SimSun"/>
            <w:b/>
            <w:bCs/>
            <w:color w:val="0000EE"/>
            <w:kern w:val="0"/>
            <w:sz w:val="30"/>
            <w:szCs w:val="30"/>
            <w:u w:val="single" w:color="0000EE"/>
          </w:rPr>
          <w:t>https://d.book118.com/165232334132011124</w:t>
        </w:r>
      </w:hyperlink>
    </w:p>
    <w:p>
      <w:pPr>
        <w:widowControl/>
        <w:spacing w:line="440" w:lineRule="exact"/>
        <w:ind w:firstLine="480" w:firstLineChars="200"/>
        <w:jc w:val="left"/>
      </w:pPr>
    </w:p>
    <w:sectPr>
      <w:headerReference w:type="default" r:id="rId61"/>
      <w:footerReference w:type="default" r:id="rId62"/>
      <w:type w:val="nextPage"/>
      <w:pgSz w:w="11906" w:h="16838"/>
      <w:pgMar w:top="1701" w:right="1134" w:bottom="1701" w:left="1134" w:header="1134" w:footer="1134" w:gutter="0"/>
      <w:pgNumType w:start="16"/>
      <w:cols w:num="1" w:space="425"/>
      <w:titlePg w:val="0"/>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华文行楷">
    <w:panose1 w:val="02010800040101010101"/>
    <w:charset w:val="86"/>
    <w:family w:val="auto"/>
    <w:pitch w:val="default"/>
    <w:sig w:usb0="00000001" w:usb1="080F0000" w:usb2="00000000" w:usb3="00000000" w:csb0="00040000"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ascii="宋体" w:hAnsi="宋体"/>
      </w:rPr>
    </w:pPr>
    <w:r>
      <w:rPr>
        <w:rFonts w:ascii="宋体" w:hAnsi="宋体"/>
      </w:rPr>
      <w:fldChar w:fldCharType="begin"/>
    </w:r>
    <w:r>
      <w:rPr>
        <w:rFonts w:ascii="宋体" w:hAnsi="宋体"/>
      </w:rPr>
      <w:instrText>PAGE   \* MERGEFORMAT</w:instrText>
    </w:r>
    <w:r>
      <w:rPr>
        <w:rFonts w:ascii="宋体" w:hAnsi="宋体"/>
      </w:rPr>
      <w:fldChar w:fldCharType="separate"/>
    </w:r>
    <w:r>
      <w:rPr>
        <w:rFonts w:ascii="宋体" w:hAnsi="宋体"/>
        <w:lang w:val="zh-CN"/>
      </w:rPr>
      <w:t>1</w:t>
    </w:r>
    <w:r>
      <w:rPr>
        <w:rFonts w:ascii="宋体" w:hAnsi="宋体"/>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ascii="宋体" w:hAnsi="宋体"/>
      </w:rPr>
    </w:pPr>
    <w:r>
      <w:rPr>
        <w:rFonts w:ascii="宋体" w:hAnsi="宋体"/>
      </w:rPr>
      <w:fldChar w:fldCharType="begin"/>
    </w:r>
    <w:r>
      <w:rPr>
        <w:rFonts w:ascii="宋体" w:hAnsi="宋体"/>
      </w:rPr>
      <w:instrText>PAGE   \* MERGEFORMAT</w:instrText>
    </w:r>
    <w:r>
      <w:rPr>
        <w:rFonts w:ascii="宋体" w:hAnsi="宋体"/>
      </w:rPr>
      <w:fldChar w:fldCharType="separate"/>
    </w:r>
    <w:r>
      <w:rPr>
        <w:rFonts w:ascii="宋体" w:hAnsi="宋体"/>
        <w:lang w:val="zh-CN"/>
      </w:rPr>
      <w:t>3</w:t>
    </w:r>
    <w:r>
      <w:rPr>
        <w:rFonts w:ascii="宋体" w:hAnsi="宋体"/>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ascii="宋体" w:hAnsi="宋体"/>
      </w:rPr>
    </w:pPr>
    <w:r>
      <w:rPr>
        <w:rFonts w:ascii="宋体" w:hAnsi="宋体"/>
      </w:rPr>
      <w:fldChar w:fldCharType="begin"/>
    </w:r>
    <w:r>
      <w:rPr>
        <w:rFonts w:ascii="宋体" w:hAnsi="宋体"/>
      </w:rPr>
      <w:instrText>PAGE   \* MERGEFORMAT</w:instrText>
    </w:r>
    <w:r>
      <w:rPr>
        <w:rFonts w:ascii="宋体" w:hAnsi="宋体"/>
      </w:rPr>
      <w:fldChar w:fldCharType="separate"/>
    </w:r>
    <w:r>
      <w:rPr>
        <w:rFonts w:ascii="宋体" w:hAnsi="宋体"/>
        <w:lang w:val="zh-CN"/>
      </w:rPr>
      <w:t>3</w:t>
    </w:r>
    <w:r>
      <w:rPr>
        <w:rFonts w:ascii="宋体" w:hAnsi="宋体"/>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ascii="宋体" w:hAnsi="宋体"/>
      </w:rPr>
    </w:pPr>
    <w:r>
      <w:rPr>
        <w:rFonts w:ascii="宋体" w:hAnsi="宋体"/>
      </w:rPr>
      <w:fldChar w:fldCharType="begin"/>
    </w:r>
    <w:r>
      <w:rPr>
        <w:rFonts w:ascii="宋体" w:hAnsi="宋体"/>
      </w:rPr>
      <w:instrText>PAGE   \* MERGEFORMAT</w:instrText>
    </w:r>
    <w:r>
      <w:rPr>
        <w:rFonts w:ascii="宋体" w:hAnsi="宋体"/>
      </w:rPr>
      <w:fldChar w:fldCharType="separate"/>
    </w:r>
    <w:r>
      <w:rPr>
        <w:rFonts w:ascii="宋体" w:hAnsi="宋体"/>
        <w:lang w:val="zh-CN"/>
      </w:rPr>
      <w:t>4</w:t>
    </w:r>
    <w:r>
      <w:rPr>
        <w:rFonts w:ascii="宋体" w:hAnsi="宋体"/>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ascii="宋体" w:hAnsi="宋体"/>
      </w:rPr>
    </w:pPr>
    <w:r>
      <w:rPr>
        <w:rFonts w:ascii="宋体" w:hAnsi="宋体"/>
      </w:rPr>
      <w:fldChar w:fldCharType="begin"/>
    </w:r>
    <w:r>
      <w:rPr>
        <w:rFonts w:ascii="宋体" w:hAnsi="宋体"/>
      </w:rPr>
      <w:instrText>PAGE   \* MERGEFORMAT</w:instrText>
    </w:r>
    <w:r>
      <w:rPr>
        <w:rFonts w:ascii="宋体" w:hAnsi="宋体"/>
      </w:rPr>
      <w:fldChar w:fldCharType="separate"/>
    </w:r>
    <w:r>
      <w:rPr>
        <w:rFonts w:ascii="宋体" w:hAnsi="宋体"/>
        <w:lang w:val="zh-CN"/>
      </w:rPr>
      <w:t>5</w:t>
    </w:r>
    <w:r>
      <w:rPr>
        <w:rFonts w:ascii="宋体" w:hAnsi="宋体"/>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ascii="宋体" w:hAnsi="宋体"/>
      </w:rPr>
    </w:pPr>
    <w:r>
      <w:rPr>
        <w:rFonts w:ascii="宋体" w:hAnsi="宋体"/>
      </w:rPr>
      <w:fldChar w:fldCharType="begin"/>
    </w:r>
    <w:r>
      <w:rPr>
        <w:rFonts w:ascii="宋体" w:hAnsi="宋体"/>
      </w:rPr>
      <w:instrText>PAGE   \* MERGEFORMAT</w:instrText>
    </w:r>
    <w:r>
      <w:rPr>
        <w:rFonts w:ascii="宋体" w:hAnsi="宋体"/>
      </w:rPr>
      <w:fldChar w:fldCharType="separate"/>
    </w:r>
    <w:r>
      <w:rPr>
        <w:rFonts w:ascii="宋体" w:hAnsi="宋体"/>
        <w:lang w:val="zh-CN"/>
      </w:rPr>
      <w:t>6</w:t>
    </w:r>
    <w:r>
      <w:rPr>
        <w:rFonts w:ascii="宋体" w:hAnsi="宋体"/>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ascii="宋体" w:hAnsi="宋体"/>
      </w:rPr>
    </w:pPr>
    <w:r>
      <w:rPr>
        <w:rFonts w:ascii="宋体" w:hAnsi="宋体"/>
      </w:rPr>
      <w:fldChar w:fldCharType="begin"/>
    </w:r>
    <w:r>
      <w:rPr>
        <w:rFonts w:ascii="宋体" w:hAnsi="宋体"/>
      </w:rPr>
      <w:instrText>PAGE   \* MERGEFORMAT</w:instrText>
    </w:r>
    <w:r>
      <w:rPr>
        <w:rFonts w:ascii="宋体" w:hAnsi="宋体"/>
      </w:rPr>
      <w:fldChar w:fldCharType="separate"/>
    </w:r>
    <w:r>
      <w:rPr>
        <w:rFonts w:ascii="宋体" w:hAnsi="宋体"/>
        <w:lang w:val="zh-CN"/>
      </w:rPr>
      <w:t>7</w:t>
    </w:r>
    <w:r>
      <w:rPr>
        <w:rFonts w:ascii="宋体" w:hAnsi="宋体"/>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ascii="宋体" w:hAnsi="宋体"/>
      </w:rPr>
    </w:pPr>
    <w:r>
      <w:rPr>
        <w:rFonts w:ascii="宋体" w:hAnsi="宋体"/>
      </w:rPr>
      <w:fldChar w:fldCharType="begin"/>
    </w:r>
    <w:r>
      <w:rPr>
        <w:rFonts w:ascii="宋体" w:hAnsi="宋体"/>
      </w:rPr>
      <w:instrText>PAGE   \* MERGEFORMAT</w:instrText>
    </w:r>
    <w:r>
      <w:rPr>
        <w:rFonts w:ascii="宋体" w:hAnsi="宋体"/>
      </w:rPr>
      <w:fldChar w:fldCharType="separate"/>
    </w:r>
    <w:r>
      <w:rPr>
        <w:rFonts w:ascii="宋体" w:hAnsi="宋体"/>
        <w:lang w:val="zh-CN"/>
      </w:rPr>
      <w:t>8</w:t>
    </w:r>
    <w:r>
      <w:rPr>
        <w:rFonts w:ascii="宋体" w:hAnsi="宋体"/>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ascii="宋体" w:hAnsi="宋体"/>
      </w:rPr>
    </w:pPr>
    <w:r>
      <w:rPr>
        <w:rFonts w:ascii="宋体" w:hAnsi="宋体"/>
      </w:rPr>
      <w:fldChar w:fldCharType="begin"/>
    </w:r>
    <w:r>
      <w:rPr>
        <w:rFonts w:ascii="宋体" w:hAnsi="宋体"/>
      </w:rPr>
      <w:instrText>PAGE   \* MERGEFORMAT</w:instrText>
    </w:r>
    <w:r>
      <w:rPr>
        <w:rFonts w:ascii="宋体" w:hAnsi="宋体"/>
      </w:rPr>
      <w:fldChar w:fldCharType="separate"/>
    </w:r>
    <w:r>
      <w:rPr>
        <w:rFonts w:ascii="宋体" w:hAnsi="宋体"/>
        <w:lang w:val="zh-CN"/>
      </w:rPr>
      <w:t>9</w:t>
    </w:r>
    <w:r>
      <w:rPr>
        <w:rFonts w:ascii="宋体" w:hAnsi="宋体"/>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ascii="宋体" w:hAnsi="宋体"/>
      </w:rPr>
    </w:pPr>
    <w:r>
      <w:rPr>
        <w:rFonts w:ascii="宋体" w:hAnsi="宋体"/>
      </w:rPr>
      <w:fldChar w:fldCharType="begin"/>
    </w:r>
    <w:r>
      <w:rPr>
        <w:rFonts w:ascii="宋体" w:hAnsi="宋体"/>
      </w:rPr>
      <w:instrText>PAGE   \* MERGEFORMAT</w:instrText>
    </w:r>
    <w:r>
      <w:rPr>
        <w:rFonts w:ascii="宋体" w:hAnsi="宋体"/>
      </w:rPr>
      <w:fldChar w:fldCharType="separate"/>
    </w:r>
    <w:r>
      <w:rPr>
        <w:rFonts w:ascii="宋体" w:hAnsi="宋体"/>
        <w:lang w:val="zh-CN"/>
      </w:rPr>
      <w:t>10</w:t>
    </w:r>
    <w:r>
      <w:rPr>
        <w:rFonts w:ascii="宋体" w:hAnsi="宋体"/>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ascii="宋体" w:hAnsi="宋体"/>
      </w:rPr>
    </w:pPr>
    <w:r>
      <w:rPr>
        <w:rFonts w:ascii="宋体" w:hAnsi="宋体"/>
      </w:rPr>
      <w:fldChar w:fldCharType="begin"/>
    </w:r>
    <w:r>
      <w:rPr>
        <w:rFonts w:ascii="宋体" w:hAnsi="宋体"/>
      </w:rPr>
      <w:instrText>PAGE   \* MERGEFORMAT</w:instrText>
    </w:r>
    <w:r>
      <w:rPr>
        <w:rFonts w:ascii="宋体" w:hAnsi="宋体"/>
      </w:rPr>
      <w:fldChar w:fldCharType="separate"/>
    </w:r>
    <w:r>
      <w:rPr>
        <w:rFonts w:ascii="宋体" w:hAnsi="宋体"/>
        <w:lang w:val="zh-CN"/>
      </w:rPr>
      <w:t>11</w:t>
    </w:r>
    <w:r>
      <w:rPr>
        <w:rFonts w:ascii="宋体" w:hAnsi="宋体"/>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ascii="宋体" w:hAnsi="宋体"/>
      </w:rPr>
    </w:pPr>
    <w:r>
      <w:rPr>
        <w:rFonts w:ascii="宋体" w:hAnsi="宋体"/>
      </w:rPr>
      <w:fldChar w:fldCharType="begin"/>
    </w:r>
    <w:r>
      <w:rPr>
        <w:rFonts w:ascii="宋体" w:hAnsi="宋体"/>
      </w:rPr>
      <w:instrText>PAGE   \* MERGEFORMAT</w:instrText>
    </w:r>
    <w:r>
      <w:rPr>
        <w:rFonts w:ascii="宋体" w:hAnsi="宋体"/>
      </w:rPr>
      <w:fldChar w:fldCharType="separate"/>
    </w:r>
    <w:r>
      <w:rPr>
        <w:rFonts w:ascii="宋体" w:hAnsi="宋体"/>
        <w:lang w:val="zh-CN"/>
      </w:rPr>
      <w:t>12</w:t>
    </w:r>
    <w:r>
      <w:rPr>
        <w:rFonts w:ascii="宋体" w:hAnsi="宋体"/>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ascii="宋体" w:hAnsi="宋体"/>
      </w:rPr>
    </w:pPr>
    <w:r>
      <w:rPr>
        <w:rFonts w:ascii="宋体" w:hAnsi="宋体"/>
      </w:rPr>
      <w:fldChar w:fldCharType="begin"/>
    </w:r>
    <w:r>
      <w:rPr>
        <w:rFonts w:ascii="宋体" w:hAnsi="宋体"/>
      </w:rPr>
      <w:instrText>PAGE   \* MERGEFORMAT</w:instrText>
    </w:r>
    <w:r>
      <w:rPr>
        <w:rFonts w:ascii="宋体" w:hAnsi="宋体"/>
      </w:rPr>
      <w:fldChar w:fldCharType="separate"/>
    </w:r>
    <w:r>
      <w:rPr>
        <w:rFonts w:ascii="宋体" w:hAnsi="宋体"/>
        <w:lang w:val="zh-CN"/>
      </w:rPr>
      <w:t>13</w:t>
    </w:r>
    <w:r>
      <w:rPr>
        <w:rFonts w:ascii="宋体" w:hAnsi="宋体"/>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ascii="宋体" w:hAnsi="宋体"/>
      </w:rPr>
    </w:pPr>
    <w:r>
      <w:rPr>
        <w:rFonts w:ascii="宋体" w:hAnsi="宋体"/>
      </w:rPr>
      <w:fldChar w:fldCharType="begin"/>
    </w:r>
    <w:r>
      <w:rPr>
        <w:rFonts w:ascii="宋体" w:hAnsi="宋体"/>
      </w:rPr>
      <w:instrText>PAGE   \* MERGEFORMAT</w:instrText>
    </w:r>
    <w:r>
      <w:rPr>
        <w:rFonts w:ascii="宋体" w:hAnsi="宋体"/>
      </w:rPr>
      <w:fldChar w:fldCharType="separate"/>
    </w:r>
    <w:r>
      <w:rPr>
        <w:rFonts w:ascii="宋体" w:hAnsi="宋体"/>
        <w:lang w:val="zh-CN"/>
      </w:rPr>
      <w:t>14</w:t>
    </w:r>
    <w:r>
      <w:rPr>
        <w:rFonts w:ascii="宋体" w:hAnsi="宋体"/>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ascii="宋体" w:hAnsi="宋体"/>
      </w:rPr>
    </w:pPr>
    <w:r>
      <w:rPr>
        <w:rFonts w:ascii="宋体" w:hAnsi="宋体"/>
      </w:rPr>
      <w:fldChar w:fldCharType="begin"/>
    </w:r>
    <w:r>
      <w:rPr>
        <w:rFonts w:ascii="宋体" w:hAnsi="宋体"/>
      </w:rPr>
      <w:instrText>PAGE   \* MERGEFORMAT</w:instrText>
    </w:r>
    <w:r>
      <w:rPr>
        <w:rFonts w:ascii="宋体" w:hAnsi="宋体"/>
      </w:rPr>
      <w:fldChar w:fldCharType="separate"/>
    </w:r>
    <w:r>
      <w:rPr>
        <w:rFonts w:ascii="宋体" w:hAnsi="宋体"/>
        <w:lang w:val="zh-CN"/>
      </w:rPr>
      <w:t>15</w:t>
    </w:r>
    <w:r>
      <w:rPr>
        <w:rFonts w:ascii="宋体" w:hAnsi="宋体"/>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ascii="宋体" w:hAnsi="宋体"/>
      </w:rPr>
    </w:pPr>
    <w:r>
      <w:rPr>
        <w:rFonts w:ascii="宋体" w:hAnsi="宋体"/>
      </w:rPr>
      <w:fldChar w:fldCharType="begin"/>
    </w:r>
    <w:r>
      <w:rPr>
        <w:rFonts w:ascii="宋体" w:hAnsi="宋体"/>
      </w:rPr>
      <w:instrText>PAGE   \* MERGEFORMAT</w:instrText>
    </w:r>
    <w:r>
      <w:rPr>
        <w:rFonts w:ascii="宋体" w:hAnsi="宋体"/>
      </w:rPr>
      <w:fldChar w:fldCharType="separate"/>
    </w:r>
    <w:r>
      <w:rPr>
        <w:rFonts w:ascii="宋体" w:hAnsi="宋体"/>
        <w:lang w:val="zh-CN"/>
      </w:rPr>
      <w:t>16</w:t>
    </w:r>
    <w:r>
      <w:rPr>
        <w:rFonts w:ascii="宋体" w:hAnsi="宋体"/>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thickThinMediumGap" w:sz="24" w:space="1" w:color="auto"/>
      </w:pBdr>
      <w:tabs>
        <w:tab w:val="center" w:pos="4536"/>
        <w:tab w:val="right" w:pos="9072"/>
      </w:tabs>
      <w:rPr>
        <w:rFonts w:ascii="仿宋" w:eastAsia="仿宋" w:hAnsi="仿宋"/>
        <w:sz w:val="21"/>
        <w:szCs w:val="21"/>
      </w:rPr>
    </w:pPr>
    <w:r>
      <w:rPr>
        <w:rFonts w:ascii="华文行楷" w:eastAsia="华文行楷" w:hAnsi="仿宋" w:hint="eastAsia"/>
        <w:sz w:val="21"/>
        <w:szCs w:val="21"/>
      </w:rPr>
      <w:t>西南科技大学本科生毕业论文</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76244350"/>
      <w:richText/>
    </w:sdtPr>
    <w:sdtContent>
      <w:p>
        <w:pPr>
          <w:pStyle w:val="Header"/>
          <w:pBdr>
            <w:bottom w:val="thickThinSmallGap" w:sz="24" w:space="0" w:color="auto"/>
          </w:pBdr>
          <w:tabs>
            <w:tab w:val="left" w:pos="7800"/>
          </w:tabs>
          <w:jc w:val="both"/>
          <w:rPr>
            <w:rFonts w:ascii="华文行楷" w:eastAsia="华文行楷" w:hAnsi="仿宋"/>
            <w:sz w:val="21"/>
            <w:szCs w:val="21"/>
          </w:rPr>
        </w:pPr>
        <w:r>
          <w:t xml:space="preserve">                                      </w:t>
        </w:r>
        <w:r>
          <w:rPr>
            <w:rFonts w:ascii="华文行楷" w:eastAsia="华文行楷" w:hAnsi="仿宋" w:hint="eastAsia"/>
            <w:sz w:val="21"/>
            <w:szCs w:val="21"/>
          </w:rPr>
          <w:t xml:space="preserve"> </w:t>
        </w:r>
        <w:r>
          <w:rPr>
            <w:rFonts w:ascii="华文行楷" w:eastAsia="华文行楷" w:hAnsi="仿宋"/>
            <w:sz w:val="21"/>
            <w:szCs w:val="21"/>
          </w:rPr>
          <w:t xml:space="preserve">                            </w:t>
        </w:r>
        <w:r>
          <w:fldChar w:fldCharType="begin"/>
        </w:r>
        <w:r>
          <w:instrText>PAGE  \* ROMAN  \* MERGEFORMAT</w:instrText>
        </w:r>
        <w:r>
          <w:fldChar w:fldCharType="separate"/>
        </w:r>
        <w:r>
          <w:t>I</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1895536"/>
      <w:richText/>
    </w:sdtPr>
    <w:sdtContent>
      <w:p>
        <w:pPr>
          <w:pStyle w:val="Header"/>
          <w:pBdr>
            <w:bottom w:val="thickThinSmallGap" w:sz="24" w:space="0" w:color="auto"/>
          </w:pBdr>
          <w:tabs>
            <w:tab w:val="left" w:pos="7800"/>
          </w:tabs>
          <w:jc w:val="both"/>
          <w:rPr>
            <w:rFonts w:ascii="华文行楷" w:eastAsia="华文行楷" w:hAnsi="仿宋"/>
            <w:sz w:val="21"/>
            <w:szCs w:val="21"/>
          </w:rPr>
        </w:pPr>
        <w:r>
          <w:t xml:space="preserve">                                      </w:t>
        </w:r>
        <w:r>
          <w:rPr>
            <w:rFonts w:ascii="华文行楷" w:eastAsia="华文行楷" w:hAnsi="仿宋" w:hint="eastAsia"/>
            <w:sz w:val="21"/>
            <w:szCs w:val="21"/>
          </w:rPr>
          <w:t xml:space="preserve"> </w:t>
        </w:r>
        <w:r>
          <w:rPr>
            <w:rFonts w:ascii="华文行楷" w:eastAsia="华文行楷" w:hAnsi="仿宋"/>
            <w:sz w:val="21"/>
            <w:szCs w:val="21"/>
          </w:rPr>
          <w:t xml:space="preserve">                            </w:t>
        </w:r>
        <w:r>
          <w:fldChar w:fldCharType="begin"/>
        </w:r>
        <w:r>
          <w:instrText>PAGE  \* ROMAN  \* MERGEFORMAT</w:instrText>
        </w:r>
        <w:r>
          <w:fldChar w:fldCharType="separate"/>
        </w:r>
        <w:r>
          <w:t>II</w:t>
        </w:r>
        <w: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63667223"/>
      <w:richText/>
    </w:sdtPr>
    <w:sdtContent>
      <w:p>
        <w:pPr>
          <w:pStyle w:val="Header"/>
          <w:pBdr>
            <w:bottom w:val="thickThinSmallGap" w:sz="24" w:space="0" w:color="auto"/>
          </w:pBdr>
          <w:tabs>
            <w:tab w:val="left" w:pos="7800"/>
          </w:tabs>
          <w:jc w:val="both"/>
          <w:rPr>
            <w:rFonts w:ascii="华文行楷" w:eastAsia="华文行楷" w:hAnsi="仿宋"/>
            <w:sz w:val="21"/>
            <w:szCs w:val="21"/>
          </w:rPr>
        </w:pPr>
        <w:r>
          <w:t xml:space="preserve">                                      </w:t>
        </w:r>
        <w:r>
          <w:rPr>
            <w:rFonts w:ascii="华文行楷" w:eastAsia="华文行楷" w:hAnsi="仿宋" w:hint="eastAsia"/>
            <w:sz w:val="21"/>
            <w:szCs w:val="21"/>
          </w:rPr>
          <w:t xml:space="preserve"> </w:t>
        </w:r>
        <w:r>
          <w:rPr>
            <w:rFonts w:ascii="华文行楷" w:eastAsia="华文行楷" w:hAnsi="仿宋"/>
            <w:sz w:val="21"/>
            <w:szCs w:val="21"/>
          </w:rPr>
          <w:t xml:space="preserve">                            </w:t>
        </w:r>
        <w:r>
          <w:fldChar w:fldCharType="begin"/>
        </w:r>
        <w:r>
          <w:instrText>PAGE  \* ROMAN  \* MERGEFORMAT</w:instrText>
        </w:r>
        <w:r>
          <w:fldChar w:fldCharType="separate"/>
        </w:r>
        <w:r>
          <w:t>III</w:t>
        </w:r>
        <w: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60097174"/>
      <w:richText/>
    </w:sdtPr>
    <w:sdtContent>
      <w:p>
        <w:pPr>
          <w:pStyle w:val="Header"/>
          <w:pBdr>
            <w:bottom w:val="thickThinSmallGap" w:sz="24" w:space="0" w:color="auto"/>
          </w:pBdr>
          <w:tabs>
            <w:tab w:val="left" w:pos="7800"/>
          </w:tabs>
          <w:jc w:val="both"/>
          <w:rPr>
            <w:rFonts w:ascii="华文行楷" w:eastAsia="华文行楷" w:hAnsi="仿宋"/>
            <w:sz w:val="21"/>
            <w:szCs w:val="21"/>
          </w:rPr>
        </w:pPr>
        <w:r>
          <w:t xml:space="preserve">                                      </w:t>
        </w:r>
        <w:r>
          <w:rPr>
            <w:rFonts w:ascii="华文行楷" w:eastAsia="华文行楷" w:hAnsi="仿宋" w:hint="eastAsia"/>
            <w:sz w:val="21"/>
            <w:szCs w:val="21"/>
          </w:rPr>
          <w:t xml:space="preserve"> </w:t>
        </w:r>
        <w:r>
          <w:rPr>
            <w:rFonts w:ascii="华文行楷" w:eastAsia="华文行楷" w:hAnsi="仿宋"/>
            <w:sz w:val="21"/>
            <w:szCs w:val="21"/>
          </w:rPr>
          <w:t xml:space="preserve">                            </w:t>
        </w:r>
        <w:r>
          <w:fldChar w:fldCharType="begin"/>
        </w:r>
        <w:r>
          <w:instrText>PAGE  \* ROMAN  \* MERGEFORMAT</w:instrText>
        </w:r>
        <w:r>
          <w:fldChar w:fldCharType="separate"/>
        </w:r>
        <w:r>
          <w:t>IV</w:t>
        </w:r>
        <w:r>
          <w:fldChar w:fldCharType="end"/>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04941602"/>
      <w:richText/>
    </w:sdtPr>
    <w:sdtContent>
      <w:p>
        <w:pPr>
          <w:pStyle w:val="Header"/>
          <w:pBdr>
            <w:bottom w:val="thickThinSmallGap" w:sz="24" w:space="0" w:color="auto"/>
          </w:pBdr>
          <w:tabs>
            <w:tab w:val="left" w:pos="7800"/>
          </w:tabs>
          <w:jc w:val="both"/>
          <w:rPr>
            <w:rFonts w:ascii="华文行楷" w:eastAsia="华文行楷" w:hAnsi="仿宋"/>
            <w:sz w:val="21"/>
            <w:szCs w:val="21"/>
          </w:rPr>
        </w:pPr>
        <w:r>
          <w:t xml:space="preserve">                                      </w:t>
        </w:r>
        <w:r>
          <w:rPr>
            <w:rFonts w:ascii="华文行楷" w:eastAsia="华文行楷" w:hAnsi="仿宋" w:hint="eastAsia"/>
            <w:sz w:val="21"/>
            <w:szCs w:val="21"/>
          </w:rPr>
          <w:t xml:space="preserve"> </w:t>
        </w:r>
        <w:r>
          <w:rPr>
            <w:rFonts w:ascii="华文行楷" w:eastAsia="华文行楷" w:hAnsi="仿宋"/>
            <w:sz w:val="21"/>
            <w:szCs w:val="21"/>
          </w:rPr>
          <w:t xml:space="preserve">                            </w:t>
        </w:r>
        <w:r>
          <w:fldChar w:fldCharType="begin"/>
        </w:r>
        <w:r>
          <w:instrText>PAGE  \* ROMAN  \* MERGEFORMAT</w:instrText>
        </w:r>
        <w:r>
          <w:fldChar w:fldCharType="separate"/>
        </w:r>
        <w:r>
          <w:t>V</w:t>
        </w:r>
        <w:r>
          <w:fldChar w:fldCharType="end"/>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thickThinSmallGap" w:sz="24" w:space="0" w:color="auto"/>
      </w:pBdr>
      <w:tabs>
        <w:tab w:val="left" w:pos="7800"/>
      </w:tabs>
      <w:rPr>
        <w:rFonts w:ascii="华文行楷" w:eastAsia="华文行楷" w:hAnsi="仿宋"/>
        <w:sz w:val="21"/>
        <w:szCs w:val="21"/>
      </w:rPr>
    </w:pPr>
    <w:r>
      <w:rPr>
        <w:rFonts w:ascii="华文行楷" w:eastAsia="华文行楷" w:hAnsi="仿宋" w:hint="eastAsia"/>
        <w:sz w:val="21"/>
        <w:szCs w:val="21"/>
      </w:rPr>
      <w:t>西南科技大学本科生毕业论文</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thickThinSmallGap" w:sz="24" w:space="0" w:color="auto"/>
      </w:pBdr>
      <w:tabs>
        <w:tab w:val="left" w:pos="7800"/>
      </w:tabs>
      <w:rPr>
        <w:rFonts w:ascii="华文行楷" w:eastAsia="华文行楷" w:hAnsi="仿宋"/>
        <w:sz w:val="21"/>
        <w:szCs w:val="21"/>
      </w:rPr>
    </w:pPr>
    <w:r>
      <w:rPr>
        <w:rFonts w:ascii="华文行楷" w:eastAsia="华文行楷" w:hAnsi="仿宋" w:hint="eastAsia"/>
        <w:sz w:val="21"/>
        <w:szCs w:val="21"/>
      </w:rPr>
      <w:t>西南科技大学本科生毕业论文</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thickThinSmallGap" w:sz="24" w:space="0" w:color="auto"/>
      </w:pBdr>
      <w:tabs>
        <w:tab w:val="left" w:pos="7800"/>
      </w:tabs>
      <w:rPr>
        <w:rFonts w:ascii="华文行楷" w:eastAsia="华文行楷" w:hAnsi="仿宋"/>
        <w:sz w:val="21"/>
        <w:szCs w:val="21"/>
      </w:rPr>
    </w:pPr>
    <w:r>
      <w:rPr>
        <w:rFonts w:ascii="华文行楷" w:eastAsia="华文行楷" w:hAnsi="仿宋" w:hint="eastAsia"/>
        <w:sz w:val="21"/>
        <w:szCs w:val="21"/>
      </w:rPr>
      <w:t>西南科技大学本科生毕业论文</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thickThinSmallGap" w:sz="24" w:space="0" w:color="auto"/>
      </w:pBdr>
      <w:tabs>
        <w:tab w:val="left" w:pos="7800"/>
      </w:tabs>
      <w:rPr>
        <w:rFonts w:ascii="华文行楷" w:eastAsia="华文行楷" w:hAnsi="仿宋"/>
        <w:sz w:val="21"/>
        <w:szCs w:val="21"/>
      </w:rPr>
    </w:pPr>
    <w:r>
      <w:rPr>
        <w:rFonts w:ascii="华文行楷" w:eastAsia="华文行楷" w:hAnsi="仿宋" w:hint="eastAsia"/>
        <w:sz w:val="21"/>
        <w:szCs w:val="21"/>
      </w:rPr>
      <w:t>西南科技大学本科生毕业论文</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thickThinSmallGap" w:sz="24" w:space="0" w:color="auto"/>
      </w:pBdr>
      <w:tabs>
        <w:tab w:val="left" w:pos="7800"/>
      </w:tabs>
      <w:rPr>
        <w:rFonts w:ascii="华文行楷" w:eastAsia="华文行楷" w:hAnsi="仿宋"/>
        <w:sz w:val="21"/>
        <w:szCs w:val="21"/>
      </w:rPr>
    </w:pPr>
    <w:r>
      <w:rPr>
        <w:rFonts w:ascii="华文行楷" w:eastAsia="华文行楷" w:hAnsi="仿宋" w:hint="eastAsia"/>
        <w:sz w:val="21"/>
        <w:szCs w:val="21"/>
      </w:rPr>
      <w:t>西南科技大学本科生毕业论文</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thickThinSmallGap" w:sz="24" w:space="0" w:color="auto"/>
      </w:pBdr>
      <w:tabs>
        <w:tab w:val="left" w:pos="7800"/>
      </w:tabs>
      <w:rPr>
        <w:rFonts w:ascii="华文行楷" w:eastAsia="华文行楷" w:hAnsi="仿宋"/>
        <w:sz w:val="21"/>
        <w:szCs w:val="21"/>
      </w:rPr>
    </w:pPr>
    <w:r>
      <w:rPr>
        <w:rFonts w:ascii="华文行楷" w:eastAsia="华文行楷" w:hAnsi="仿宋" w:hint="eastAsia"/>
        <w:sz w:val="21"/>
        <w:szCs w:val="21"/>
      </w:rPr>
      <w:t>西南科技大学本科生毕业论文</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thickThinSmallGap" w:sz="24" w:space="0" w:color="auto"/>
      </w:pBdr>
      <w:tabs>
        <w:tab w:val="left" w:pos="7800"/>
      </w:tabs>
      <w:rPr>
        <w:rFonts w:ascii="华文行楷" w:eastAsia="华文行楷" w:hAnsi="仿宋"/>
        <w:sz w:val="21"/>
        <w:szCs w:val="21"/>
      </w:rPr>
    </w:pPr>
    <w:r>
      <w:rPr>
        <w:rFonts w:ascii="华文行楷" w:eastAsia="华文行楷" w:hAnsi="仿宋" w:hint="eastAsia"/>
        <w:sz w:val="21"/>
        <w:szCs w:val="21"/>
      </w:rPr>
      <w:t>西南科技大学本科生毕业论文</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thickThinSmallGap" w:sz="24" w:space="0" w:color="auto"/>
      </w:pBdr>
      <w:tabs>
        <w:tab w:val="left" w:pos="7800"/>
      </w:tabs>
      <w:rPr>
        <w:rFonts w:ascii="华文行楷" w:eastAsia="华文行楷" w:hAnsi="仿宋"/>
        <w:sz w:val="21"/>
        <w:szCs w:val="21"/>
      </w:rPr>
    </w:pPr>
    <w:r>
      <w:rPr>
        <w:rFonts w:ascii="华文行楷" w:eastAsia="华文行楷" w:hAnsi="仿宋" w:hint="eastAsia"/>
        <w:sz w:val="21"/>
        <w:szCs w:val="21"/>
      </w:rPr>
      <w:t>西南科技大学本科生毕业论文</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thickThinSmallGap" w:sz="24" w:space="0" w:color="auto"/>
      </w:pBdr>
      <w:tabs>
        <w:tab w:val="left" w:pos="7800"/>
      </w:tabs>
      <w:rPr>
        <w:rFonts w:ascii="华文行楷" w:eastAsia="华文行楷" w:hAnsi="仿宋"/>
        <w:sz w:val="21"/>
        <w:szCs w:val="21"/>
      </w:rPr>
    </w:pPr>
    <w:r>
      <w:rPr>
        <w:rFonts w:ascii="华文行楷" w:eastAsia="华文行楷" w:hAnsi="仿宋" w:hint="eastAsia"/>
        <w:sz w:val="21"/>
        <w:szCs w:val="21"/>
      </w:rPr>
      <w:t>西南科技大学本科生毕业论文</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thickThinSmallGap" w:sz="24" w:space="0" w:color="auto"/>
      </w:pBdr>
      <w:tabs>
        <w:tab w:val="left" w:pos="7800"/>
      </w:tabs>
      <w:rPr>
        <w:rFonts w:ascii="华文行楷" w:eastAsia="华文行楷" w:hAnsi="仿宋"/>
        <w:sz w:val="21"/>
        <w:szCs w:val="21"/>
      </w:rPr>
    </w:pPr>
    <w:r>
      <w:rPr>
        <w:rFonts w:ascii="华文行楷" w:eastAsia="华文行楷" w:hAnsi="仿宋" w:hint="eastAsia"/>
        <w:sz w:val="21"/>
        <w:szCs w:val="21"/>
      </w:rPr>
      <w:t>西南科技大学本科生毕业论文</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thickThinSmallGap" w:sz="24" w:space="0" w:color="auto"/>
      </w:pBdr>
      <w:tabs>
        <w:tab w:val="left" w:pos="7800"/>
      </w:tabs>
      <w:rPr>
        <w:rFonts w:ascii="华文行楷" w:eastAsia="华文行楷" w:hAnsi="仿宋"/>
        <w:sz w:val="21"/>
        <w:szCs w:val="21"/>
      </w:rPr>
    </w:pPr>
    <w:r>
      <w:rPr>
        <w:rFonts w:ascii="华文行楷" w:eastAsia="华文行楷" w:hAnsi="仿宋" w:hint="eastAsia"/>
        <w:sz w:val="21"/>
        <w:szCs w:val="21"/>
      </w:rPr>
      <w:t>西南科技大学本科生毕业论文</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thickThinSmallGap" w:sz="24" w:space="0" w:color="auto"/>
      </w:pBdr>
      <w:tabs>
        <w:tab w:val="left" w:pos="7800"/>
      </w:tabs>
      <w:rPr>
        <w:rFonts w:ascii="华文行楷" w:eastAsia="华文行楷" w:hAnsi="仿宋"/>
        <w:sz w:val="21"/>
        <w:szCs w:val="21"/>
      </w:rPr>
    </w:pPr>
    <w:r>
      <w:rPr>
        <w:rFonts w:ascii="华文行楷" w:eastAsia="华文行楷" w:hAnsi="仿宋" w:hint="eastAsia"/>
        <w:sz w:val="21"/>
        <w:szCs w:val="21"/>
      </w:rPr>
      <w:t>西南科技大学本科生毕业论文</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thickThinSmallGap" w:sz="24" w:space="0" w:color="auto"/>
      </w:pBdr>
      <w:tabs>
        <w:tab w:val="left" w:pos="7800"/>
      </w:tabs>
      <w:rPr>
        <w:rFonts w:ascii="华文行楷" w:eastAsia="华文行楷" w:hAnsi="仿宋"/>
        <w:sz w:val="21"/>
        <w:szCs w:val="21"/>
      </w:rPr>
    </w:pPr>
    <w:r>
      <w:rPr>
        <w:rFonts w:ascii="华文行楷" w:eastAsia="华文行楷" w:hAnsi="仿宋" w:hint="eastAsia"/>
        <w:sz w:val="21"/>
        <w:szCs w:val="21"/>
      </w:rPr>
      <w:t>西南科技大学本科生毕业论文</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thickThinSmallGap" w:sz="24" w:space="0" w:color="auto"/>
      </w:pBdr>
      <w:tabs>
        <w:tab w:val="left" w:pos="7800"/>
      </w:tabs>
      <w:rPr>
        <w:rFonts w:ascii="华文行楷" w:eastAsia="华文行楷" w:hAnsi="仿宋"/>
        <w:sz w:val="21"/>
        <w:szCs w:val="21"/>
      </w:rPr>
    </w:pPr>
    <w:r>
      <w:rPr>
        <w:rFonts w:ascii="华文行楷" w:eastAsia="华文行楷" w:hAnsi="仿宋" w:hint="eastAsia"/>
        <w:sz w:val="21"/>
        <w:szCs w:val="21"/>
      </w:rPr>
      <w:t>西南科技大学本科生毕业论文</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thickThinSmallGap" w:sz="24" w:space="0" w:color="auto"/>
      </w:pBdr>
      <w:tabs>
        <w:tab w:val="left" w:pos="7800"/>
      </w:tabs>
      <w:rPr>
        <w:rFonts w:ascii="华文行楷" w:eastAsia="华文行楷" w:hAnsi="仿宋"/>
        <w:sz w:val="21"/>
        <w:szCs w:val="21"/>
      </w:rPr>
    </w:pPr>
    <w:r>
      <w:rPr>
        <w:rFonts w:ascii="华文行楷" w:eastAsia="华文行楷" w:hAnsi="仿宋" w:hint="eastAsia"/>
        <w:sz w:val="21"/>
        <w:szCs w:val="21"/>
      </w:rPr>
      <w:t>西南科技大学本科生毕业论文</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thickThinSmallGap" w:sz="24" w:space="0" w:color="auto"/>
      </w:pBdr>
      <w:tabs>
        <w:tab w:val="left" w:pos="7800"/>
      </w:tabs>
      <w:rPr>
        <w:rFonts w:ascii="华文行楷" w:eastAsia="华文行楷" w:hAnsi="仿宋"/>
        <w:sz w:val="21"/>
        <w:szCs w:val="21"/>
      </w:rPr>
    </w:pPr>
    <w:r>
      <w:rPr>
        <w:rFonts w:ascii="华文行楷" w:eastAsia="华文行楷" w:hAnsi="仿宋" w:hint="eastAsia"/>
        <w:sz w:val="21"/>
        <w:szCs w:val="21"/>
      </w:rPr>
      <w:t>西南科技大学本科生毕业论文</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40E3893"/>
    <w:multiLevelType w:val="multilevel"/>
    <w:tmpl w:val="340E3893"/>
    <w:lvl w:ilvl="0">
      <w:start w:val="1"/>
      <w:numFmt w:val="japaneseCounting"/>
      <w:lvlText w:val="%1、"/>
      <w:lvlJc w:val="left"/>
      <w:pPr>
        <w:ind w:left="744" w:hanging="744"/>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AE6"/>
    <w:rsid w:val="0034243B"/>
    <w:rsid w:val="004F653E"/>
    <w:rsid w:val="00684AE6"/>
    <w:rsid w:val="00745A2E"/>
    <w:rsid w:val="00803F65"/>
    <w:rsid w:val="00A33912"/>
    <w:rsid w:val="00E01B32"/>
    <w:rsid w:val="00FB59B9"/>
    <w:rsid w:val="0D4D6AED"/>
    <w:rsid w:val="4AAA5C93"/>
  </w:rsids>
  <w:docVars>
    <w:docVar w:name="commondata" w:val="eyJoZGlkIjoiZGQ2MDhjZmFlYzE0YjQzZjNkN2U2ZDY0OWU4YTQ2Ym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0" w:qFormat="1"/>
    <w:lsdException w:name="heading 3" w:semiHidden="0" w:uiPriority="0" w:qFormat="1"/>
    <w:lsdException w:name="heading 4" w:semiHidden="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semiHidden="0" w:uiPriority="39" w:qFormat="1"/>
    <w:lsdException w:name="toc 2" w:semiHidden="0" w:uiPriority="39" w:qFormat="1"/>
    <w:lsdException w:name="toc 3" w:semiHidden="0"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semiHidden="0" w:uiPriority="0" w:unhideWhenUsed="0" w:qFormat="1"/>
    <w:lsdException w:name="header" w:semiHidden="0" w:qFormat="1"/>
    <w:lsdException w:name="footer" w:semiHidden="0" w:qFormat="1"/>
    <w:lsdException w:name="index heading"/>
    <w:lsdException w:name="caption" w:semiHidden="0" w:uiPriority="0" w:qFormat="1"/>
    <w:lsdException w:name="table of figures"/>
    <w:lsdException w:name="envelope address"/>
    <w:lsdException w:name="envelope return"/>
    <w:lsdException w:name="footnote reference"/>
    <w:lsdException w:name="annotation reference" w:semiHidden="0" w:uiPriority="0" w:unhideWhenUsed="0" w:qFormat="1"/>
    <w:lsdException w:name="line number"/>
    <w:lsdException w:name="page number" w:semiHidden="0" w:uiPriority="0" w:unhideWhenUsed="0" w:qFormat="1"/>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semiHidden="0" w:uiPriority="0" w:unhideWhenUsed="0" w:qFormat="1"/>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semiHidden="0"/>
    <w:lsdException w:name="Body Text First Indent"/>
    <w:lsdException w:name="Body Text First Indent 2"/>
    <w:lsdException w:name="Note Heading"/>
    <w:lsdException w:name="Body Text 2"/>
    <w:lsdException w:name="Body Text 3"/>
    <w:lsdException w:name="Body Text Indent 2" w:semiHidden="0" w:uiPriority="0" w:unhideWhenUsed="0" w:qFormat="1"/>
    <w:lsdException w:name="Body Text Indent 3"/>
    <w:lsdException w:name="Block Text"/>
    <w:lsdException w:name="Hyperlink" w:semiHidden="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semiHidden="0" w:uiPriority="0" w:unhideWhenUsed="0" w:qFormat="1"/>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lsdException w:name="Table Grid" w:semiHidden="0" w:unhideWhenUsed="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4"/>
      <w:szCs w:val="24"/>
      <w:lang w:val="en-US" w:eastAsia="zh-CN" w:bidi="ar-SA"/>
    </w:rPr>
  </w:style>
  <w:style w:type="paragraph" w:styleId="Heading1">
    <w:name w:val="heading 1"/>
    <w:basedOn w:val="Normal"/>
    <w:next w:val="Normal"/>
    <w:link w:val="10"/>
    <w:autoRedefine/>
    <w:uiPriority w:val="9"/>
    <w:qFormat/>
    <w:pPr>
      <w:keepNext/>
      <w:keepLines/>
      <w:spacing w:line="440" w:lineRule="exact"/>
      <w:jc w:val="center"/>
      <w:outlineLvl w:val="0"/>
    </w:pPr>
    <w:rPr>
      <w:rFonts w:eastAsia="黑体"/>
      <w:b/>
      <w:bCs/>
      <w:kern w:val="44"/>
      <w:sz w:val="36"/>
      <w:szCs w:val="44"/>
    </w:rPr>
  </w:style>
  <w:style w:type="paragraph" w:styleId="Heading2">
    <w:name w:val="heading 2"/>
    <w:basedOn w:val="Normal"/>
    <w:next w:val="Normal"/>
    <w:link w:val="2"/>
    <w:unhideWhenUsed/>
    <w:qFormat/>
    <w:pPr>
      <w:keepNext/>
      <w:keepLines/>
      <w:spacing w:line="440" w:lineRule="exact"/>
      <w:outlineLvl w:val="1"/>
    </w:pPr>
    <w:rPr>
      <w:rFonts w:ascii="Arial" w:eastAsia="黑体" w:hAnsi="Arial" w:cstheme="minorBidi"/>
      <w:sz w:val="28"/>
    </w:rPr>
  </w:style>
  <w:style w:type="paragraph" w:styleId="Heading3">
    <w:name w:val="heading 3"/>
    <w:basedOn w:val="Normal"/>
    <w:next w:val="Normal"/>
    <w:link w:val="3"/>
    <w:autoRedefine/>
    <w:unhideWhenUsed/>
    <w:qFormat/>
    <w:pPr>
      <w:keepNext/>
      <w:keepLines/>
      <w:spacing w:line="440" w:lineRule="exact"/>
      <w:outlineLvl w:val="2"/>
    </w:pPr>
    <w:rPr>
      <w:rFonts w:eastAsia="黑体" w:asciiTheme="minorHAnsi" w:hAnsiTheme="minorHAnsi" w:cstheme="minorBidi"/>
    </w:rPr>
  </w:style>
  <w:style w:type="paragraph" w:styleId="Heading4">
    <w:name w:val="heading 4"/>
    <w:basedOn w:val="Normal"/>
    <w:next w:val="Normal"/>
    <w:link w:val="4"/>
    <w:uiPriority w:val="9"/>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Caption">
    <w:name w:val="caption"/>
    <w:basedOn w:val="Normal"/>
    <w:next w:val="Normal"/>
    <w:autoRedefine/>
    <w:unhideWhenUsed/>
    <w:qFormat/>
    <w:rPr>
      <w:rFonts w:eastAsia="黑体" w:asciiTheme="majorHAnsi" w:hAnsiTheme="majorHAnsi" w:cstheme="majorBidi"/>
      <w:sz w:val="20"/>
      <w:szCs w:val="20"/>
    </w:rPr>
  </w:style>
  <w:style w:type="paragraph" w:styleId="CommentText">
    <w:name w:val="annotation text"/>
    <w:basedOn w:val="Normal"/>
    <w:link w:val="a"/>
    <w:autoRedefine/>
    <w:qFormat/>
    <w:pPr>
      <w:jc w:val="left"/>
    </w:pPr>
  </w:style>
  <w:style w:type="paragraph" w:styleId="BodyTextIndent">
    <w:name w:val="Body Text Indent"/>
    <w:basedOn w:val="Normal"/>
    <w:link w:val="a6"/>
    <w:qFormat/>
    <w:pPr>
      <w:widowControl/>
      <w:spacing w:after="120" w:line="440" w:lineRule="exact"/>
      <w:ind w:left="420" w:firstLine="640" w:leftChars="200" w:firstLineChars="200"/>
      <w:jc w:val="left"/>
    </w:pPr>
    <w:rPr>
      <w:kern w:val="0"/>
    </w:rPr>
  </w:style>
  <w:style w:type="paragraph" w:styleId="TOC3">
    <w:name w:val="toc 3"/>
    <w:basedOn w:val="Normal"/>
    <w:next w:val="Normal"/>
    <w:uiPriority w:val="39"/>
    <w:unhideWhenUsed/>
    <w:pPr>
      <w:spacing w:line="440" w:lineRule="exact"/>
      <w:ind w:left="400" w:leftChars="400"/>
    </w:pPr>
  </w:style>
  <w:style w:type="paragraph" w:styleId="Date">
    <w:name w:val="Date"/>
    <w:basedOn w:val="Normal"/>
    <w:next w:val="Normal"/>
    <w:link w:val="a3"/>
    <w:uiPriority w:val="99"/>
    <w:unhideWhenUsed/>
    <w:pPr>
      <w:ind w:left="100" w:leftChars="2500"/>
    </w:pPr>
  </w:style>
  <w:style w:type="paragraph" w:styleId="BodyTextIndent2">
    <w:name w:val="Body Text Indent 2"/>
    <w:basedOn w:val="Normal"/>
    <w:link w:val="20"/>
    <w:qFormat/>
    <w:pPr>
      <w:adjustRightInd w:val="0"/>
      <w:spacing w:line="400" w:lineRule="atLeast"/>
      <w:ind w:firstLine="630" w:firstLineChars="200"/>
      <w:jc w:val="left"/>
      <w:textAlignment w:val="baseline"/>
    </w:pPr>
    <w:rPr>
      <w:kern w:val="0"/>
      <w:sz w:val="28"/>
      <w:szCs w:val="20"/>
    </w:rPr>
  </w:style>
  <w:style w:type="paragraph" w:styleId="BalloonText">
    <w:name w:val="Balloon Text"/>
    <w:basedOn w:val="Normal"/>
    <w:link w:val="a4"/>
    <w:uiPriority w:val="99"/>
    <w:unhideWhenUsed/>
    <w:rPr>
      <w:sz w:val="18"/>
      <w:szCs w:val="18"/>
    </w:rPr>
  </w:style>
  <w:style w:type="paragraph" w:styleId="Footer">
    <w:name w:val="footer"/>
    <w:basedOn w:val="Normal"/>
    <w:link w:val="a2"/>
    <w:autoRedefine/>
    <w:uiPriority w:val="99"/>
    <w:unhideWhenUsed/>
    <w:qFormat/>
    <w:pPr>
      <w:tabs>
        <w:tab w:val="center" w:pos="4153"/>
        <w:tab w:val="right" w:pos="8306"/>
      </w:tabs>
      <w:snapToGrid w:val="0"/>
      <w:jc w:val="left"/>
    </w:pPr>
    <w:rPr>
      <w:sz w:val="18"/>
      <w:szCs w:val="18"/>
    </w:rPr>
  </w:style>
  <w:style w:type="paragraph" w:styleId="Header">
    <w:name w:val="header"/>
    <w:basedOn w:val="Normal"/>
    <w:link w:val="a1"/>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autoRedefine/>
    <w:uiPriority w:val="39"/>
    <w:unhideWhenUsed/>
    <w:qFormat/>
    <w:pPr>
      <w:spacing w:line="440" w:lineRule="exact"/>
    </w:pPr>
    <w:rPr>
      <w:rFonts w:eastAsia="黑体"/>
    </w:rPr>
  </w:style>
  <w:style w:type="paragraph" w:styleId="TOC2">
    <w:name w:val="toc 2"/>
    <w:basedOn w:val="Normal"/>
    <w:next w:val="Normal"/>
    <w:autoRedefine/>
    <w:uiPriority w:val="39"/>
    <w:unhideWhenUsed/>
    <w:qFormat/>
    <w:pPr>
      <w:spacing w:line="440" w:lineRule="exact"/>
      <w:ind w:left="200" w:leftChars="200"/>
    </w:pPr>
  </w:style>
  <w:style w:type="paragraph" w:styleId="CommentSubject">
    <w:name w:val="annotation subject"/>
    <w:basedOn w:val="CommentText"/>
    <w:next w:val="CommentText"/>
    <w:link w:val="a0"/>
    <w:autoRedefine/>
    <w:qFormat/>
    <w:rPr>
      <w:b/>
      <w:bCs/>
    </w:rPr>
  </w:style>
  <w:style w:type="table" w:styleId="TableGrid">
    <w:name w:val="Table Grid"/>
    <w:basedOn w:val="TableNormal"/>
    <w:autoRedefine/>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autoRedefine/>
    <w:qFormat/>
  </w:style>
  <w:style w:type="character" w:styleId="Hyperlink">
    <w:name w:val="Hyperlink"/>
    <w:basedOn w:val="DefaultParagraphFont"/>
    <w:autoRedefine/>
    <w:uiPriority w:val="99"/>
    <w:unhideWhenUsed/>
    <w:qFormat/>
    <w:rPr>
      <w:color w:val="0563C1" w:themeColor="hyperlink"/>
      <w:u w:val="single"/>
      <w14:textFill>
        <w14:solidFill>
          <w14:schemeClr w14:val="hlink"/>
        </w14:solidFill>
      </w14:textFill>
    </w:rPr>
  </w:style>
  <w:style w:type="character" w:styleId="CommentReference">
    <w:name w:val="annotation reference"/>
    <w:basedOn w:val="DefaultParagraphFont"/>
    <w:autoRedefine/>
    <w:qFormat/>
    <w:rPr>
      <w:sz w:val="21"/>
      <w:szCs w:val="21"/>
    </w:rPr>
  </w:style>
  <w:style w:type="character" w:customStyle="1" w:styleId="a">
    <w:name w:val="批注文字 字符"/>
    <w:basedOn w:val="DefaultParagraphFont"/>
    <w:link w:val="CommentText"/>
    <w:autoRedefine/>
    <w:qFormat/>
    <w:rPr>
      <w:rFonts w:ascii="Times New Roman" w:eastAsia="宋体" w:hAnsi="Times New Roman" w:cs="Times New Roman"/>
      <w:szCs w:val="24"/>
    </w:rPr>
  </w:style>
  <w:style w:type="character" w:customStyle="1" w:styleId="a0">
    <w:name w:val="批注主题 字符"/>
    <w:basedOn w:val="a"/>
    <w:link w:val="CommentSubject"/>
    <w:autoRedefine/>
    <w:qFormat/>
    <w:rPr>
      <w:rFonts w:ascii="Times New Roman" w:eastAsia="宋体" w:hAnsi="Times New Roman" w:cs="Times New Roman"/>
      <w:b/>
      <w:bCs/>
      <w:szCs w:val="24"/>
    </w:rPr>
  </w:style>
  <w:style w:type="paragraph" w:customStyle="1" w:styleId="1">
    <w:name w:val="列表段落1"/>
    <w:basedOn w:val="Normal"/>
    <w:autoRedefine/>
    <w:uiPriority w:val="99"/>
    <w:qFormat/>
    <w:pPr>
      <w:ind w:firstLine="420" w:firstLineChars="200"/>
    </w:pPr>
  </w:style>
  <w:style w:type="character" w:customStyle="1" w:styleId="a1">
    <w:name w:val="页眉 字符"/>
    <w:basedOn w:val="DefaultParagraphFont"/>
    <w:link w:val="Header"/>
    <w:autoRedefine/>
    <w:uiPriority w:val="99"/>
    <w:qFormat/>
    <w:rPr>
      <w:rFonts w:ascii="Times New Roman" w:eastAsia="宋体" w:hAnsi="Times New Roman" w:cs="Times New Roman"/>
      <w:sz w:val="18"/>
      <w:szCs w:val="18"/>
    </w:rPr>
  </w:style>
  <w:style w:type="character" w:customStyle="1" w:styleId="a2">
    <w:name w:val="页脚 字符"/>
    <w:basedOn w:val="DefaultParagraphFont"/>
    <w:link w:val="Footer"/>
    <w:autoRedefine/>
    <w:uiPriority w:val="99"/>
    <w:qFormat/>
    <w:rPr>
      <w:rFonts w:ascii="Times New Roman" w:eastAsia="宋体" w:hAnsi="Times New Roman" w:cs="Times New Roman"/>
      <w:sz w:val="18"/>
      <w:szCs w:val="18"/>
    </w:rPr>
  </w:style>
  <w:style w:type="character" w:customStyle="1" w:styleId="a3">
    <w:name w:val="日期 字符"/>
    <w:basedOn w:val="DefaultParagraphFont"/>
    <w:link w:val="Date"/>
    <w:autoRedefine/>
    <w:uiPriority w:val="99"/>
    <w:semiHidden/>
    <w:qFormat/>
    <w:rPr>
      <w:rFonts w:ascii="Times New Roman" w:eastAsia="宋体" w:hAnsi="Times New Roman" w:cs="Times New Roman"/>
      <w:szCs w:val="24"/>
    </w:rPr>
  </w:style>
  <w:style w:type="character" w:customStyle="1" w:styleId="2">
    <w:name w:val="标题 2 字符"/>
    <w:basedOn w:val="DefaultParagraphFont"/>
    <w:link w:val="Heading2"/>
    <w:autoRedefine/>
    <w:qFormat/>
    <w:rPr>
      <w:rFonts w:ascii="Arial" w:eastAsia="黑体" w:hAnsi="Arial"/>
      <w:kern w:val="2"/>
      <w:sz w:val="28"/>
      <w:szCs w:val="24"/>
    </w:rPr>
  </w:style>
  <w:style w:type="character" w:customStyle="1" w:styleId="3">
    <w:name w:val="标题 3 字符"/>
    <w:basedOn w:val="DefaultParagraphFont"/>
    <w:link w:val="Heading3"/>
    <w:autoRedefine/>
    <w:qFormat/>
    <w:rPr>
      <w:rFonts w:eastAsia="黑体"/>
      <w:kern w:val="2"/>
      <w:sz w:val="24"/>
      <w:szCs w:val="24"/>
    </w:rPr>
  </w:style>
  <w:style w:type="character" w:customStyle="1" w:styleId="4">
    <w:name w:val="标题 4 字符"/>
    <w:basedOn w:val="DefaultParagraphFont"/>
    <w:link w:val="Heading4"/>
    <w:autoRedefine/>
    <w:uiPriority w:val="9"/>
    <w:qFormat/>
    <w:rPr>
      <w:rFonts w:asciiTheme="majorHAnsi" w:eastAsiaTheme="majorEastAsia" w:hAnsiTheme="majorHAnsi" w:cstheme="majorBidi"/>
      <w:b/>
      <w:bCs/>
      <w:sz w:val="28"/>
      <w:szCs w:val="28"/>
    </w:rPr>
  </w:style>
  <w:style w:type="character" w:customStyle="1" w:styleId="10">
    <w:name w:val="标题 1 字符"/>
    <w:basedOn w:val="DefaultParagraphFont"/>
    <w:link w:val="Heading1"/>
    <w:autoRedefine/>
    <w:uiPriority w:val="9"/>
    <w:qFormat/>
    <w:rPr>
      <w:rFonts w:ascii="Times New Roman" w:eastAsia="黑体" w:hAnsi="Times New Roman" w:cs="Times New Roman"/>
      <w:b/>
      <w:bCs/>
      <w:kern w:val="44"/>
      <w:sz w:val="36"/>
      <w:szCs w:val="44"/>
    </w:rPr>
  </w:style>
  <w:style w:type="paragraph" w:customStyle="1" w:styleId="TOC10">
    <w:name w:val="TOC 标题1"/>
    <w:basedOn w:val="Heading1"/>
    <w:next w:val="Normal"/>
    <w:autoRedefine/>
    <w:uiPriority w:val="39"/>
    <w:unhideWhenUsed/>
    <w:qFormat/>
    <w:pPr>
      <w:widowControl/>
      <w:spacing w:before="240" w:line="259" w:lineRule="auto"/>
      <w:jc w:val="left"/>
      <w:outlineLvl w:val="9"/>
    </w:pPr>
    <w:rPr>
      <w:rFonts w:asciiTheme="majorHAnsi" w:eastAsiaTheme="majorEastAsia" w:hAnsiTheme="majorHAnsi" w:cstheme="majorBidi"/>
      <w:b w:val="0"/>
      <w:bCs w:val="0"/>
      <w:color w:val="2F5597" w:themeColor="accent1" w:themeShade="BF"/>
      <w:kern w:val="0"/>
      <w:sz w:val="32"/>
      <w:szCs w:val="32"/>
    </w:rPr>
  </w:style>
  <w:style w:type="character" w:customStyle="1" w:styleId="a4">
    <w:name w:val="批注框文本 字符"/>
    <w:basedOn w:val="DefaultParagraphFont"/>
    <w:link w:val="BalloonText"/>
    <w:autoRedefine/>
    <w:uiPriority w:val="99"/>
    <w:semiHidden/>
    <w:qFormat/>
    <w:rPr>
      <w:rFonts w:ascii="Times New Roman" w:eastAsia="宋体" w:hAnsi="Times New Roman" w:cs="Times New Roman"/>
      <w:sz w:val="18"/>
      <w:szCs w:val="18"/>
    </w:rPr>
  </w:style>
  <w:style w:type="paragraph" w:customStyle="1" w:styleId="11">
    <w:name w:val="无间隔1"/>
    <w:link w:val="a5"/>
    <w:autoRedefine/>
    <w:uiPriority w:val="1"/>
    <w:qFormat/>
    <w:rPr>
      <w:rFonts w:asciiTheme="minorHAnsi" w:eastAsiaTheme="minorEastAsia" w:hAnsiTheme="minorHAnsi" w:cstheme="minorBidi"/>
      <w:sz w:val="22"/>
      <w:szCs w:val="22"/>
      <w:lang w:val="en-US" w:eastAsia="zh-CN" w:bidi="ar-SA"/>
    </w:rPr>
  </w:style>
  <w:style w:type="character" w:customStyle="1" w:styleId="a5">
    <w:name w:val="无间隔 字符"/>
    <w:basedOn w:val="DefaultParagraphFont"/>
    <w:link w:val="11"/>
    <w:autoRedefine/>
    <w:uiPriority w:val="1"/>
    <w:qFormat/>
    <w:rPr>
      <w:kern w:val="0"/>
      <w:sz w:val="22"/>
    </w:rPr>
  </w:style>
  <w:style w:type="character" w:customStyle="1" w:styleId="emsimilar">
    <w:name w:val="em_similar"/>
    <w:basedOn w:val="DefaultParagraphFont"/>
    <w:autoRedefine/>
    <w:qFormat/>
    <w:rPr>
      <w:color w:val="FF0000"/>
    </w:rPr>
  </w:style>
  <w:style w:type="character" w:customStyle="1" w:styleId="Char">
    <w:name w:val="页脚 Char"/>
    <w:basedOn w:val="DefaultParagraphFont"/>
    <w:autoRedefine/>
    <w:uiPriority w:val="99"/>
    <w:qFormat/>
    <w:rPr>
      <w:sz w:val="18"/>
      <w:szCs w:val="18"/>
    </w:rPr>
  </w:style>
  <w:style w:type="character" w:customStyle="1" w:styleId="20">
    <w:name w:val="正文文本缩进 2 字符"/>
    <w:basedOn w:val="DefaultParagraphFont"/>
    <w:link w:val="BodyTextIndent2"/>
    <w:autoRedefine/>
    <w:qFormat/>
    <w:rPr>
      <w:rFonts w:ascii="Times New Roman" w:eastAsia="宋体" w:hAnsi="Times New Roman" w:cs="Times New Roman"/>
      <w:kern w:val="0"/>
      <w:sz w:val="28"/>
      <w:szCs w:val="20"/>
    </w:rPr>
  </w:style>
  <w:style w:type="character" w:customStyle="1" w:styleId="a6">
    <w:name w:val="正文文本缩进 字符"/>
    <w:basedOn w:val="DefaultParagraphFont"/>
    <w:link w:val="BodyTextIndent"/>
    <w:autoRedefine/>
    <w:qFormat/>
    <w:rPr>
      <w:rFonts w:ascii="Times New Roman" w:eastAsia="宋体" w:hAnsi="Times New Roman" w:cs="Times New Roman"/>
      <w:kern w:val="0"/>
      <w:sz w:val="24"/>
      <w:szCs w:val="24"/>
    </w:rPr>
  </w:style>
  <w:style w:type="table" w:customStyle="1" w:styleId="TableGrid0">
    <w:name w:val="Table Grid_0"/>
    <w:basedOn w:val="TableNormal"/>
    <w:autoRedefine/>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TableNormal"/>
    <w:autoRedefine/>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TableNormal"/>
    <w:autoRedefine/>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_3"/>
    <w:basedOn w:val="TableNormal"/>
    <w:autoRedefine/>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_4"/>
    <w:basedOn w:val="TableNormal"/>
    <w:autoRedefine/>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image" Target="media/image1.jpeg" /><Relationship Id="rId21" Type="http://schemas.openxmlformats.org/officeDocument/2006/relationships/image" Target="media/image2.jpeg" /><Relationship Id="rId22" Type="http://schemas.openxmlformats.org/officeDocument/2006/relationships/header" Target="header9.xml" /><Relationship Id="rId23" Type="http://schemas.openxmlformats.org/officeDocument/2006/relationships/footer" Target="footer9.xml" /><Relationship Id="rId24" Type="http://schemas.openxmlformats.org/officeDocument/2006/relationships/header" Target="header10.xml" /><Relationship Id="rId25" Type="http://schemas.openxmlformats.org/officeDocument/2006/relationships/footer" Target="footer10.xml" /><Relationship Id="rId26" Type="http://schemas.openxmlformats.org/officeDocument/2006/relationships/header" Target="header11.xml" /><Relationship Id="rId27" Type="http://schemas.openxmlformats.org/officeDocument/2006/relationships/footer" Target="footer11.xml" /><Relationship Id="rId28" Type="http://schemas.openxmlformats.org/officeDocument/2006/relationships/header" Target="header12.xml" /><Relationship Id="rId29" Type="http://schemas.openxmlformats.org/officeDocument/2006/relationships/footer" Target="footer12.xml" /><Relationship Id="rId3" Type="http://schemas.openxmlformats.org/officeDocument/2006/relationships/fontTable" Target="fontTable.xml" /><Relationship Id="rId30" Type="http://schemas.openxmlformats.org/officeDocument/2006/relationships/header" Target="header13.xml" /><Relationship Id="rId31" Type="http://schemas.openxmlformats.org/officeDocument/2006/relationships/footer" Target="footer13.xml" /><Relationship Id="rId32" Type="http://schemas.openxmlformats.org/officeDocument/2006/relationships/image" Target="media/image3.png" /><Relationship Id="rId33" Type="http://schemas.openxmlformats.org/officeDocument/2006/relationships/image" Target="media/image4.png" /><Relationship Id="rId34" Type="http://schemas.openxmlformats.org/officeDocument/2006/relationships/header" Target="header14.xml" /><Relationship Id="rId35" Type="http://schemas.openxmlformats.org/officeDocument/2006/relationships/footer" Target="footer14.xml" /><Relationship Id="rId36" Type="http://schemas.openxmlformats.org/officeDocument/2006/relationships/header" Target="header15.xml" /><Relationship Id="rId37" Type="http://schemas.openxmlformats.org/officeDocument/2006/relationships/footer" Target="footer15.xml" /><Relationship Id="rId38" Type="http://schemas.openxmlformats.org/officeDocument/2006/relationships/header" Target="header16.xml" /><Relationship Id="rId39" Type="http://schemas.openxmlformats.org/officeDocument/2006/relationships/footer" Target="footer16.xml" /><Relationship Id="rId4" Type="http://schemas.openxmlformats.org/officeDocument/2006/relationships/header" Target="header1.xml" /><Relationship Id="rId40" Type="http://schemas.openxmlformats.org/officeDocument/2006/relationships/chart" Target="charts/chart1.xml" /><Relationship Id="rId41" Type="http://schemas.openxmlformats.org/officeDocument/2006/relationships/header" Target="header17.xml" /><Relationship Id="rId42" Type="http://schemas.openxmlformats.org/officeDocument/2006/relationships/footer" Target="footer17.xml" /><Relationship Id="rId43" Type="http://schemas.openxmlformats.org/officeDocument/2006/relationships/chart" Target="charts/chart2.xml" /><Relationship Id="rId44" Type="http://schemas.openxmlformats.org/officeDocument/2006/relationships/chart" Target="charts/chart3.xml" /><Relationship Id="rId45" Type="http://schemas.openxmlformats.org/officeDocument/2006/relationships/header" Target="header18.xml" /><Relationship Id="rId46" Type="http://schemas.openxmlformats.org/officeDocument/2006/relationships/footer" Target="footer18.xml" /><Relationship Id="rId47" Type="http://schemas.openxmlformats.org/officeDocument/2006/relationships/chart" Target="charts/chart4.xml" /><Relationship Id="rId48" Type="http://schemas.openxmlformats.org/officeDocument/2006/relationships/chart" Target="charts/chart5.xml" /><Relationship Id="rId49" Type="http://schemas.openxmlformats.org/officeDocument/2006/relationships/header" Target="header19.xml" /><Relationship Id="rId5" Type="http://schemas.openxmlformats.org/officeDocument/2006/relationships/footer" Target="footer1.xml" /><Relationship Id="rId50" Type="http://schemas.openxmlformats.org/officeDocument/2006/relationships/footer" Target="footer19.xml" /><Relationship Id="rId51" Type="http://schemas.openxmlformats.org/officeDocument/2006/relationships/chart" Target="charts/chart6.xml" /><Relationship Id="rId52" Type="http://schemas.openxmlformats.org/officeDocument/2006/relationships/chart" Target="charts/chart7.xml" /><Relationship Id="rId53" Type="http://schemas.openxmlformats.org/officeDocument/2006/relationships/header" Target="header20.xml" /><Relationship Id="rId54" Type="http://schemas.openxmlformats.org/officeDocument/2006/relationships/footer" Target="footer20.xml" /><Relationship Id="rId55" Type="http://schemas.openxmlformats.org/officeDocument/2006/relationships/chart" Target="charts/chart8.xml" /><Relationship Id="rId56" Type="http://schemas.openxmlformats.org/officeDocument/2006/relationships/header" Target="header21.xml" /><Relationship Id="rId57" Type="http://schemas.openxmlformats.org/officeDocument/2006/relationships/footer" Target="footer21.xml" /><Relationship Id="rId58" Type="http://schemas.openxmlformats.org/officeDocument/2006/relationships/chart" Target="charts/chart9.xml" /><Relationship Id="rId59" Type="http://schemas.openxmlformats.org/officeDocument/2006/relationships/chart" Target="charts/chart10.xml" /><Relationship Id="rId6" Type="http://schemas.openxmlformats.org/officeDocument/2006/relationships/header" Target="header2.xml" /><Relationship Id="rId60" Type="http://schemas.openxmlformats.org/officeDocument/2006/relationships/hyperlink" Target="https://d.book118.com/165232334132011124" TargetMode="External" /><Relationship Id="rId61" Type="http://schemas.openxmlformats.org/officeDocument/2006/relationships/header" Target="header22.xml" /><Relationship Id="rId62" Type="http://schemas.openxmlformats.org/officeDocument/2006/relationships/footer" Target="footer22.xml" /><Relationship Id="rId63" Type="http://schemas.openxmlformats.org/officeDocument/2006/relationships/theme" Target="theme/theme1.xml" /><Relationship Id="rId64" Type="http://schemas.openxmlformats.org/officeDocument/2006/relationships/numbering" Target="numbering.xml" /><Relationship Id="rId65"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charts/_rels/chart1.xml.rels><?xml version="1.0" encoding="utf-8" standalone="yes"?><Relationships xmlns="http://schemas.openxmlformats.org/package/2006/relationships"><Relationship Id="rId1" Type="http://schemas.openxmlformats.org/officeDocument/2006/relationships/package" Target="../embeddings/Microsoft_Excel_Worksheet1.xlsx" /><Relationship Id="rId2" Type="http://schemas.openxmlformats.org/officeDocument/2006/relationships/themeOverride" Target="../theme/themeOverride1.xml" /></Relationships>
</file>

<file path=word/charts/_rels/chart2.xml.rels><?xml version="1.0" encoding="utf-8" standalone="yes"?><Relationships xmlns="http://schemas.openxmlformats.org/package/2006/relationships"><Relationship Id="rId1" Type="http://schemas.openxmlformats.org/officeDocument/2006/relationships/package" Target="../embeddings/Microsoft_Excel_Worksheet2.xlsx" /><Relationship Id="rId2" Type="http://schemas.openxmlformats.org/officeDocument/2006/relationships/themeOverride" Target="../theme/themeOverride2.xml" /></Relationships>
</file>

<file path=word/charts/_rels/chart3.xml.rels><?xml version="1.0" encoding="utf-8" standalone="yes"?><Relationships xmlns="http://schemas.openxmlformats.org/package/2006/relationships"><Relationship Id="rId1" Type="http://schemas.openxmlformats.org/officeDocument/2006/relationships/package" Target="../embeddings/Microsoft_Excel_Worksheet3.xlsx" /><Relationship Id="rId2" Type="http://schemas.openxmlformats.org/officeDocument/2006/relationships/themeOverride" Target="../theme/themeOverride3.xml" /></Relationships>
</file>

<file path=word/charts/_rels/chart4.xml.rels><?xml version="1.0" encoding="utf-8" standalone="yes"?><Relationships xmlns="http://schemas.openxmlformats.org/package/2006/relationships"><Relationship Id="rId1" Type="http://schemas.openxmlformats.org/officeDocument/2006/relationships/package" Target="../embeddings/Microsoft_Excel_Worksheet4.xlsx" /><Relationship Id="rId2" Type="http://schemas.openxmlformats.org/officeDocument/2006/relationships/themeOverride" Target="../theme/themeOverride4.xml" /></Relationships>
</file>

<file path=word/charts/_rels/chart5.xml.rels><?xml version="1.0" encoding="utf-8" standalone="yes"?><Relationships xmlns="http://schemas.openxmlformats.org/package/2006/relationships"><Relationship Id="rId1" Type="http://schemas.openxmlformats.org/officeDocument/2006/relationships/package" Target="../embeddings/Microsoft_Excel_Worksheet5.xlsx" /><Relationship Id="rId2" Type="http://schemas.openxmlformats.org/officeDocument/2006/relationships/themeOverride" Target="../theme/themeOverride5.xml" /></Relationships>
</file>

<file path=word/charts/_rels/chart6.xml.rels><?xml version="1.0" encoding="utf-8" standalone="yes"?><Relationships xmlns="http://schemas.openxmlformats.org/package/2006/relationships"><Relationship Id="rId1" Type="http://schemas.openxmlformats.org/officeDocument/2006/relationships/package" Target="../embeddings/Microsoft_Excel_Worksheet6.xlsx" /><Relationship Id="rId2" Type="http://schemas.openxmlformats.org/officeDocument/2006/relationships/themeOverride" Target="../theme/themeOverride6.xml" /></Relationships>
</file>

<file path=word/charts/_rels/chart7.xml.rels><?xml version="1.0" encoding="utf-8" standalone="yes"?><Relationships xmlns="http://schemas.openxmlformats.org/package/2006/relationships"><Relationship Id="rId1" Type="http://schemas.openxmlformats.org/officeDocument/2006/relationships/package" Target="../embeddings/Microsoft_Excel_Worksheet7.xlsx" /><Relationship Id="rId2" Type="http://schemas.openxmlformats.org/officeDocument/2006/relationships/themeOverride" Target="../theme/themeOverride7.xml" /></Relationships>
</file>

<file path=word/charts/_rels/chart8.xml.rels><?xml version="1.0" encoding="utf-8" standalone="yes"?><Relationships xmlns="http://schemas.openxmlformats.org/package/2006/relationships"><Relationship Id="rId1" Type="http://schemas.openxmlformats.org/officeDocument/2006/relationships/package" Target="../embeddings/Microsoft_Excel_Worksheet8.xlsx" /><Relationship Id="rId2" Type="http://schemas.openxmlformats.org/officeDocument/2006/relationships/themeOverride" Target="../theme/themeOverride8.xml" /></Relationships>
</file>

<file path=word/charts/_rels/chart9.xml.rels><?xml version="1.0" encoding="utf-8" standalone="yes"?><Relationships xmlns="http://schemas.openxmlformats.org/package/2006/relationships"><Relationship Id="rId1" Type="http://schemas.openxmlformats.org/officeDocument/2006/relationships/package" Target="../embeddings/Microsoft_Excel_Worksheet9.xlsx" /><Relationship Id="rId2" Type="http://schemas.openxmlformats.org/officeDocument/2006/relationships/themeOverride" Target="../theme/themeOverride9.xml" /></Relationships>
</file>

<file path=word/charts/_rels/chart10.xml.rels><?xml version="1.0" encoding="utf-8" standalone="yes"?><Relationships xmlns="http://schemas.openxmlformats.org/package/2006/relationships"><Relationship Id="rId1" Type="http://schemas.openxmlformats.org/officeDocument/2006/relationships/package" Target="../embeddings/Microsoft_Excel_Worksheet10.xlsx" /><Relationship Id="rId2" Type="http://schemas.openxmlformats.org/officeDocument/2006/relationships/themeOverride" Target="../theme/themeOverride10.xml" /></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clip" vert="horz" wrap="square" anchor="ctr" anchorCtr="1"/>
          <a:lstStyle/>
          <a:p>
            <a:pPr>
              <a:defRPr lang="zh-CN" sz="1050" b="0" i="0" u="none" strike="noStrike" kern="1200" spc="0" baseline="0">
                <a:solidFill>
                  <a:schemeClr val="tx1">
                    <a:lumMod val="65000"/>
                    <a:lumOff val="35000"/>
                  </a:schemeClr>
                </a:solidFill>
                <a:latin typeface="+mn-lt"/>
                <a:ea typeface="+mn-ea"/>
                <a:cs typeface="+mn-cs"/>
              </a:defRPr>
            </a:pPr>
            <a:r>
              <a:rPr lang="zh-CN" sz="1050" b="1">
                <a:latin typeface="宋体" panose="02010600030101010101" charset="-122"/>
                <a:ea typeface="宋体" panose="02010600030101010101" charset="-122"/>
              </a:rPr>
              <a:t>图</a:t>
            </a:r>
            <a:r>
              <a:rPr lang="en-US" sz="1050" b="1">
                <a:latin typeface="宋体" panose="02010600030101010101" charset="-122"/>
                <a:ea typeface="宋体" panose="02010600030101010101" charset="-122"/>
              </a:rPr>
              <a:t>3</a:t>
            </a:r>
            <a:r>
              <a:rPr lang="en-US" altLang="zh-CN" sz="1050" b="1">
                <a:latin typeface="宋体" panose="02010600030101010101" charset="-122"/>
                <a:ea typeface="宋体" panose="02010600030101010101" charset="-122"/>
              </a:rPr>
              <a:t>-3 </a:t>
            </a:r>
            <a:r>
              <a:rPr lang="zh-CN" sz="1050" b="1">
                <a:latin typeface="宋体" panose="02010600030101010101" charset="-122"/>
                <a:ea typeface="宋体" panose="02010600030101010101" charset="-122"/>
              </a:rPr>
              <a:t>调查对象内心难过时会向谁倾诉</a:t>
            </a:r>
            <a:endParaRPr lang="zh-CN" sz="1050" b="1">
              <a:latin typeface="宋体" panose="02010600030101010101" charset="-122"/>
              <a:ea typeface="宋体" panose="02010600030101010101" charset="-122"/>
            </a:endParaRPr>
          </a:p>
        </c:rich>
      </c:tx>
      <c:layout>
        <c:manualLayout>
          <c:xMode val="edge"/>
          <c:yMode val="edge"/>
          <c:x val="0.26793874459408"/>
          <c:y val="0.86687306501548"/>
        </c:manualLayout>
      </c:layout>
      <c:overlay val="0"/>
      <c:spPr>
        <a:noFill/>
        <a:ln>
          <a:noFill/>
        </a:ln>
        <a:effectLst/>
      </c:spPr>
    </c:title>
    <c:autoTitleDeleted val="0"/>
    <c:plotArea>
      <c:layout>
        <c:manualLayout>
          <c:layoutTarget val="inner"/>
          <c:xMode val="edge"/>
          <c:yMode val="edge"/>
          <c:x val="0.0736756087526141"/>
          <c:y val="0.0824150231994994"/>
          <c:w val="0.907061208006355"/>
          <c:h val="0.432412991719688"/>
        </c:manualLayout>
      </c:layout>
      <c:barChart>
        <c:barDir val="col"/>
        <c:grouping val="clustered"/>
        <c:varyColors val="0"/>
        <c:ser>
          <c:idx val="0"/>
          <c:order val="0"/>
          <c:tx>
            <c:strRef>
              <c:f>Sheet1!$B$1</c:f>
              <c:strCache>
                <c:ptCount val="1"/>
                <c:pt idx="0">
                  <c:v>留守儿童</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prstDash val="solid"/>
                      <a:round/>
                    </a:ln>
                    <a:effectLst/>
                  </c:spPr>
                </c15:leaderLines>
              </c:ext>
            </c:extLst>
          </c:dLbls>
          <c:cat>
            <c:strRef>
              <c:f>Sheet1!$A$2:$A$6</c:f>
              <c:strCache>
                <c:ptCount val="5"/>
                <c:pt idx="0">
                  <c:v>爸爸妈妈</c:v>
                </c:pt>
                <c:pt idx="1">
                  <c:v>爷爷奶奶或外公外婆</c:v>
                </c:pt>
                <c:pt idx="2">
                  <c:v>老师</c:v>
                </c:pt>
                <c:pt idx="3">
                  <c:v>同学</c:v>
                </c:pt>
                <c:pt idx="4">
                  <c:v>自己消化</c:v>
                </c:pt>
              </c:strCache>
            </c:strRef>
          </c:cat>
          <c:val>
            <c:numRef>
              <c:f>Sheet1!$B$2:$B$6</c:f>
              <c:numCache>
                <c:formatCode>General</c:formatCode>
                <c:ptCount val="5"/>
                <c:pt idx="0">
                  <c:v>0.2</c:v>
                </c:pt>
                <c:pt idx="1">
                  <c:v>0.403</c:v>
                </c:pt>
                <c:pt idx="2">
                  <c:v>0.162</c:v>
                </c:pt>
                <c:pt idx="3">
                  <c:v>0.124</c:v>
                </c:pt>
                <c:pt idx="4">
                  <c:v>0.111</c:v>
                </c:pt>
              </c:numCache>
            </c:numRef>
          </c:val>
        </c:ser>
        <c:ser>
          <c:idx val="1"/>
          <c:order val="1"/>
          <c:tx>
            <c:strRef>
              <c:f>Sheet1!$C$1</c:f>
              <c:strCache>
                <c:ptCount val="1"/>
                <c:pt idx="0">
                  <c:v>非留守儿童</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prstDash val="solid"/>
                      <a:round/>
                    </a:ln>
                    <a:effectLst/>
                  </c:spPr>
                </c15:leaderLines>
              </c:ext>
            </c:extLst>
          </c:dLbls>
          <c:cat>
            <c:strRef>
              <c:f>Sheet1!$A$2:$A$6</c:f>
              <c:strCache>
                <c:ptCount val="5"/>
                <c:pt idx="0">
                  <c:v>爸爸妈妈</c:v>
                </c:pt>
                <c:pt idx="1">
                  <c:v>爷爷奶奶或外公外婆</c:v>
                </c:pt>
                <c:pt idx="2">
                  <c:v>老师</c:v>
                </c:pt>
                <c:pt idx="3">
                  <c:v>同学</c:v>
                </c:pt>
                <c:pt idx="4">
                  <c:v>自己消化</c:v>
                </c:pt>
              </c:strCache>
            </c:strRef>
          </c:cat>
          <c:val>
            <c:numRef>
              <c:f>Sheet1!$C$2:$C$6</c:f>
              <c:numCache>
                <c:formatCode>General</c:formatCode>
                <c:ptCount val="5"/>
                <c:pt idx="0">
                  <c:v>0.364</c:v>
                </c:pt>
                <c:pt idx="1">
                  <c:v>0.252</c:v>
                </c:pt>
                <c:pt idx="2">
                  <c:v>0.197</c:v>
                </c:pt>
                <c:pt idx="3">
                  <c:v>0.14</c:v>
                </c:pt>
                <c:pt idx="4">
                  <c:v>0.047</c:v>
                </c:pt>
              </c:numCache>
            </c:numRef>
          </c:val>
        </c:ser>
        <c:dLbls>
          <c:showLegendKey val="0"/>
          <c:showVal val="1"/>
          <c:showCatName val="0"/>
          <c:showSerName val="0"/>
          <c:showPercent val="0"/>
          <c:showBubbleSize val="0"/>
        </c:dLbls>
        <c:gapWidth val="219"/>
        <c:overlap val="-27"/>
        <c:axId val="174420352"/>
        <c:axId val="174421888"/>
      </c:barChart>
      <c:catAx>
        <c:axId val="174420352"/>
        <c:scaling>
          <c:orientation val="minMax"/>
        </c:scaling>
        <c:delete val="0"/>
        <c:axPos val="b"/>
        <c:numFmt formatCode="General" sourceLinked="1"/>
        <c:majorTickMark val="out"/>
        <c:minorTickMark val="none"/>
        <c:tickLblPos val="nextTo"/>
        <c:spPr>
          <a:noFill/>
          <a:ln w="9525">
            <a:solidFill>
              <a:schemeClr val="tx1">
                <a:lumMod val="15000"/>
                <a:lumOff val="85000"/>
              </a:schemeClr>
            </a:solidFill>
            <a:prstDash val="solid"/>
            <a:round/>
          </a:ln>
          <a:effectLst/>
        </c:spPr>
        <c:txPr>
          <a:bodyPr rot="-27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4421888"/>
        <c:crosses val="autoZero"/>
        <c:auto val="1"/>
        <c:lblAlgn val="ctr"/>
        <c:lblOffset val="100"/>
        <c:noMultiLvlLbl val="0"/>
      </c:catAx>
      <c:valAx>
        <c:axId val="174421888"/>
        <c:scaling>
          <c:orientation val="minMax"/>
        </c:scaling>
        <c:delete val="0"/>
        <c:axPos val="l"/>
        <c:numFmt formatCode="0%" sourceLinked="0"/>
        <c:majorTickMark val="out"/>
        <c:minorTickMark val="none"/>
        <c:tickLblPos val="nextTo"/>
        <c:spPr>
          <a:noFill/>
          <a:ln w="6350">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4420352"/>
        <c:crosses val="autoZero"/>
        <c:crossBetween val="between"/>
      </c:valAx>
      <c:spPr>
        <a:noFill/>
        <a:ln>
          <a:noFill/>
        </a:ln>
        <a:effectLst/>
      </c:spPr>
    </c:plotArea>
    <c:legend>
      <c:legendPos val="b"/>
      <c:layout>
        <c:manualLayout>
          <c:xMode val="edge"/>
          <c:yMode val="edge"/>
          <c:x val="0.351372596605054"/>
          <c:y val="0.680985836522757"/>
          <c:w val="0.28280741935912"/>
          <c:h val="0.0630802109488636"/>
        </c:manualLayou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clip" vert="horz" wrap="square" anchor="ctr" anchorCtr="1"/>
          <a:lstStyle/>
          <a:p>
            <a:pPr>
              <a:defRPr lang="zh-CN" sz="1050" b="1" i="0" u="none" strike="noStrike" kern="1200" spc="0" baseline="0">
                <a:solidFill>
                  <a:schemeClr val="tx1">
                    <a:lumMod val="65000"/>
                    <a:lumOff val="35000"/>
                  </a:schemeClr>
                </a:solidFill>
                <a:latin typeface="宋体" panose="02010600030101010101" charset="-122"/>
                <a:ea typeface="宋体" panose="02010600030101010101" charset="-122"/>
                <a:cs typeface="+mn-cs"/>
              </a:defRPr>
            </a:pPr>
            <a:r>
              <a:rPr lang="zh-CN" altLang="en-US" sz="1050" b="1">
                <a:latin typeface="宋体" panose="02010600030101010101" charset="-122"/>
                <a:ea typeface="宋体" panose="02010600030101010101" charset="-122"/>
              </a:rPr>
              <a:t>图</a:t>
            </a:r>
            <a:r>
              <a:rPr lang="en-US" altLang="zh-CN" sz="1050" b="1">
                <a:latin typeface="宋体" panose="02010600030101010101" charset="-122"/>
                <a:ea typeface="宋体" panose="02010600030101010101" charset="-122"/>
              </a:rPr>
              <a:t>3-4 </a:t>
            </a:r>
            <a:r>
              <a:rPr lang="zh-CN" altLang="en-US" sz="1050" b="1">
                <a:latin typeface="宋体" panose="02010600030101010101" charset="-122"/>
                <a:ea typeface="宋体" panose="02010600030101010101" charset="-122"/>
              </a:rPr>
              <a:t>调查对象被批评后的表现</a:t>
            </a:r>
            <a:endParaRPr lang="zh-CN" altLang="en-US" sz="1050" b="1">
              <a:latin typeface="宋体" panose="02010600030101010101" charset="-122"/>
              <a:ea typeface="宋体" panose="02010600030101010101" charset="-122"/>
            </a:endParaRPr>
          </a:p>
        </c:rich>
      </c:tx>
      <c:layout>
        <c:manualLayout>
          <c:xMode val="edge"/>
          <c:yMode val="edge"/>
          <c:x val="0.294425621550497"/>
          <c:y val="0.875128998968008"/>
        </c:manualLayout>
      </c:layout>
      <c:overlay val="0"/>
      <c:spPr>
        <a:noFill/>
        <a:ln>
          <a:noFill/>
        </a:ln>
        <a:effectLst/>
      </c:spPr>
    </c:title>
    <c:autoTitleDeleted val="0"/>
    <c:plotArea>
      <c:layout>
        <c:manualLayout>
          <c:layoutTarget val="inner"/>
          <c:xMode val="edge"/>
          <c:yMode val="edge"/>
          <c:x val="0.0688598129423564"/>
          <c:y val="0.107182825057085"/>
          <c:w val="0.907061208006355"/>
          <c:h val="0.37987242306786"/>
        </c:manualLayout>
      </c:layout>
      <c:barChart>
        <c:barDir val="col"/>
        <c:grouping val="clustered"/>
        <c:varyColors val="0"/>
        <c:ser>
          <c:idx val="0"/>
          <c:order val="0"/>
          <c:tx>
            <c:strRef>
              <c:f>Sheet1!$B$1</c:f>
              <c:strCache>
                <c:ptCount val="1"/>
                <c:pt idx="0">
                  <c:v>留守儿童</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prstDash val="solid"/>
                      <a:round/>
                    </a:ln>
                    <a:effectLst/>
                  </c:spPr>
                </c15:leaderLines>
              </c:ext>
            </c:extLst>
          </c:dLbls>
          <c:cat>
            <c:strRef>
              <c:f>Sheet1!$A$2:$A$5</c:f>
              <c:strCache>
                <c:ptCount val="4"/>
                <c:pt idx="0">
                  <c:v>认识错误并改正</c:v>
                </c:pt>
                <c:pt idx="1">
                  <c:v>接受批评但觉得自己没错</c:v>
                </c:pt>
                <c:pt idx="2">
                  <c:v>不予以理会</c:v>
                </c:pt>
                <c:pt idx="3">
                  <c:v>争吵</c:v>
                </c:pt>
              </c:strCache>
            </c:strRef>
          </c:cat>
          <c:val>
            <c:numRef>
              <c:f>Sheet1!$B$2:$B$5</c:f>
              <c:numCache>
                <c:formatCode>General</c:formatCode>
                <c:ptCount val="4"/>
                <c:pt idx="0">
                  <c:v>0.557</c:v>
                </c:pt>
                <c:pt idx="1">
                  <c:v>0.158</c:v>
                </c:pt>
                <c:pt idx="2">
                  <c:v>0.143</c:v>
                </c:pt>
                <c:pt idx="3">
                  <c:v>0.142</c:v>
                </c:pt>
              </c:numCache>
            </c:numRef>
          </c:val>
        </c:ser>
        <c:ser>
          <c:idx val="1"/>
          <c:order val="1"/>
          <c:tx>
            <c:strRef>
              <c:f>Sheet1!$C$1</c:f>
              <c:strCache>
                <c:ptCount val="1"/>
                <c:pt idx="0">
                  <c:v>非留守儿童</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prstDash val="solid"/>
                      <a:round/>
                    </a:ln>
                    <a:effectLst/>
                  </c:spPr>
                </c15:leaderLines>
              </c:ext>
            </c:extLst>
          </c:dLbls>
          <c:cat>
            <c:strRef>
              <c:f>Sheet1!$A$2:$A$5</c:f>
              <c:strCache>
                <c:ptCount val="4"/>
                <c:pt idx="0">
                  <c:v>认识错误并改正</c:v>
                </c:pt>
                <c:pt idx="1">
                  <c:v>接受批评但觉得自己没错</c:v>
                </c:pt>
                <c:pt idx="2">
                  <c:v>不予以理会</c:v>
                </c:pt>
                <c:pt idx="3">
                  <c:v>争吵</c:v>
                </c:pt>
              </c:strCache>
            </c:strRef>
          </c:cat>
          <c:val>
            <c:numRef>
              <c:f>Sheet1!$C$2:$C$5</c:f>
              <c:numCache>
                <c:formatCode>General</c:formatCode>
                <c:ptCount val="4"/>
                <c:pt idx="0">
                  <c:v>0.663</c:v>
                </c:pt>
                <c:pt idx="1">
                  <c:v>0.159</c:v>
                </c:pt>
                <c:pt idx="2">
                  <c:v>0.122</c:v>
                </c:pt>
                <c:pt idx="3">
                  <c:v>0.056</c:v>
                </c:pt>
              </c:numCache>
            </c:numRef>
          </c:val>
        </c:ser>
        <c:dLbls>
          <c:showLegendKey val="0"/>
          <c:showVal val="1"/>
          <c:showCatName val="0"/>
          <c:showSerName val="0"/>
          <c:showPercent val="0"/>
          <c:showBubbleSize val="0"/>
        </c:dLbls>
        <c:gapWidth val="219"/>
        <c:overlap val="-27"/>
        <c:axId val="174667264"/>
        <c:axId val="174668800"/>
      </c:barChart>
      <c:catAx>
        <c:axId val="174667264"/>
        <c:scaling>
          <c:orientation val="minMax"/>
        </c:scaling>
        <c:delete val="0"/>
        <c:axPos val="b"/>
        <c:numFmt formatCode="General" sourceLinked="1"/>
        <c:majorTickMark val="out"/>
        <c:minorTickMark val="none"/>
        <c:tickLblPos val="nextTo"/>
        <c:spPr>
          <a:noFill/>
          <a:ln w="9525">
            <a:solidFill>
              <a:schemeClr val="tx1">
                <a:lumMod val="15000"/>
                <a:lumOff val="85000"/>
              </a:schemeClr>
            </a:solidFill>
            <a:prstDash val="solid"/>
            <a:round/>
          </a:ln>
          <a:effectLst/>
        </c:spPr>
        <c:txPr>
          <a:bodyPr rot="-27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4668800"/>
        <c:crosses val="autoZero"/>
        <c:auto val="1"/>
        <c:lblAlgn val="ctr"/>
        <c:lblOffset val="100"/>
        <c:noMultiLvlLbl val="0"/>
      </c:catAx>
      <c:valAx>
        <c:axId val="174668800"/>
        <c:scaling>
          <c:orientation val="minMax"/>
        </c:scaling>
        <c:delete val="0"/>
        <c:axPos val="l"/>
        <c:numFmt formatCode="0%" sourceLinked="0"/>
        <c:majorTickMark val="out"/>
        <c:minorTickMark val="none"/>
        <c:tickLblPos val="nextTo"/>
        <c:spPr>
          <a:noFill/>
          <a:ln w="6350">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4667264"/>
        <c:crosses val="autoZero"/>
        <c:crossBetween val="between"/>
      </c:valAx>
      <c:spPr>
        <a:noFill/>
        <a:ln>
          <a:noFill/>
        </a:ln>
        <a:effectLst/>
      </c:spPr>
    </c:plotArea>
    <c:legend>
      <c:legendPos val="b"/>
      <c:layout>
        <c:manualLayout>
          <c:xMode val="edge"/>
          <c:yMode val="edge"/>
          <c:x val="0.35859629032044"/>
          <c:y val="0.759417209071776"/>
          <c:w val="0.28280741935912"/>
          <c:h val="0.0630802109488636"/>
        </c:manualLayou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clip" vert="horz" wrap="square" anchor="ctr" anchorCtr="1"/>
          <a:lstStyle/>
          <a:p>
            <a:pPr>
              <a:defRPr lang="zh-CN" sz="1050" b="1" i="0" u="none" strike="noStrike" kern="1200" spc="0" baseline="0">
                <a:solidFill>
                  <a:schemeClr val="tx1">
                    <a:lumMod val="65000"/>
                    <a:lumOff val="35000"/>
                  </a:schemeClr>
                </a:solidFill>
                <a:latin typeface="宋体" panose="02010600030101010101" charset="-122"/>
                <a:ea typeface="宋体" panose="02010600030101010101" charset="-122"/>
                <a:cs typeface="+mn-cs"/>
              </a:defRPr>
            </a:pPr>
            <a:r>
              <a:rPr lang="zh-CN" altLang="en-US" sz="1050" b="1">
                <a:latin typeface="宋体" panose="02010600030101010101" charset="-122"/>
                <a:ea typeface="宋体" panose="02010600030101010101" charset="-122"/>
              </a:rPr>
              <a:t>图</a:t>
            </a:r>
            <a:r>
              <a:rPr lang="en-US" altLang="zh-CN" sz="1050" b="1">
                <a:latin typeface="宋体" panose="02010600030101010101" charset="-122"/>
                <a:ea typeface="宋体" panose="02010600030101010101" charset="-122"/>
              </a:rPr>
              <a:t>3-5 </a:t>
            </a:r>
            <a:r>
              <a:rPr lang="zh-CN" altLang="en-US" sz="1050" b="1">
                <a:latin typeface="宋体" panose="02010600030101010101" charset="-122"/>
                <a:ea typeface="宋体" panose="02010600030101010101" charset="-122"/>
              </a:rPr>
              <a:t>调查对象是否感到孤独或不自信</a:t>
            </a:r>
            <a:endParaRPr lang="zh-CN" altLang="en-US" sz="1050" b="1">
              <a:latin typeface="宋体" panose="02010600030101010101" charset="-122"/>
              <a:ea typeface="宋体" panose="02010600030101010101" charset="-122"/>
            </a:endParaRPr>
          </a:p>
        </c:rich>
      </c:tx>
      <c:layout>
        <c:manualLayout>
          <c:xMode val="edge"/>
          <c:yMode val="edge"/>
          <c:x val="0.301649315265883"/>
          <c:y val="0.908152734778122"/>
        </c:manualLayout>
      </c:layout>
      <c:overlay val="0"/>
      <c:spPr>
        <a:noFill/>
        <a:ln>
          <a:noFill/>
        </a:ln>
        <a:effectLst/>
      </c:spPr>
    </c:title>
    <c:autoTitleDeleted val="0"/>
    <c:plotArea>
      <c:layout>
        <c:manualLayout>
          <c:layoutTarget val="inner"/>
          <c:xMode val="edge"/>
          <c:yMode val="edge"/>
          <c:x val="0.0664519150372276"/>
          <c:y val="0.0411353534368576"/>
          <c:w val="0.907061208006355"/>
          <c:h val="0.654112446470507"/>
        </c:manualLayout>
      </c:layout>
      <c:barChart>
        <c:barDir val="col"/>
        <c:grouping val="clustered"/>
        <c:varyColors val="0"/>
        <c:ser>
          <c:idx val="0"/>
          <c:order val="0"/>
          <c:tx>
            <c:strRef>
              <c:f>Sheet1!$B$1</c:f>
              <c:strCache>
                <c:ptCount val="1"/>
                <c:pt idx="0">
                  <c:v>留守儿童</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prstDash val="solid"/>
                      <a:round/>
                    </a:ln>
                    <a:effectLst/>
                  </c:spPr>
                </c15:leaderLines>
              </c:ext>
            </c:extLst>
          </c:dLbls>
          <c:cat>
            <c:strRef>
              <c:f>Sheet1!$A$2:$A$5</c:f>
              <c:strCache>
                <c:ptCount val="3"/>
                <c:pt idx="0">
                  <c:v>经常会</c:v>
                </c:pt>
                <c:pt idx="1">
                  <c:v>偶尔会</c:v>
                </c:pt>
                <c:pt idx="2">
                  <c:v>几乎不会</c:v>
                </c:pt>
              </c:strCache>
            </c:strRef>
          </c:cat>
          <c:val>
            <c:numRef>
              <c:f>Sheet1!$B$2:$B$5</c:f>
              <c:numCache>
                <c:formatCode>General</c:formatCode>
                <c:ptCount val="4"/>
                <c:pt idx="0">
                  <c:v>0.155</c:v>
                </c:pt>
                <c:pt idx="1">
                  <c:v>0.514</c:v>
                </c:pt>
                <c:pt idx="2">
                  <c:v>0.331</c:v>
                </c:pt>
              </c:numCache>
            </c:numRef>
          </c:val>
        </c:ser>
        <c:ser>
          <c:idx val="1"/>
          <c:order val="1"/>
          <c:tx>
            <c:strRef>
              <c:f>Sheet1!$C$1</c:f>
              <c:strCache>
                <c:ptCount val="1"/>
                <c:pt idx="0">
                  <c:v>非留守儿童</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prstDash val="solid"/>
                      <a:round/>
                    </a:ln>
                    <a:effectLst/>
                  </c:spPr>
                </c15:leaderLines>
              </c:ext>
            </c:extLst>
          </c:dLbls>
          <c:cat>
            <c:strRef>
              <c:f>Sheet1!$A$2:$A$5</c:f>
              <c:strCache>
                <c:ptCount val="3"/>
                <c:pt idx="0">
                  <c:v>经常会</c:v>
                </c:pt>
                <c:pt idx="1">
                  <c:v>偶尔会</c:v>
                </c:pt>
                <c:pt idx="2">
                  <c:v>几乎不会</c:v>
                </c:pt>
              </c:strCache>
            </c:strRef>
          </c:cat>
          <c:val>
            <c:numRef>
              <c:f>Sheet1!$C$2:$C$5</c:f>
              <c:numCache>
                <c:formatCode>General</c:formatCode>
                <c:ptCount val="4"/>
                <c:pt idx="0">
                  <c:v>0.112</c:v>
                </c:pt>
                <c:pt idx="1">
                  <c:v>0.346</c:v>
                </c:pt>
                <c:pt idx="2">
                  <c:v>0.542</c:v>
                </c:pt>
              </c:numCache>
            </c:numRef>
          </c:val>
        </c:ser>
        <c:dLbls>
          <c:showLegendKey val="0"/>
          <c:showVal val="1"/>
          <c:showCatName val="0"/>
          <c:showSerName val="0"/>
          <c:showPercent val="0"/>
          <c:showBubbleSize val="0"/>
        </c:dLbls>
        <c:gapWidth val="219"/>
        <c:overlap val="-27"/>
        <c:axId val="174991616"/>
        <c:axId val="174837760"/>
      </c:barChart>
      <c:catAx>
        <c:axId val="174991616"/>
        <c:scaling>
          <c:orientation val="minMax"/>
        </c:scaling>
        <c:delete val="0"/>
        <c:axPos val="b"/>
        <c:numFmt formatCode="General" sourceLinked="1"/>
        <c:majorTickMark val="out"/>
        <c:minorTickMark val="none"/>
        <c:tickLblPos val="nextTo"/>
        <c:spPr>
          <a:noFill/>
          <a:ln w="9525">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4837760"/>
        <c:crosses val="autoZero"/>
        <c:auto val="1"/>
        <c:lblAlgn val="ctr"/>
        <c:lblOffset val="100"/>
        <c:noMultiLvlLbl val="0"/>
      </c:catAx>
      <c:valAx>
        <c:axId val="174837760"/>
        <c:scaling>
          <c:orientation val="minMax"/>
        </c:scaling>
        <c:delete val="0"/>
        <c:axPos val="l"/>
        <c:numFmt formatCode="0%" sourceLinked="0"/>
        <c:majorTickMark val="out"/>
        <c:minorTickMark val="none"/>
        <c:tickLblPos val="nextTo"/>
        <c:spPr>
          <a:noFill/>
          <a:ln w="6350">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4991616"/>
        <c:crosses val="autoZero"/>
        <c:crossBetween val="between"/>
      </c:valAx>
      <c:spPr>
        <a:noFill/>
        <a:ln>
          <a:noFill/>
        </a:ln>
        <a:effectLst/>
      </c:spPr>
    </c:plotArea>
    <c:legend>
      <c:legendPos val="b"/>
      <c:layout>
        <c:manualLayout>
          <c:xMode val="edge"/>
          <c:yMode val="edge"/>
          <c:x val="0.365819984035826"/>
          <c:y val="0.796568911858154"/>
          <c:w val="0.28280741935912"/>
          <c:h val="0.0630802109488636"/>
        </c:manualLayou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clip" vert="horz" wrap="square" anchor="ctr" anchorCtr="1"/>
          <a:lstStyle/>
          <a:p>
            <a:pPr>
              <a:defRPr lang="zh-CN" sz="1050" b="1" i="0" u="none" strike="noStrike" kern="1200" spc="0" baseline="0">
                <a:solidFill>
                  <a:schemeClr val="tx1">
                    <a:lumMod val="65000"/>
                    <a:lumOff val="35000"/>
                  </a:schemeClr>
                </a:solidFill>
                <a:latin typeface="宋体" panose="02010600030101010101" charset="-122"/>
                <a:ea typeface="宋体" panose="02010600030101010101" charset="-122"/>
                <a:cs typeface="+mn-cs"/>
              </a:defRPr>
            </a:pPr>
            <a:r>
              <a:rPr lang="zh-CN" altLang="en-US" sz="1050" b="1">
                <a:latin typeface="宋体" panose="02010600030101010101" charset="-122"/>
                <a:ea typeface="宋体" panose="02010600030101010101" charset="-122"/>
              </a:rPr>
              <a:t>图</a:t>
            </a:r>
            <a:r>
              <a:rPr lang="en-US" altLang="zh-CN" sz="1050" b="1">
                <a:latin typeface="宋体" panose="02010600030101010101" charset="-122"/>
                <a:ea typeface="宋体" panose="02010600030101010101" charset="-122"/>
              </a:rPr>
              <a:t>3-6 </a:t>
            </a:r>
            <a:r>
              <a:rPr lang="zh-CN" altLang="en-US" sz="1050" b="1">
                <a:latin typeface="宋体" panose="02010600030101010101" charset="-122"/>
                <a:ea typeface="宋体" panose="02010600030101010101" charset="-122"/>
              </a:rPr>
              <a:t>调查对象认为老师对他们的了解程度</a:t>
            </a:r>
            <a:endParaRPr lang="zh-CN" altLang="en-US" sz="1050" b="1">
              <a:latin typeface="宋体" panose="02010600030101010101" charset="-122"/>
              <a:ea typeface="宋体" panose="02010600030101010101" charset="-122"/>
            </a:endParaRPr>
          </a:p>
        </c:rich>
      </c:tx>
      <c:layout>
        <c:manualLayout>
          <c:xMode val="edge"/>
          <c:yMode val="edge"/>
          <c:x val="0.253491357163307"/>
          <c:y val="0.875128998968008"/>
        </c:manualLayout>
      </c:layout>
      <c:overlay val="0"/>
      <c:spPr>
        <a:noFill/>
        <a:ln>
          <a:noFill/>
        </a:ln>
        <a:effectLst/>
      </c:spPr>
    </c:title>
    <c:autoTitleDeleted val="0"/>
    <c:plotArea>
      <c:layout>
        <c:manualLayout>
          <c:layoutTarget val="inner"/>
          <c:xMode val="edge"/>
          <c:yMode val="edge"/>
          <c:x val="0.0712677108474853"/>
          <c:y val="0.0576472213419143"/>
          <c:w val="0.907061208006355"/>
          <c:h val="0.654112446470507"/>
        </c:manualLayout>
      </c:layout>
      <c:barChart>
        <c:barDir val="col"/>
        <c:grouping val="clustered"/>
        <c:varyColors val="0"/>
        <c:ser>
          <c:idx val="0"/>
          <c:order val="0"/>
          <c:tx>
            <c:strRef>
              <c:f>Sheet1!$B$1</c:f>
              <c:strCache>
                <c:ptCount val="1"/>
                <c:pt idx="0">
                  <c:v>留守儿童</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prstDash val="solid"/>
                      <a:round/>
                    </a:ln>
                    <a:effectLst/>
                  </c:spPr>
                </c15:leaderLines>
              </c:ext>
            </c:extLst>
          </c:dLbls>
          <c:cat>
            <c:strRef>
              <c:f>Sheet1!$A$2:$A$5</c:f>
              <c:strCache>
                <c:ptCount val="4"/>
                <c:pt idx="0">
                  <c:v>十分了解</c:v>
                </c:pt>
                <c:pt idx="1">
                  <c:v>了解</c:v>
                </c:pt>
                <c:pt idx="2">
                  <c:v>知道一点</c:v>
                </c:pt>
                <c:pt idx="3">
                  <c:v>不了解</c:v>
                </c:pt>
              </c:strCache>
            </c:strRef>
          </c:cat>
          <c:val>
            <c:numRef>
              <c:f>Sheet1!$B$2:$B$5</c:f>
              <c:numCache>
                <c:formatCode>General</c:formatCode>
                <c:ptCount val="4"/>
                <c:pt idx="0">
                  <c:v>0.286</c:v>
                </c:pt>
                <c:pt idx="1">
                  <c:v>0.383</c:v>
                </c:pt>
                <c:pt idx="2">
                  <c:v>0.248</c:v>
                </c:pt>
                <c:pt idx="3">
                  <c:v>0.083</c:v>
                </c:pt>
              </c:numCache>
            </c:numRef>
          </c:val>
        </c:ser>
        <c:ser>
          <c:idx val="1"/>
          <c:order val="1"/>
          <c:tx>
            <c:strRef>
              <c:f>Sheet1!$C$1</c:f>
              <c:strCache>
                <c:ptCount val="1"/>
                <c:pt idx="0">
                  <c:v>非留守儿童</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prstDash val="solid"/>
                      <a:round/>
                    </a:ln>
                    <a:effectLst/>
                  </c:spPr>
                </c15:leaderLines>
              </c:ext>
            </c:extLst>
          </c:dLbls>
          <c:cat>
            <c:strRef>
              <c:f>Sheet1!$A$2:$A$5</c:f>
              <c:strCache>
                <c:ptCount val="4"/>
                <c:pt idx="0">
                  <c:v>十分了解</c:v>
                </c:pt>
                <c:pt idx="1">
                  <c:v>了解</c:v>
                </c:pt>
                <c:pt idx="2">
                  <c:v>知道一点</c:v>
                </c:pt>
                <c:pt idx="3">
                  <c:v>不了解</c:v>
                </c:pt>
              </c:strCache>
            </c:strRef>
          </c:cat>
          <c:val>
            <c:numRef>
              <c:f>Sheet1!$C$2:$C$5</c:f>
              <c:numCache>
                <c:formatCode>General</c:formatCode>
                <c:ptCount val="4"/>
                <c:pt idx="0">
                  <c:v>0.346</c:v>
                </c:pt>
                <c:pt idx="1">
                  <c:v>0.43</c:v>
                </c:pt>
                <c:pt idx="2">
                  <c:v>0.159</c:v>
                </c:pt>
                <c:pt idx="3">
                  <c:v>0.065</c:v>
                </c:pt>
              </c:numCache>
            </c:numRef>
          </c:val>
        </c:ser>
        <c:dLbls>
          <c:showLegendKey val="0"/>
          <c:showVal val="1"/>
          <c:showCatName val="0"/>
          <c:showSerName val="0"/>
          <c:showPercent val="0"/>
          <c:showBubbleSize val="0"/>
        </c:dLbls>
        <c:gapWidth val="219"/>
        <c:overlap val="-27"/>
        <c:axId val="175015040"/>
        <c:axId val="175016576"/>
      </c:barChart>
      <c:catAx>
        <c:axId val="175015040"/>
        <c:scaling>
          <c:orientation val="minMax"/>
        </c:scaling>
        <c:delete val="0"/>
        <c:axPos val="b"/>
        <c:numFmt formatCode="General" sourceLinked="1"/>
        <c:majorTickMark val="out"/>
        <c:minorTickMark val="none"/>
        <c:tickLblPos val="nextTo"/>
        <c:spPr>
          <a:noFill/>
          <a:ln w="9525">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5016576"/>
        <c:crosses val="autoZero"/>
        <c:auto val="1"/>
        <c:lblAlgn val="ctr"/>
        <c:lblOffset val="100"/>
        <c:noMultiLvlLbl val="0"/>
      </c:catAx>
      <c:valAx>
        <c:axId val="175016576"/>
        <c:scaling>
          <c:orientation val="minMax"/>
        </c:scaling>
        <c:delete val="0"/>
        <c:axPos val="l"/>
        <c:numFmt formatCode="0%" sourceLinked="0"/>
        <c:majorTickMark val="out"/>
        <c:minorTickMark val="none"/>
        <c:tickLblPos val="nextTo"/>
        <c:spPr>
          <a:noFill/>
          <a:ln w="6350">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5015040"/>
        <c:crosses val="autoZero"/>
        <c:crossBetween val="between"/>
      </c:valAx>
      <c:spPr>
        <a:noFill/>
        <a:ln>
          <a:noFill/>
        </a:ln>
        <a:effectLst/>
      </c:spPr>
    </c:plotArea>
    <c:legend>
      <c:legendPos val="b"/>
      <c:layout>
        <c:manualLayout>
          <c:xMode val="edge"/>
          <c:yMode val="edge"/>
          <c:x val="0.35859629032044"/>
          <c:y val="0.800696878834418"/>
          <c:w val="0.28280741935912"/>
          <c:h val="0.0630802109488636"/>
        </c:manualLayou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clip" vert="horz" wrap="square" anchor="ctr" anchorCtr="1"/>
          <a:lstStyle/>
          <a:p>
            <a:pPr>
              <a:defRPr lang="zh-CN" sz="1050" b="1" i="0" u="none" strike="noStrike" kern="1200" spc="0" baseline="0">
                <a:solidFill>
                  <a:schemeClr val="tx1">
                    <a:lumMod val="65000"/>
                    <a:lumOff val="35000"/>
                  </a:schemeClr>
                </a:solidFill>
                <a:latin typeface="宋体" panose="02010600030101010101" charset="-122"/>
                <a:ea typeface="宋体" panose="02010600030101010101" charset="-122"/>
                <a:cs typeface="+mn-cs"/>
              </a:defRPr>
            </a:pPr>
            <a:r>
              <a:rPr lang="zh-CN" altLang="en-US" sz="1050" b="1">
                <a:latin typeface="宋体" panose="02010600030101010101" charset="-122"/>
                <a:ea typeface="宋体" panose="02010600030101010101" charset="-122"/>
              </a:rPr>
              <a:t>图</a:t>
            </a:r>
            <a:r>
              <a:rPr lang="en-US" altLang="zh-CN" sz="1050" b="1">
                <a:latin typeface="宋体" panose="02010600030101010101" charset="-122"/>
                <a:ea typeface="宋体" panose="02010600030101010101" charset="-122"/>
              </a:rPr>
              <a:t>3-7 </a:t>
            </a:r>
            <a:r>
              <a:rPr lang="zh-CN" altLang="en-US" sz="1050" b="1">
                <a:latin typeface="宋体" panose="02010600030101010101" charset="-122"/>
                <a:ea typeface="宋体" panose="02010600030101010101" charset="-122"/>
              </a:rPr>
              <a:t>调查对象对老师的期待在哪些方面</a:t>
            </a:r>
            <a:endParaRPr lang="zh-CN" altLang="en-US" sz="1050" b="1">
              <a:latin typeface="宋体" panose="02010600030101010101" charset="-122"/>
              <a:ea typeface="宋体" panose="02010600030101010101" charset="-122"/>
            </a:endParaRPr>
          </a:p>
        </c:rich>
      </c:tx>
      <c:layout>
        <c:manualLayout>
          <c:xMode val="edge"/>
          <c:yMode val="edge"/>
          <c:x val="0.22700448020689"/>
          <c:y val="0.821465428276574"/>
        </c:manualLayout>
      </c:layout>
      <c:overlay val="0"/>
      <c:spPr>
        <a:noFill/>
        <a:ln>
          <a:noFill/>
        </a:ln>
        <a:effectLst/>
      </c:spPr>
    </c:title>
    <c:autoTitleDeleted val="0"/>
    <c:plotArea>
      <c:layout>
        <c:manualLayout>
          <c:layoutTarget val="inner"/>
          <c:xMode val="edge"/>
          <c:yMode val="edge"/>
          <c:x val="0.0778653511075382"/>
          <c:y val="0.0700311222707069"/>
          <c:w val="0.895647771936045"/>
          <c:h val="0.406142869912159"/>
        </c:manualLayout>
      </c:layout>
      <c:barChart>
        <c:barDir val="col"/>
        <c:grouping val="clustered"/>
        <c:varyColors val="0"/>
        <c:ser>
          <c:idx val="0"/>
          <c:order val="0"/>
          <c:tx>
            <c:strRef>
              <c:f>Sheet1!$B$1</c:f>
              <c:strCache>
                <c:ptCount val="1"/>
                <c:pt idx="0">
                  <c:v>留守儿童</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prstDash val="solid"/>
                      <a:round/>
                    </a:ln>
                    <a:effectLst/>
                  </c:spPr>
                </c15:leaderLines>
              </c:ext>
            </c:extLst>
          </c:dLbls>
          <c:cat>
            <c:strRef>
              <c:f>Sheet1!$A$2:$A$7</c:f>
              <c:strCache>
                <c:ptCount val="6"/>
                <c:pt idx="0">
                  <c:v>在学习上更严格</c:v>
                </c:pt>
                <c:pt idx="1">
                  <c:v>多关心我的生活与情感</c:v>
                </c:pt>
                <c:pt idx="2">
                  <c:v>信任我</c:v>
                </c:pt>
                <c:pt idx="3">
                  <c:v>予以肯定与支持</c:v>
                </c:pt>
                <c:pt idx="4">
                  <c:v>平等对待每个同学</c:v>
                </c:pt>
                <c:pt idx="5">
                  <c:v>多讲讲课外知识</c:v>
                </c:pt>
              </c:strCache>
            </c:strRef>
          </c:cat>
          <c:val>
            <c:numRef>
              <c:f>Sheet1!$B$2:$B$7</c:f>
              <c:numCache>
                <c:formatCode>General</c:formatCode>
                <c:ptCount val="6"/>
                <c:pt idx="0">
                  <c:v>0.403</c:v>
                </c:pt>
                <c:pt idx="1">
                  <c:v>0.679</c:v>
                </c:pt>
                <c:pt idx="2">
                  <c:v>0.593</c:v>
                </c:pt>
                <c:pt idx="3">
                  <c:v>0.493</c:v>
                </c:pt>
                <c:pt idx="4">
                  <c:v>0.31</c:v>
                </c:pt>
                <c:pt idx="5">
                  <c:v>0.583</c:v>
                </c:pt>
              </c:numCache>
            </c:numRef>
          </c:val>
        </c:ser>
        <c:ser>
          <c:idx val="1"/>
          <c:order val="1"/>
          <c:tx>
            <c:strRef>
              <c:f>Sheet1!$C$1</c:f>
              <c:strCache>
                <c:ptCount val="1"/>
                <c:pt idx="0">
                  <c:v>非留守儿童</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prstDash val="solid"/>
                      <a:round/>
                    </a:ln>
                    <a:effectLst/>
                  </c:spPr>
                </c15:leaderLines>
              </c:ext>
            </c:extLst>
          </c:dLbls>
          <c:cat>
            <c:strRef>
              <c:f>Sheet1!$A$2:$A$7</c:f>
              <c:strCache>
                <c:ptCount val="6"/>
                <c:pt idx="0">
                  <c:v>在学习上更严格</c:v>
                </c:pt>
                <c:pt idx="1">
                  <c:v>多关心我的生活与情感</c:v>
                </c:pt>
                <c:pt idx="2">
                  <c:v>信任我</c:v>
                </c:pt>
                <c:pt idx="3">
                  <c:v>予以肯定与支持</c:v>
                </c:pt>
                <c:pt idx="4">
                  <c:v>平等对待每个同学</c:v>
                </c:pt>
                <c:pt idx="5">
                  <c:v>多讲讲课外知识</c:v>
                </c:pt>
              </c:strCache>
            </c:strRef>
          </c:cat>
          <c:val>
            <c:numRef>
              <c:f>Sheet1!$C$2:$C$7</c:f>
              <c:numCache>
                <c:formatCode>General</c:formatCode>
                <c:ptCount val="6"/>
                <c:pt idx="0">
                  <c:v>0.71</c:v>
                </c:pt>
                <c:pt idx="1">
                  <c:v>0.299</c:v>
                </c:pt>
                <c:pt idx="2">
                  <c:v>0.832</c:v>
                </c:pt>
                <c:pt idx="3">
                  <c:v>0.598</c:v>
                </c:pt>
                <c:pt idx="4">
                  <c:v>0.402</c:v>
                </c:pt>
                <c:pt idx="5">
                  <c:v>0.925</c:v>
                </c:pt>
              </c:numCache>
            </c:numRef>
          </c:val>
        </c:ser>
        <c:dLbls>
          <c:showLegendKey val="0"/>
          <c:showVal val="1"/>
          <c:showCatName val="0"/>
          <c:showSerName val="0"/>
          <c:showPercent val="0"/>
          <c:showBubbleSize val="0"/>
        </c:dLbls>
        <c:gapWidth val="219"/>
        <c:overlap val="-27"/>
        <c:axId val="235081728"/>
        <c:axId val="235083264"/>
      </c:barChart>
      <c:catAx>
        <c:axId val="235081728"/>
        <c:scaling>
          <c:orientation val="minMax"/>
        </c:scaling>
        <c:delete val="0"/>
        <c:axPos val="b"/>
        <c:numFmt formatCode="General" sourceLinked="1"/>
        <c:majorTickMark val="out"/>
        <c:minorTickMark val="none"/>
        <c:tickLblPos val="nextTo"/>
        <c:spPr>
          <a:noFill/>
          <a:ln w="9525">
            <a:solidFill>
              <a:schemeClr val="tx1">
                <a:lumMod val="15000"/>
                <a:lumOff val="85000"/>
              </a:schemeClr>
            </a:solidFill>
            <a:prstDash val="solid"/>
            <a:round/>
          </a:ln>
          <a:effectLst/>
        </c:spPr>
        <c:txPr>
          <a:bodyPr rot="-27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5083264"/>
        <c:crosses val="autoZero"/>
        <c:auto val="1"/>
        <c:lblAlgn val="ctr"/>
        <c:lblOffset val="100"/>
        <c:noMultiLvlLbl val="0"/>
      </c:catAx>
      <c:valAx>
        <c:axId val="235083264"/>
        <c:scaling>
          <c:orientation val="minMax"/>
        </c:scaling>
        <c:delete val="0"/>
        <c:axPos val="l"/>
        <c:numFmt formatCode="0%" sourceLinked="0"/>
        <c:majorTickMark val="out"/>
        <c:minorTickMark val="none"/>
        <c:tickLblPos val="nextTo"/>
        <c:spPr>
          <a:noFill/>
          <a:ln w="6350">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5081728"/>
        <c:crosses val="autoZero"/>
        <c:crossBetween val="between"/>
      </c:valAx>
      <c:spPr>
        <a:noFill/>
        <a:ln>
          <a:noFill/>
        </a:ln>
        <a:effectLst/>
      </c:spPr>
    </c:plotArea>
    <c:legend>
      <c:legendPos val="b"/>
      <c:layout>
        <c:manualLayout>
          <c:xMode val="edge"/>
          <c:yMode val="edge"/>
          <c:x val="0.336925209174281"/>
          <c:y val="0.730521440237927"/>
          <c:w val="0.28280741935912"/>
          <c:h val="0.0630802109488636"/>
        </c:manualLayou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clip" vert="horz" wrap="square" anchor="ctr" anchorCtr="1"/>
          <a:lstStyle/>
          <a:p>
            <a:pPr>
              <a:defRPr lang="zh-CN" sz="1050" b="1" i="0" u="none" strike="noStrike" kern="1200" spc="0" baseline="0">
                <a:solidFill>
                  <a:schemeClr val="tx1">
                    <a:lumMod val="65000"/>
                    <a:lumOff val="35000"/>
                  </a:schemeClr>
                </a:solidFill>
                <a:latin typeface="宋体" panose="02010600030101010101" charset="-122"/>
                <a:ea typeface="宋体" panose="02010600030101010101" charset="-122"/>
                <a:cs typeface="+mn-cs"/>
              </a:defRPr>
            </a:pPr>
            <a:r>
              <a:rPr lang="zh-CN" altLang="en-US" sz="1050" b="1">
                <a:latin typeface="宋体" panose="02010600030101010101" charset="-122"/>
                <a:ea typeface="宋体" panose="02010600030101010101" charset="-122"/>
              </a:rPr>
              <a:t>图</a:t>
            </a:r>
            <a:r>
              <a:rPr lang="en-US" altLang="zh-CN" sz="1050" b="1">
                <a:latin typeface="宋体" panose="02010600030101010101" charset="-122"/>
                <a:ea typeface="宋体" panose="02010600030101010101" charset="-122"/>
              </a:rPr>
              <a:t>3-8 </a:t>
            </a:r>
            <a:r>
              <a:rPr lang="zh-CN" altLang="en-US" sz="1050" b="1">
                <a:latin typeface="宋体" panose="02010600030101010101" charset="-122"/>
                <a:ea typeface="宋体" panose="02010600030101010101" charset="-122"/>
              </a:rPr>
              <a:t>调查对象是否期待老师的更多关注</a:t>
            </a:r>
            <a:endParaRPr lang="zh-CN" altLang="en-US" sz="1050" b="1">
              <a:latin typeface="宋体" panose="02010600030101010101" charset="-122"/>
              <a:ea typeface="宋体" panose="02010600030101010101" charset="-122"/>
            </a:endParaRPr>
          </a:p>
        </c:rich>
      </c:tx>
      <c:layout>
        <c:manualLayout>
          <c:xMode val="edge"/>
          <c:yMode val="edge"/>
          <c:x val="0.284794029929981"/>
          <c:y val="0.883384932920537"/>
        </c:manualLayout>
      </c:layout>
      <c:overlay val="0"/>
      <c:spPr>
        <a:noFill/>
        <a:ln>
          <a:noFill/>
        </a:ln>
        <a:effectLst/>
      </c:spPr>
    </c:title>
    <c:autoTitleDeleted val="0"/>
    <c:plotArea>
      <c:layout>
        <c:manualLayout>
          <c:layoutTarget val="inner"/>
          <c:xMode val="edge"/>
          <c:yMode val="edge"/>
          <c:x val="0.0784914045628717"/>
          <c:y val="0.0370073864605934"/>
          <c:w val="0.907061208006355"/>
          <c:h val="0.654112446470507"/>
        </c:manualLayout>
      </c:layout>
      <c:barChart>
        <c:barDir val="col"/>
        <c:grouping val="clustered"/>
        <c:varyColors val="0"/>
        <c:ser>
          <c:idx val="0"/>
          <c:order val="0"/>
          <c:tx>
            <c:strRef>
              <c:f>Sheet1!$B$1</c:f>
              <c:strCache>
                <c:ptCount val="1"/>
                <c:pt idx="0">
                  <c:v>留守儿童</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prstDash val="solid"/>
                      <a:round/>
                    </a:ln>
                    <a:effectLst/>
                  </c:spPr>
                </c15:leaderLines>
              </c:ext>
            </c:extLst>
          </c:dLbls>
          <c:cat>
            <c:strRef>
              <c:f>Sheet1!$A$2:$A$5</c:f>
              <c:strCache>
                <c:ptCount val="3"/>
                <c:pt idx="0">
                  <c:v>希望</c:v>
                </c:pt>
                <c:pt idx="1">
                  <c:v>无所谓</c:v>
                </c:pt>
                <c:pt idx="2">
                  <c:v>不希望</c:v>
                </c:pt>
              </c:strCache>
            </c:strRef>
          </c:cat>
          <c:val>
            <c:numRef>
              <c:f>Sheet1!$B$2:$B$5</c:f>
              <c:numCache>
                <c:formatCode>General</c:formatCode>
                <c:ptCount val="4"/>
                <c:pt idx="0">
                  <c:v>0.545</c:v>
                </c:pt>
                <c:pt idx="1">
                  <c:v>0.249</c:v>
                </c:pt>
                <c:pt idx="2">
                  <c:v>0.206</c:v>
                </c:pt>
              </c:numCache>
            </c:numRef>
          </c:val>
        </c:ser>
        <c:ser>
          <c:idx val="1"/>
          <c:order val="1"/>
          <c:tx>
            <c:strRef>
              <c:f>Sheet1!$C$1</c:f>
              <c:strCache>
                <c:ptCount val="1"/>
                <c:pt idx="0">
                  <c:v>非留守儿童</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prstDash val="solid"/>
                      <a:round/>
                    </a:ln>
                    <a:effectLst/>
                  </c:spPr>
                </c15:leaderLines>
              </c:ext>
            </c:extLst>
          </c:dLbls>
          <c:cat>
            <c:strRef>
              <c:f>Sheet1!$A$2:$A$5</c:f>
              <c:strCache>
                <c:ptCount val="3"/>
                <c:pt idx="0">
                  <c:v>希望</c:v>
                </c:pt>
                <c:pt idx="1">
                  <c:v>无所谓</c:v>
                </c:pt>
                <c:pt idx="2">
                  <c:v>不希望</c:v>
                </c:pt>
              </c:strCache>
            </c:strRef>
          </c:cat>
          <c:val>
            <c:numRef>
              <c:f>Sheet1!$C$2:$C$5</c:f>
              <c:numCache>
                <c:formatCode>General</c:formatCode>
                <c:ptCount val="4"/>
                <c:pt idx="0">
                  <c:v>0.71</c:v>
                </c:pt>
                <c:pt idx="1">
                  <c:v>0.206</c:v>
                </c:pt>
                <c:pt idx="2">
                  <c:v>0.084</c:v>
                </c:pt>
              </c:numCache>
            </c:numRef>
          </c:val>
        </c:ser>
        <c:dLbls>
          <c:showLegendKey val="0"/>
          <c:showVal val="1"/>
          <c:showCatName val="0"/>
          <c:showSerName val="0"/>
          <c:showPercent val="0"/>
          <c:showBubbleSize val="0"/>
        </c:dLbls>
        <c:gapWidth val="219"/>
        <c:overlap val="-27"/>
        <c:axId val="235108992"/>
        <c:axId val="235241856"/>
      </c:barChart>
      <c:catAx>
        <c:axId val="235108992"/>
        <c:scaling>
          <c:orientation val="minMax"/>
        </c:scaling>
        <c:delete val="0"/>
        <c:axPos val="b"/>
        <c:numFmt formatCode="General" sourceLinked="1"/>
        <c:majorTickMark val="out"/>
        <c:minorTickMark val="none"/>
        <c:tickLblPos val="nextTo"/>
        <c:spPr>
          <a:noFill/>
          <a:ln w="9525">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5241856"/>
        <c:crosses val="autoZero"/>
        <c:auto val="1"/>
        <c:lblAlgn val="ctr"/>
        <c:lblOffset val="100"/>
        <c:noMultiLvlLbl val="0"/>
      </c:catAx>
      <c:valAx>
        <c:axId val="235241856"/>
        <c:scaling>
          <c:orientation val="minMax"/>
        </c:scaling>
        <c:delete val="0"/>
        <c:axPos val="l"/>
        <c:numFmt formatCode="0%" sourceLinked="0"/>
        <c:majorTickMark val="out"/>
        <c:minorTickMark val="none"/>
        <c:tickLblPos val="nextTo"/>
        <c:spPr>
          <a:noFill/>
          <a:ln w="6350">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5108992"/>
        <c:crosses val="autoZero"/>
        <c:crossBetween val="between"/>
      </c:valAx>
      <c:spPr>
        <a:noFill/>
        <a:ln>
          <a:noFill/>
        </a:ln>
        <a:effectLst/>
      </c:spPr>
    </c:plotArea>
    <c:legend>
      <c:legendPos val="b"/>
      <c:layout>
        <c:manualLayout>
          <c:xMode val="edge"/>
          <c:yMode val="edge"/>
          <c:x val="0.341741004984538"/>
          <c:y val="0.775929076976833"/>
          <c:w val="0.28280741935912"/>
          <c:h val="0.0630802109488636"/>
        </c:manualLayou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clip" vert="horz" wrap="square" anchor="ctr" anchorCtr="1"/>
          <a:lstStyle/>
          <a:p>
            <a:pPr>
              <a:defRPr lang="zh-CN" sz="1050" b="1" i="0" u="none" strike="noStrike" kern="1200" spc="0" baseline="0">
                <a:solidFill>
                  <a:schemeClr val="tx1">
                    <a:lumMod val="65000"/>
                    <a:lumOff val="35000"/>
                  </a:schemeClr>
                </a:solidFill>
                <a:latin typeface="宋体" panose="02010600030101010101" charset="-122"/>
                <a:ea typeface="宋体" panose="02010600030101010101" charset="-122"/>
                <a:cs typeface="+mn-cs"/>
              </a:defRPr>
            </a:pPr>
            <a:r>
              <a:rPr lang="zh-CN" altLang="en-US" sz="1050" b="1">
                <a:latin typeface="宋体" panose="02010600030101010101" charset="-122"/>
                <a:ea typeface="宋体" panose="02010600030101010101" charset="-122"/>
              </a:rPr>
              <a:t>图</a:t>
            </a:r>
            <a:r>
              <a:rPr lang="en-US" altLang="zh-CN" sz="1050" b="1">
                <a:latin typeface="宋体" panose="02010600030101010101" charset="-122"/>
                <a:ea typeface="宋体" panose="02010600030101010101" charset="-122"/>
              </a:rPr>
              <a:t>3-9 </a:t>
            </a:r>
            <a:r>
              <a:rPr lang="zh-CN" altLang="en-US" sz="1050" b="1">
                <a:latin typeface="宋体" panose="02010600030101010101" charset="-122"/>
                <a:ea typeface="宋体" panose="02010600030101010101" charset="-122"/>
              </a:rPr>
              <a:t>调查对象学习成绩自我认知</a:t>
            </a:r>
            <a:endParaRPr lang="zh-CN" altLang="en-US" sz="1050" b="1">
              <a:latin typeface="宋体" panose="02010600030101010101" charset="-122"/>
              <a:ea typeface="宋体" panose="02010600030101010101" charset="-122"/>
            </a:endParaRPr>
          </a:p>
        </c:rich>
      </c:tx>
      <c:layout>
        <c:manualLayout>
          <c:xMode val="edge"/>
          <c:yMode val="edge"/>
          <c:x val="0.313688804791527"/>
          <c:y val="0.86687306501548"/>
        </c:manualLayout>
      </c:layout>
      <c:overlay val="0"/>
      <c:spPr>
        <a:noFill/>
        <a:ln>
          <a:noFill/>
        </a:ln>
        <a:effectLst/>
      </c:spPr>
    </c:title>
    <c:autoTitleDeleted val="0"/>
    <c:plotArea>
      <c:layout>
        <c:manualLayout>
          <c:layoutTarget val="inner"/>
          <c:xMode val="edge"/>
          <c:yMode val="edge"/>
          <c:x val="0.0664519150372276"/>
          <c:y val="0.0617751883181785"/>
          <c:w val="0.907061208006355"/>
          <c:h val="0.654112446470507"/>
        </c:manualLayout>
      </c:layout>
      <c:barChart>
        <c:barDir val="col"/>
        <c:grouping val="clustered"/>
        <c:varyColors val="0"/>
        <c:ser>
          <c:idx val="0"/>
          <c:order val="0"/>
          <c:tx>
            <c:strRef>
              <c:f>Sheet1!$B$1</c:f>
              <c:strCache>
                <c:ptCount val="1"/>
                <c:pt idx="0">
                  <c:v>留守儿童</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prstDash val="solid"/>
                      <a:round/>
                    </a:ln>
                    <a:effectLst/>
                  </c:spPr>
                </c15:leaderLines>
              </c:ext>
            </c:extLst>
          </c:dLbls>
          <c:cat>
            <c:strRef>
              <c:f>Sheet1!$A$2:$A$5</c:f>
              <c:strCache>
                <c:ptCount val="4"/>
                <c:pt idx="0">
                  <c:v>优秀</c:v>
                </c:pt>
                <c:pt idx="1">
                  <c:v>较好</c:v>
                </c:pt>
                <c:pt idx="2">
                  <c:v>中等</c:v>
                </c:pt>
                <c:pt idx="3">
                  <c:v>较差</c:v>
                </c:pt>
              </c:strCache>
            </c:strRef>
          </c:cat>
          <c:val>
            <c:numRef>
              <c:f>Sheet1!$B$2:$B$5</c:f>
              <c:numCache>
                <c:formatCode>General</c:formatCode>
                <c:ptCount val="4"/>
                <c:pt idx="0">
                  <c:v>0.129</c:v>
                </c:pt>
                <c:pt idx="1">
                  <c:v>0.338</c:v>
                </c:pt>
                <c:pt idx="2">
                  <c:v>0.322</c:v>
                </c:pt>
                <c:pt idx="3">
                  <c:v>0.211</c:v>
                </c:pt>
              </c:numCache>
            </c:numRef>
          </c:val>
        </c:ser>
        <c:ser>
          <c:idx val="1"/>
          <c:order val="1"/>
          <c:tx>
            <c:strRef>
              <c:f>Sheet1!$C$1</c:f>
              <c:strCache>
                <c:ptCount val="1"/>
                <c:pt idx="0">
                  <c:v>非留守儿童</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prstDash val="solid"/>
                      <a:round/>
                    </a:ln>
                    <a:effectLst/>
                  </c:spPr>
                </c15:leaderLines>
              </c:ext>
            </c:extLst>
          </c:dLbls>
          <c:cat>
            <c:strRef>
              <c:f>Sheet1!$A$2:$A$5</c:f>
              <c:strCache>
                <c:ptCount val="4"/>
                <c:pt idx="0">
                  <c:v>优秀</c:v>
                </c:pt>
                <c:pt idx="1">
                  <c:v>较好</c:v>
                </c:pt>
                <c:pt idx="2">
                  <c:v>中等</c:v>
                </c:pt>
                <c:pt idx="3">
                  <c:v>较差</c:v>
                </c:pt>
              </c:strCache>
            </c:strRef>
          </c:cat>
          <c:val>
            <c:numRef>
              <c:f>Sheet1!$C$2:$C$5</c:f>
              <c:numCache>
                <c:formatCode>General</c:formatCode>
                <c:ptCount val="4"/>
                <c:pt idx="0">
                  <c:v>0.215</c:v>
                </c:pt>
                <c:pt idx="1">
                  <c:v>0.467</c:v>
                </c:pt>
                <c:pt idx="2">
                  <c:v>0.196</c:v>
                </c:pt>
                <c:pt idx="3">
                  <c:v>0.122</c:v>
                </c:pt>
              </c:numCache>
            </c:numRef>
          </c:val>
        </c:ser>
        <c:dLbls>
          <c:showLegendKey val="0"/>
          <c:showVal val="1"/>
          <c:showCatName val="0"/>
          <c:showSerName val="0"/>
          <c:showPercent val="0"/>
          <c:showBubbleSize val="0"/>
        </c:dLbls>
        <c:gapWidth val="219"/>
        <c:overlap val="-27"/>
        <c:axId val="235279872"/>
        <c:axId val="235281408"/>
      </c:barChart>
      <c:catAx>
        <c:axId val="235279872"/>
        <c:scaling>
          <c:orientation val="minMax"/>
        </c:scaling>
        <c:delete val="0"/>
        <c:axPos val="b"/>
        <c:numFmt formatCode="General" sourceLinked="1"/>
        <c:majorTickMark val="out"/>
        <c:minorTickMark val="none"/>
        <c:tickLblPos val="nextTo"/>
        <c:spPr>
          <a:noFill/>
          <a:ln w="9525">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5281408"/>
        <c:crosses val="autoZero"/>
        <c:auto val="1"/>
        <c:lblAlgn val="ctr"/>
        <c:lblOffset val="100"/>
        <c:noMultiLvlLbl val="0"/>
      </c:catAx>
      <c:valAx>
        <c:axId val="235281408"/>
        <c:scaling>
          <c:orientation val="minMax"/>
        </c:scaling>
        <c:delete val="0"/>
        <c:axPos val="l"/>
        <c:numFmt formatCode="0%" sourceLinked="0"/>
        <c:majorTickMark val="out"/>
        <c:minorTickMark val="none"/>
        <c:tickLblPos val="nextTo"/>
        <c:spPr>
          <a:noFill/>
          <a:ln w="6350">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5279872"/>
        <c:crosses val="autoZero"/>
        <c:crossBetween val="between"/>
      </c:valAx>
      <c:spPr>
        <a:noFill/>
        <a:ln>
          <a:noFill/>
        </a:ln>
        <a:effectLst/>
      </c:spPr>
    </c:plotArea>
    <c:legend>
      <c:legendPos val="b"/>
      <c:layout>
        <c:manualLayout>
          <c:xMode val="edge"/>
          <c:yMode val="edge"/>
          <c:x val="0.365819984035826"/>
          <c:y val="0.775929076976833"/>
          <c:w val="0.28280741935912"/>
          <c:h val="0.0630802109488636"/>
        </c:manualLayou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clip" vert="horz" wrap="square" anchor="ctr" anchorCtr="1"/>
          <a:lstStyle/>
          <a:p>
            <a:pPr>
              <a:defRPr lang="zh-CN" sz="1050" b="1" i="0" u="none" strike="noStrike" kern="1200" spc="0" baseline="0">
                <a:solidFill>
                  <a:schemeClr val="tx1">
                    <a:lumMod val="65000"/>
                    <a:lumOff val="35000"/>
                  </a:schemeClr>
                </a:solidFill>
                <a:latin typeface="宋体" panose="02010600030101010101" charset="-122"/>
                <a:ea typeface="宋体" panose="02010600030101010101" charset="-122"/>
                <a:cs typeface="+mn-cs"/>
              </a:defRPr>
            </a:pPr>
            <a:r>
              <a:rPr lang="zh-CN" altLang="en-US" sz="1050" b="1">
                <a:latin typeface="宋体" panose="02010600030101010101" charset="-122"/>
                <a:ea typeface="宋体" panose="02010600030101010101" charset="-122"/>
              </a:rPr>
              <a:t>图</a:t>
            </a:r>
            <a:r>
              <a:rPr lang="en-US" altLang="zh-CN" sz="1050" b="1">
                <a:latin typeface="宋体" panose="02010600030101010101" charset="-122"/>
                <a:ea typeface="宋体" panose="02010600030101010101" charset="-122"/>
              </a:rPr>
              <a:t>3-10 </a:t>
            </a:r>
            <a:r>
              <a:rPr lang="zh-CN" altLang="en-US" sz="1050" b="1">
                <a:latin typeface="宋体" panose="02010600030101010101" charset="-122"/>
                <a:ea typeface="宋体" panose="02010600030101010101" charset="-122"/>
              </a:rPr>
              <a:t>调查对象的学习自我要求</a:t>
            </a:r>
            <a:endParaRPr lang="zh-CN" altLang="en-US" sz="1050" b="1">
              <a:latin typeface="宋体" panose="02010600030101010101" charset="-122"/>
              <a:ea typeface="宋体" panose="02010600030101010101" charset="-122"/>
            </a:endParaRPr>
          </a:p>
        </c:rich>
      </c:tx>
      <c:layout>
        <c:manualLayout>
          <c:xMode val="edge"/>
          <c:yMode val="edge"/>
          <c:x val="0.337767783842815"/>
          <c:y val="0.895768833849329"/>
        </c:manualLayout>
      </c:layout>
      <c:overlay val="0"/>
      <c:spPr>
        <a:noFill/>
        <a:ln>
          <a:noFill/>
        </a:ln>
        <a:effectLst/>
      </c:spPr>
    </c:title>
    <c:autoTitleDeleted val="0"/>
    <c:plotArea>
      <c:layout>
        <c:manualLayout>
          <c:layoutTarget val="inner"/>
          <c:xMode val="edge"/>
          <c:yMode val="edge"/>
          <c:x val="0.0664519150372276"/>
          <c:y val="0.0411353534368576"/>
          <c:w val="0.907061208006355"/>
          <c:h val="0.654112446470507"/>
        </c:manualLayout>
      </c:layout>
      <c:barChart>
        <c:barDir val="col"/>
        <c:grouping val="clustered"/>
        <c:varyColors val="0"/>
        <c:ser>
          <c:idx val="0"/>
          <c:order val="0"/>
          <c:tx>
            <c:strRef>
              <c:f>Sheet1!$B$1</c:f>
              <c:strCache>
                <c:ptCount val="1"/>
                <c:pt idx="0">
                  <c:v>留守儿童</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prstDash val="solid"/>
                      <a:round/>
                    </a:ln>
                    <a:effectLst/>
                  </c:spPr>
                </c15:leaderLines>
              </c:ext>
            </c:extLst>
          </c:dLbls>
          <c:cat>
            <c:strRef>
              <c:f>Sheet1!$A$2:$A$5</c:f>
              <c:strCache>
                <c:ptCount val="4"/>
                <c:pt idx="0">
                  <c:v>一定要做到最好</c:v>
                </c:pt>
                <c:pt idx="1">
                  <c:v>尽自己最大努力</c:v>
                </c:pt>
                <c:pt idx="2">
                  <c:v>顺其自然</c:v>
                </c:pt>
                <c:pt idx="3">
                  <c:v>得过且过</c:v>
                </c:pt>
              </c:strCache>
            </c:strRef>
          </c:cat>
          <c:val>
            <c:numRef>
              <c:f>Sheet1!$B$2:$B$5</c:f>
              <c:numCache>
                <c:formatCode>General</c:formatCode>
                <c:ptCount val="4"/>
                <c:pt idx="0">
                  <c:v>0.117</c:v>
                </c:pt>
                <c:pt idx="1">
                  <c:v>0.346</c:v>
                </c:pt>
                <c:pt idx="2">
                  <c:v>0.359</c:v>
                </c:pt>
                <c:pt idx="3">
                  <c:v>0.179</c:v>
                </c:pt>
              </c:numCache>
            </c:numRef>
          </c:val>
        </c:ser>
        <c:ser>
          <c:idx val="1"/>
          <c:order val="1"/>
          <c:tx>
            <c:strRef>
              <c:f>Sheet1!$C$1</c:f>
              <c:strCache>
                <c:ptCount val="1"/>
                <c:pt idx="0">
                  <c:v>非留守儿童</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prstDash val="solid"/>
                      <a:round/>
                    </a:ln>
                    <a:effectLst/>
                  </c:spPr>
                </c15:leaderLines>
              </c:ext>
            </c:extLst>
          </c:dLbls>
          <c:cat>
            <c:strRef>
              <c:f>Sheet1!$A$2:$A$5</c:f>
              <c:strCache>
                <c:ptCount val="4"/>
                <c:pt idx="0">
                  <c:v>一定要做到最好</c:v>
                </c:pt>
                <c:pt idx="1">
                  <c:v>尽自己最大努力</c:v>
                </c:pt>
                <c:pt idx="2">
                  <c:v>顺其自然</c:v>
                </c:pt>
                <c:pt idx="3">
                  <c:v>得过且过</c:v>
                </c:pt>
              </c:strCache>
            </c:strRef>
          </c:cat>
          <c:val>
            <c:numRef>
              <c:f>Sheet1!$C$2:$C$5</c:f>
              <c:numCache>
                <c:formatCode>General</c:formatCode>
                <c:ptCount val="4"/>
                <c:pt idx="0">
                  <c:v>0.196</c:v>
                </c:pt>
                <c:pt idx="1">
                  <c:v>0.402</c:v>
                </c:pt>
                <c:pt idx="2">
                  <c:v>0.308</c:v>
                </c:pt>
                <c:pt idx="3">
                  <c:v>0.094</c:v>
                </c:pt>
              </c:numCache>
            </c:numRef>
          </c:val>
        </c:ser>
        <c:dLbls>
          <c:showLegendKey val="0"/>
          <c:showVal val="1"/>
          <c:showCatName val="0"/>
          <c:showSerName val="0"/>
          <c:showPercent val="0"/>
          <c:showBubbleSize val="0"/>
        </c:dLbls>
        <c:gapWidth val="219"/>
        <c:overlap val="-27"/>
        <c:axId val="235172224"/>
        <c:axId val="235173760"/>
      </c:barChart>
      <c:catAx>
        <c:axId val="235172224"/>
        <c:scaling>
          <c:orientation val="minMax"/>
        </c:scaling>
        <c:delete val="0"/>
        <c:axPos val="b"/>
        <c:numFmt formatCode="General" sourceLinked="1"/>
        <c:majorTickMark val="out"/>
        <c:minorTickMark val="none"/>
        <c:tickLblPos val="nextTo"/>
        <c:spPr>
          <a:noFill/>
          <a:ln w="9525">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5173760"/>
        <c:crosses val="autoZero"/>
        <c:auto val="1"/>
        <c:lblAlgn val="ctr"/>
        <c:lblOffset val="100"/>
        <c:noMultiLvlLbl val="0"/>
      </c:catAx>
      <c:valAx>
        <c:axId val="235173760"/>
        <c:scaling>
          <c:orientation val="minMax"/>
        </c:scaling>
        <c:delete val="0"/>
        <c:axPos val="l"/>
        <c:numFmt formatCode="0%" sourceLinked="0"/>
        <c:majorTickMark val="out"/>
        <c:minorTickMark val="none"/>
        <c:tickLblPos val="nextTo"/>
        <c:spPr>
          <a:noFill/>
          <a:ln w="6350">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5172224"/>
        <c:crosses val="autoZero"/>
        <c:crossBetween val="between"/>
      </c:valAx>
      <c:spPr>
        <a:noFill/>
        <a:ln w="25400">
          <a:noFill/>
        </a:ln>
        <a:effectLst/>
      </c:spPr>
    </c:plotArea>
    <c:legend>
      <c:legendPos val="b"/>
      <c:layout>
        <c:manualLayout>
          <c:xMode val="edge"/>
          <c:yMode val="edge"/>
          <c:x val="0.377859473561471"/>
          <c:y val="0.804824845810682"/>
          <c:w val="0.28280741935912"/>
          <c:h val="0.0630802109488636"/>
        </c:manualLayou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clip" vert="horz" wrap="square" anchor="ctr" anchorCtr="1"/>
          <a:lstStyle/>
          <a:p>
            <a:pPr>
              <a:defRPr lang="zh-CN" sz="1050" b="1" i="0" u="none" strike="noStrike" kern="1200" spc="0" baseline="0">
                <a:solidFill>
                  <a:schemeClr val="tx1">
                    <a:lumMod val="65000"/>
                    <a:lumOff val="35000"/>
                  </a:schemeClr>
                </a:solidFill>
                <a:latin typeface="宋体" panose="02010600030101010101" charset="-122"/>
                <a:ea typeface="宋体" panose="02010600030101010101" charset="-122"/>
                <a:cs typeface="+mn-cs"/>
              </a:defRPr>
            </a:pPr>
            <a:r>
              <a:rPr lang="zh-CN" altLang="en-US" sz="1050" b="1">
                <a:latin typeface="宋体" panose="02010600030101010101" charset="-122"/>
                <a:ea typeface="宋体" panose="02010600030101010101" charset="-122"/>
              </a:rPr>
              <a:t>图</a:t>
            </a:r>
            <a:r>
              <a:rPr lang="en-US" altLang="zh-CN" sz="1050" b="1">
                <a:latin typeface="宋体" panose="02010600030101010101" charset="-122"/>
                <a:ea typeface="宋体" panose="02010600030101010101" charset="-122"/>
              </a:rPr>
              <a:t>3-11 </a:t>
            </a:r>
            <a:r>
              <a:rPr lang="zh-CN" altLang="en-US" sz="1050" b="1">
                <a:latin typeface="宋体" panose="02010600030101010101" charset="-122"/>
                <a:ea typeface="宋体" panose="02010600030101010101" charset="-122"/>
              </a:rPr>
              <a:t>调查对象的学习态度</a:t>
            </a:r>
            <a:endParaRPr lang="zh-CN" altLang="en-US" sz="1050" b="1">
              <a:latin typeface="宋体" panose="02010600030101010101" charset="-122"/>
              <a:ea typeface="宋体" panose="02010600030101010101" charset="-122"/>
            </a:endParaRPr>
          </a:p>
        </c:rich>
      </c:tx>
      <c:layout>
        <c:manualLayout>
          <c:xMode val="edge"/>
          <c:yMode val="edge"/>
          <c:x val="0.330544090127429"/>
          <c:y val="0.875128998968008"/>
        </c:manualLayout>
      </c:layout>
      <c:overlay val="0"/>
      <c:spPr>
        <a:noFill/>
        <a:ln>
          <a:noFill/>
        </a:ln>
        <a:effectLst/>
      </c:spPr>
    </c:title>
    <c:autoTitleDeleted val="0"/>
    <c:plotArea>
      <c:layout>
        <c:manualLayout>
          <c:layoutTarget val="inner"/>
          <c:xMode val="edge"/>
          <c:yMode val="edge"/>
          <c:x val="0.0664519150372276"/>
          <c:y val="0.0193497639420459"/>
          <c:w val="0.907061208006355"/>
          <c:h val="0.654112446470507"/>
        </c:manualLayout>
      </c:layout>
      <c:barChart>
        <c:barDir val="col"/>
        <c:grouping val="clustered"/>
        <c:varyColors val="0"/>
        <c:ser>
          <c:idx val="0"/>
          <c:order val="0"/>
          <c:tx>
            <c:strRef>
              <c:f>Sheet1!$B$1</c:f>
              <c:strCache>
                <c:ptCount val="1"/>
                <c:pt idx="0">
                  <c:v>留守儿童</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prstDash val="solid"/>
                      <a:round/>
                    </a:ln>
                    <a:effectLst/>
                  </c:spPr>
                </c15:leaderLines>
              </c:ext>
            </c:extLst>
          </c:dLbls>
          <c:cat>
            <c:strRef>
              <c:f>Sheet1!$A$2:$A$5</c:f>
              <c:strCache>
                <c:ptCount val="4"/>
                <c:pt idx="0">
                  <c:v>非常喜欢</c:v>
                </c:pt>
                <c:pt idx="1">
                  <c:v>喜欢</c:v>
                </c:pt>
                <c:pt idx="2">
                  <c:v>无所谓</c:v>
                </c:pt>
                <c:pt idx="3">
                  <c:v>讨厌</c:v>
                </c:pt>
              </c:strCache>
            </c:strRef>
          </c:cat>
          <c:val>
            <c:numRef>
              <c:f>Sheet1!$B$2:$B$5</c:f>
              <c:numCache>
                <c:formatCode>General</c:formatCode>
                <c:ptCount val="4"/>
                <c:pt idx="0">
                  <c:v>0.245</c:v>
                </c:pt>
                <c:pt idx="1">
                  <c:v>0.286</c:v>
                </c:pt>
                <c:pt idx="2">
                  <c:v>0.217</c:v>
                </c:pt>
                <c:pt idx="3">
                  <c:v>0.252</c:v>
                </c:pt>
              </c:numCache>
            </c:numRef>
          </c:val>
        </c:ser>
        <c:ser>
          <c:idx val="1"/>
          <c:order val="1"/>
          <c:tx>
            <c:strRef>
              <c:f>Sheet1!$C$1</c:f>
              <c:strCache>
                <c:ptCount val="1"/>
                <c:pt idx="0">
                  <c:v>非留守儿童</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prstDash val="solid"/>
                      <a:round/>
                    </a:ln>
                    <a:effectLst/>
                  </c:spPr>
                </c15:leaderLines>
              </c:ext>
            </c:extLst>
          </c:dLbls>
          <c:cat>
            <c:strRef>
              <c:f>Sheet1!$A$2:$A$5</c:f>
              <c:strCache>
                <c:ptCount val="4"/>
                <c:pt idx="0">
                  <c:v>非常喜欢</c:v>
                </c:pt>
                <c:pt idx="1">
                  <c:v>喜欢</c:v>
                </c:pt>
                <c:pt idx="2">
                  <c:v>无所谓</c:v>
                </c:pt>
                <c:pt idx="3">
                  <c:v>讨厌</c:v>
                </c:pt>
              </c:strCache>
            </c:strRef>
          </c:cat>
          <c:val>
            <c:numRef>
              <c:f>Sheet1!$C$2:$C$5</c:f>
              <c:numCache>
                <c:formatCode>General</c:formatCode>
                <c:ptCount val="4"/>
                <c:pt idx="0">
                  <c:v>0.224</c:v>
                </c:pt>
                <c:pt idx="1">
                  <c:v>0.495</c:v>
                </c:pt>
                <c:pt idx="2">
                  <c:v>0.168</c:v>
                </c:pt>
                <c:pt idx="3">
                  <c:v>0.12</c:v>
                </c:pt>
              </c:numCache>
            </c:numRef>
          </c:val>
        </c:ser>
        <c:dLbls>
          <c:showLegendKey val="0"/>
          <c:showVal val="1"/>
          <c:showCatName val="0"/>
          <c:showSerName val="0"/>
          <c:showPercent val="0"/>
          <c:showBubbleSize val="0"/>
        </c:dLbls>
        <c:gapWidth val="219"/>
        <c:overlap val="-27"/>
        <c:axId val="235322368"/>
        <c:axId val="160637696"/>
      </c:barChart>
      <c:catAx>
        <c:axId val="235322368"/>
        <c:scaling>
          <c:orientation val="minMax"/>
        </c:scaling>
        <c:delete val="0"/>
        <c:axPos val="b"/>
        <c:numFmt formatCode="General" sourceLinked="1"/>
        <c:majorTickMark val="out"/>
        <c:minorTickMark val="none"/>
        <c:tickLblPos val="nextTo"/>
        <c:spPr>
          <a:noFill/>
          <a:ln w="9525">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0637696"/>
        <c:crosses val="autoZero"/>
        <c:auto val="1"/>
        <c:lblAlgn val="ctr"/>
        <c:lblOffset val="100"/>
        <c:noMultiLvlLbl val="0"/>
      </c:catAx>
      <c:valAx>
        <c:axId val="160637696"/>
        <c:scaling>
          <c:orientation val="minMax"/>
        </c:scaling>
        <c:delete val="0"/>
        <c:axPos val="l"/>
        <c:numFmt formatCode="0%" sourceLinked="0"/>
        <c:majorTickMark val="out"/>
        <c:minorTickMark val="none"/>
        <c:tickLblPos val="nextTo"/>
        <c:spPr>
          <a:noFill/>
          <a:ln w="6350">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5322368"/>
        <c:crosses val="autoZero"/>
        <c:crossBetween val="between"/>
      </c:valAx>
      <c:spPr>
        <a:noFill/>
        <a:ln>
          <a:noFill/>
        </a:ln>
        <a:effectLst/>
      </c:spPr>
    </c:plotArea>
    <c:legend>
      <c:legendPos val="b"/>
      <c:layout>
        <c:manualLayout>
          <c:xMode val="edge"/>
          <c:yMode val="edge"/>
          <c:x val="0.329701515458894"/>
          <c:y val="0.780057043953097"/>
          <c:w val="0.28280741935912"/>
          <c:h val="0.0630802109488636"/>
        </c:manualLayou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clip" vert="horz" wrap="square" anchor="ctr" anchorCtr="1"/>
          <a:lstStyle/>
          <a:p>
            <a:pPr>
              <a:defRPr lang="zh-CN" sz="1050" b="1" i="0" u="none" strike="noStrike" kern="1200" spc="0" baseline="0">
                <a:solidFill>
                  <a:schemeClr val="tx1">
                    <a:lumMod val="65000"/>
                    <a:lumOff val="35000"/>
                  </a:schemeClr>
                </a:solidFill>
                <a:latin typeface="宋体" panose="02010600030101010101" charset="-122"/>
                <a:ea typeface="宋体" panose="02010600030101010101" charset="-122"/>
                <a:cs typeface="+mn-cs"/>
              </a:defRPr>
            </a:pPr>
            <a:r>
              <a:rPr lang="zh-CN" altLang="en-US" sz="1050" b="1">
                <a:latin typeface="宋体" panose="02010600030101010101" charset="-122"/>
                <a:ea typeface="宋体" panose="02010600030101010101" charset="-122"/>
              </a:rPr>
              <a:t>图</a:t>
            </a:r>
            <a:r>
              <a:rPr lang="en-US" altLang="zh-CN" sz="1050" b="1">
                <a:latin typeface="宋体" panose="02010600030101010101" charset="-122"/>
                <a:ea typeface="宋体" panose="02010600030101010101" charset="-122"/>
              </a:rPr>
              <a:t>3-12 </a:t>
            </a:r>
            <a:r>
              <a:rPr lang="zh-CN" altLang="en-US" sz="1050" b="1">
                <a:latin typeface="宋体" panose="02010600030101010101" charset="-122"/>
                <a:ea typeface="宋体" panose="02010600030101010101" charset="-122"/>
              </a:rPr>
              <a:t>调查对象的作业完成情况</a:t>
            </a:r>
            <a:endParaRPr lang="zh-CN" altLang="en-US" sz="1050" b="1">
              <a:latin typeface="宋体" panose="02010600030101010101" charset="-122"/>
              <a:ea typeface="宋体" panose="02010600030101010101" charset="-122"/>
            </a:endParaRPr>
          </a:p>
        </c:rich>
      </c:tx>
      <c:layout>
        <c:manualLayout>
          <c:xMode val="edge"/>
          <c:yMode val="edge"/>
          <c:x val="0.331296605622347"/>
          <c:y val="0.899896800825593"/>
        </c:manualLayout>
      </c:layout>
      <c:overlay val="0"/>
      <c:spPr>
        <a:noFill/>
        <a:ln>
          <a:noFill/>
        </a:ln>
        <a:effectLst/>
      </c:spPr>
    </c:title>
    <c:autoTitleDeleted val="0"/>
    <c:plotArea>
      <c:layout>
        <c:manualLayout>
          <c:layoutTarget val="inner"/>
          <c:xMode val="edge"/>
          <c:yMode val="edge"/>
          <c:x val="0.0664519150372276"/>
          <c:y val="0.0411353534368576"/>
          <c:w val="0.907061208006355"/>
          <c:h val="0.654112446470507"/>
        </c:manualLayout>
      </c:layout>
      <c:barChart>
        <c:barDir val="col"/>
        <c:grouping val="clustered"/>
        <c:varyColors val="0"/>
        <c:ser>
          <c:idx val="0"/>
          <c:order val="0"/>
          <c:tx>
            <c:strRef>
              <c:f>Sheet1!$B$1</c:f>
              <c:strCache>
                <c:ptCount val="1"/>
                <c:pt idx="0">
                  <c:v>留守儿童</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prstDash val="solid"/>
                      <a:round/>
                    </a:ln>
                    <a:effectLst/>
                  </c:spPr>
                </c15:leaderLines>
              </c:ext>
            </c:extLst>
          </c:dLbls>
          <c:cat>
            <c:strRef>
              <c:f>Sheet1!$A$2:$A$5</c:f>
              <c:strCache>
                <c:ptCount val="4"/>
                <c:pt idx="0">
                  <c:v>马上就做</c:v>
                </c:pt>
                <c:pt idx="1">
                  <c:v>玩一会儿再做</c:v>
                </c:pt>
                <c:pt idx="2">
                  <c:v>家长催促下做</c:v>
                </c:pt>
                <c:pt idx="3">
                  <c:v>基本不做</c:v>
                </c:pt>
              </c:strCache>
            </c:strRef>
          </c:cat>
          <c:val>
            <c:numRef>
              <c:f>Sheet1!$B$2:$B$5</c:f>
              <c:numCache>
                <c:formatCode>General</c:formatCode>
                <c:ptCount val="4"/>
                <c:pt idx="0">
                  <c:v>0.545</c:v>
                </c:pt>
                <c:pt idx="1">
                  <c:v>0.239</c:v>
                </c:pt>
                <c:pt idx="2">
                  <c:v>0.161</c:v>
                </c:pt>
                <c:pt idx="3">
                  <c:v>0.055</c:v>
                </c:pt>
              </c:numCache>
            </c:numRef>
          </c:val>
        </c:ser>
        <c:ser>
          <c:idx val="1"/>
          <c:order val="1"/>
          <c:tx>
            <c:strRef>
              <c:f>Sheet1!$C$1</c:f>
              <c:strCache>
                <c:ptCount val="1"/>
                <c:pt idx="0">
                  <c:v>非留守儿童</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prstDash val="solid"/>
                      <a:round/>
                    </a:ln>
                    <a:effectLst/>
                  </c:spPr>
                </c15:leaderLines>
              </c:ext>
            </c:extLst>
          </c:dLbls>
          <c:cat>
            <c:strRef>
              <c:f>Sheet1!$A$2:$A$5</c:f>
              <c:strCache>
                <c:ptCount val="4"/>
                <c:pt idx="0">
                  <c:v>马上就做</c:v>
                </c:pt>
                <c:pt idx="1">
                  <c:v>玩一会儿再做</c:v>
                </c:pt>
                <c:pt idx="2">
                  <c:v>家长催促下做</c:v>
                </c:pt>
                <c:pt idx="3">
                  <c:v>基本不做</c:v>
                </c:pt>
              </c:strCache>
            </c:strRef>
          </c:cat>
          <c:val>
            <c:numRef>
              <c:f>Sheet1!$C$2:$C$5</c:f>
              <c:numCache>
                <c:formatCode>General</c:formatCode>
                <c:ptCount val="4"/>
                <c:pt idx="0">
                  <c:v>0.726</c:v>
                </c:pt>
                <c:pt idx="1">
                  <c:v>0.106</c:v>
                </c:pt>
                <c:pt idx="2">
                  <c:v>0.15</c:v>
                </c:pt>
                <c:pt idx="3">
                  <c:v>0.018</c:v>
                </c:pt>
              </c:numCache>
            </c:numRef>
          </c:val>
        </c:ser>
        <c:dLbls>
          <c:showLegendKey val="0"/>
          <c:showVal val="1"/>
          <c:showCatName val="0"/>
          <c:showSerName val="0"/>
          <c:showPercent val="0"/>
          <c:showBubbleSize val="0"/>
        </c:dLbls>
        <c:gapWidth val="219"/>
        <c:overlap val="-27"/>
        <c:axId val="160778112"/>
        <c:axId val="160779648"/>
      </c:barChart>
      <c:catAx>
        <c:axId val="160778112"/>
        <c:scaling>
          <c:orientation val="minMax"/>
        </c:scaling>
        <c:delete val="0"/>
        <c:axPos val="b"/>
        <c:numFmt formatCode="General" sourceLinked="1"/>
        <c:majorTickMark val="out"/>
        <c:minorTickMark val="none"/>
        <c:tickLblPos val="nextTo"/>
        <c:spPr>
          <a:noFill/>
          <a:ln w="9525">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0779648"/>
        <c:crosses val="autoZero"/>
        <c:auto val="1"/>
        <c:lblAlgn val="ctr"/>
        <c:lblOffset val="100"/>
        <c:noMultiLvlLbl val="0"/>
      </c:catAx>
      <c:valAx>
        <c:axId val="160779648"/>
        <c:scaling>
          <c:orientation val="minMax"/>
        </c:scaling>
        <c:delete val="0"/>
        <c:axPos val="l"/>
        <c:numFmt formatCode="0%" sourceLinked="0"/>
        <c:majorTickMark val="out"/>
        <c:minorTickMark val="none"/>
        <c:tickLblPos val="nextTo"/>
        <c:spPr>
          <a:noFill/>
          <a:ln w="6350">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0778112"/>
        <c:crosses val="autoZero"/>
        <c:crossBetween val="between"/>
      </c:valAx>
      <c:spPr>
        <a:noFill/>
        <a:ln>
          <a:noFill/>
        </a:ln>
        <a:effectLst/>
      </c:spPr>
    </c:plotArea>
    <c:legend>
      <c:legendPos val="b"/>
      <c:layout>
        <c:manualLayout>
          <c:xMode val="edge"/>
          <c:yMode val="edge"/>
          <c:x val="0.351372596605054"/>
          <c:y val="0.800696878834418"/>
          <c:w val="0.28280741935912"/>
          <c:h val="0.0630802109488636"/>
        </c:manualLayou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word/theme/themeOverride1.xml><?xml version="1.0" encoding="utf-8"?>
<a:themeOverride xmlns:a="http://schemas.openxmlformats.org/drawingml/2006/main">
  <a:clrScheme xmlns:a="http://schemas.openxmlformats.org/drawingml/2006/main" name="Office">
    <a:dk1>
      <a:sysClr lastClr="000000" val="windowText"/>
    </a:dk1>
    <a:lt1>
      <a:sysClr lastClr="FFFFFF" val="window"/>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xmlns:a="http://schemas.openxmlformats.org/drawingml/2006/main"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xmlns:a="http://schemas.openxmlformats.org/drawingml/2006/main"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xmlns:a="http://schemas.openxmlformats.org/drawingml/2006/main" name="Office">
    <a:dk1>
      <a:sysClr lastClr="000000" val="windowText"/>
    </a:dk1>
    <a:lt1>
      <a:sysClr lastClr="FFFFFF" val="window"/>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xmlns:a="http://schemas.openxmlformats.org/drawingml/2006/main"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xmlns:a="http://schemas.openxmlformats.org/drawingml/2006/main"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xmlns:a="http://schemas.openxmlformats.org/drawingml/2006/main" name="Office">
    <a:dk1>
      <a:sysClr lastClr="000000" val="windowText"/>
    </a:dk1>
    <a:lt1>
      <a:sysClr lastClr="FFFFFF" val="window"/>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xmlns:a="http://schemas.openxmlformats.org/drawingml/2006/main"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xmlns:a="http://schemas.openxmlformats.org/drawingml/2006/main"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xmlns:a="http://schemas.openxmlformats.org/drawingml/2006/main" name="Office">
    <a:dk1>
      <a:sysClr lastClr="000000" val="windowText"/>
    </a:dk1>
    <a:lt1>
      <a:sysClr lastClr="FFFFFF" val="window"/>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xmlns:a="http://schemas.openxmlformats.org/drawingml/2006/main"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xmlns:a="http://schemas.openxmlformats.org/drawingml/2006/main"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xmlns:a="http://schemas.openxmlformats.org/drawingml/2006/main" name="Office">
    <a:dk1>
      <a:sysClr lastClr="000000" val="windowText"/>
    </a:dk1>
    <a:lt1>
      <a:sysClr lastClr="FFFFFF" val="window"/>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xmlns:a="http://schemas.openxmlformats.org/drawingml/2006/main"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xmlns:a="http://schemas.openxmlformats.org/drawingml/2006/main"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xmlns:a="http://schemas.openxmlformats.org/drawingml/2006/main" name="Office">
    <a:dk1>
      <a:sysClr lastClr="000000" val="windowText"/>
    </a:dk1>
    <a:lt1>
      <a:sysClr lastClr="FFFFFF" val="window"/>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xmlns:a="http://schemas.openxmlformats.org/drawingml/2006/main"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xmlns:a="http://schemas.openxmlformats.org/drawingml/2006/main"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xmlns:a="http://schemas.openxmlformats.org/drawingml/2006/main" name="Office">
    <a:dk1>
      <a:sysClr lastClr="000000" val="windowText"/>
    </a:dk1>
    <a:lt1>
      <a:sysClr lastClr="FFFFFF" val="window"/>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xmlns:a="http://schemas.openxmlformats.org/drawingml/2006/main"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xmlns:a="http://schemas.openxmlformats.org/drawingml/2006/main"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xmlns:a="http://schemas.openxmlformats.org/drawingml/2006/main" name="Office">
    <a:dk1>
      <a:sysClr lastClr="000000" val="windowText"/>
    </a:dk1>
    <a:lt1>
      <a:sysClr lastClr="FFFFFF" val="window"/>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xmlns:a="http://schemas.openxmlformats.org/drawingml/2006/main"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xmlns:a="http://schemas.openxmlformats.org/drawingml/2006/main"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xmlns:a="http://schemas.openxmlformats.org/drawingml/2006/main" name="Office">
    <a:dk1>
      <a:sysClr lastClr="000000" val="windowText"/>
    </a:dk1>
    <a:lt1>
      <a:sysClr lastClr="FFFFFF" val="window"/>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xmlns:a="http://schemas.openxmlformats.org/drawingml/2006/main"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xmlns:a="http://schemas.openxmlformats.org/drawingml/2006/main"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xmlns:a="http://schemas.openxmlformats.org/drawingml/2006/main" name="Office">
    <a:dk1>
      <a:sysClr lastClr="000000" val="windowText"/>
    </a:dk1>
    <a:lt1>
      <a:sysClr lastClr="FFFFFF" val="window"/>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xmlns:a="http://schemas.openxmlformats.org/drawingml/2006/main"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xmlns:a="http://schemas.openxmlformats.org/drawingml/2006/main"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21</TotalTime>
  <Pages>23</Pages>
  <Words>5625</Words>
  <Characters>32063</Characters>
  <Application>Microsoft Office Word</Application>
  <DocSecurity>0</DocSecurity>
  <Lines>267</Lines>
  <Paragraphs>75</Paragraphs>
  <ScaleCrop>false</ScaleCrop>
  <Company/>
  <LinksUpToDate>false</LinksUpToDate>
  <CharactersWithSpaces>37613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木 月</dc:creator>
  <cp:lastModifiedBy>吕红刚</cp:lastModifiedBy>
  <cp:revision>5</cp:revision>
  <cp:lastPrinted>2021-06-06T14:48:00Z</cp:lastPrinted>
  <dcterms:created xsi:type="dcterms:W3CDTF">2021-06-06T14:49:00Z</dcterms:created>
  <dcterms:modified xsi:type="dcterms:W3CDTF">2024-03-19T17:19:42Z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226A5DBFB9929FE5E0DDBC609F725066</vt:lpwstr>
  </property>
  <property fmtid="{D5CDD505-2E9C-101B-9397-08002B2CF9AE}" pid="3" name="KSOProductBuildVer">
    <vt:lpwstr>2052-12.1.0.16250</vt:lpwstr>
  </property>
</Properties>
</file>