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70825" w:rsidP="00A70825" w14:paraId="243D501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70825">
        <w:rPr>
          <w:rFonts w:ascii="华文中宋" w:eastAsia="华文中宋" w:hAnsi="华文中宋"/>
          <w:b/>
          <w:sz w:val="30"/>
        </w:rPr>
        <w:t>2024</w:t>
      </w:r>
      <w:r w:rsidRPr="00A70825">
        <w:rPr>
          <w:rFonts w:ascii="华文中宋" w:eastAsia="华文中宋" w:hAnsi="华文中宋"/>
          <w:b/>
          <w:sz w:val="30"/>
        </w:rPr>
        <w:t>中国铁路山西太原局集团有限公司招聘</w:t>
      </w:r>
      <w:r w:rsidRPr="00A70825">
        <w:rPr>
          <w:rFonts w:ascii="华文中宋" w:eastAsia="华文中宋" w:hAnsi="华文中宋"/>
          <w:b/>
          <w:sz w:val="30"/>
        </w:rPr>
        <w:t>3568</w:t>
      </w:r>
      <w:r w:rsidRPr="00A70825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5F35750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0D7EAC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1657C97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财政投资主要通过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的手段影响社会供求总量。</w:t>
      </w:r>
    </w:p>
    <w:p w:rsidR="0030475A" w14:paraId="40D7970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、调整财政投资方向</w:t>
      </w:r>
    </w:p>
    <w:p w:rsidR="0030475A" w14:paraId="29CA542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、调整财政投资规模</w:t>
      </w:r>
    </w:p>
    <w:p w:rsidR="0030475A" w14:paraId="520BC0E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、调整财政投资主体</w:t>
      </w:r>
    </w:p>
    <w:p w:rsidR="0030475A" w14:paraId="27F50CA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、调整财政投资比例</w:t>
      </w:r>
    </w:p>
    <w:p w:rsidR="0030475A" w14:paraId="7EF24FB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30E9B19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政府投资是指财政用于资本项目的建设性支出，它最终将形成各种类型的固定资产。在市场经济条件下，政府投资是政府实施宏观调控，克服某些领域市场失灵问题的必要和重要的手段。通过调整财政投资规模，可以影响社会总需求和未来社会总供给，从而影响社会供求总量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04DF29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三位二进制数码可以表示的不同的状态是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960B92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8</w:t>
      </w:r>
    </w:p>
    <w:p w:rsidR="0030475A" w14:paraId="2EAB609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6</w:t>
      </w:r>
    </w:p>
    <w:p w:rsidR="0030475A" w14:paraId="7FA5316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4</w:t>
      </w:r>
    </w:p>
    <w:p w:rsidR="0030475A" w14:paraId="7F65579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2</w:t>
      </w:r>
    </w:p>
    <w:p w:rsidR="0030475A" w14:paraId="6DDE42F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02BB514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三位二进制数码能表示的状态即二的三次方，二的三次方等于八，所以三位二进制数码可以表示的状态是八种。故选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72AB58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党的领导是政治领导，政府领导是行政领导，这体现的是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C833C4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、全面强化原则</w:t>
      </w:r>
    </w:p>
    <w:p w:rsidR="0030475A" w14:paraId="01AD96F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、互相结合原则</w:t>
      </w:r>
    </w:p>
    <w:p w:rsidR="0030475A" w14:paraId="7B863E2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、党政分开原则</w:t>
      </w:r>
    </w:p>
    <w:p w:rsidR="0030475A" w14:paraId="680B3AA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、党管干部原则</w:t>
      </w:r>
    </w:p>
    <w:p w:rsidR="0030475A" w14:paraId="11D528F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3990D2C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党的政治领导就是党对国家的政治原则、政治方向、重大决策的领导。行政领导既指政府领导机关、领导班子和领导干部等公共行政的决策主体和管理主体，又指公共行政活动中的领导职能和领导过程。各管各的，体现的是党政分开原则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3F3411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公民在行使自由和权利的时候，不得损害国家的、社会的、集体的利益和其他公民的合法的自由和权利。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下列违背这项法律规定的行为是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613C6B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、民工赵某的钱物被同寝室的王某偷去后，赵某伙同几位同乡将王某打伤并夺回被偷钱</w:t>
      </w:r>
    </w:p>
    <w:p w:rsidR="0030475A" w14:paraId="5FBA8A3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、钱某不是回族人，但在某饭店吃饭时仍要求服务员不上有猪肉的饭菜</w:t>
      </w:r>
    </w:p>
    <w:p w:rsidR="0030475A" w14:paraId="1255E50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、警察孙某在身受重伤的情况下奋起反抗，将正在持刀抢劫的劫匪击毙</w:t>
      </w:r>
    </w:p>
    <w:p w:rsidR="0030475A" w14:paraId="0440377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、一位老年人将子女所给的</w:t>
      </w:r>
      <w:r w:rsidRPr="0030475A">
        <w:rPr>
          <w:rFonts w:ascii="微软雅黑" w:eastAsia="微软雅黑" w:cs="微软雅黑"/>
          <w:szCs w:val="14"/>
        </w:rPr>
        <w:t>10</w:t>
      </w:r>
      <w:r w:rsidRPr="0030475A">
        <w:rPr>
          <w:rFonts w:ascii="微软雅黑" w:eastAsia="微软雅黑" w:cs="微软雅黑"/>
          <w:szCs w:val="14"/>
        </w:rPr>
        <w:t>万元赡养费捐赠给某慈善机构</w:t>
      </w:r>
    </w:p>
    <w:p w:rsidR="0030475A" w14:paraId="2E9C24E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37414C0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赵某伙同几位同乡将王某打伤的行为，侵犯了被害人的合法权利。故选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F0E574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劳动法律关系的主体是指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437E5A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、工会代表与用人单位</w:t>
      </w:r>
    </w:p>
    <w:p w:rsidR="0030475A" w14:paraId="2F716EB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、工会与用人单位</w:t>
      </w:r>
    </w:p>
    <w:p w:rsidR="0030475A" w14:paraId="2DB032E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、职工代表与用人单位</w:t>
      </w:r>
    </w:p>
    <w:p w:rsidR="0030475A" w14:paraId="5B9E718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、劳动者与用人单位</w:t>
      </w:r>
    </w:p>
    <w:p w:rsidR="0030475A" w14:paraId="68765A8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F7BCB0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劳动法律关系的主体是指依据劳动法律的规定，享有权利、承担义务的劳动法律关系的参与者，包括企业、个体经济组织、国家机关、事业组织、社会团体等用人单位和与之建立劳动关系的劳动者，即雇主与雇员。依据我国劳动法的规定，工会是团体劳动法律关系的形式主体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https://d.book118.com/165241334122011101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0825" w:rsidP="003A5363" w14:paraId="1FB9AD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0825" w14:paraId="46D6004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0825" w:rsidP="003A5363" w14:paraId="314D6E3C" w14:textId="1B3701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70825" w14:paraId="1D4711F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0825" w14:paraId="6C81B4D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0825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082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0825" w:rsidP="003A5363" w14:textId="1B3701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7082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082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0825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082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0825" w:rsidP="003A5363" w14:textId="1B3701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7082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082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0825" w14:paraId="3B496A2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0825" w14:paraId="35F50C8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0825" w14:paraId="7878153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082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082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082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082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082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082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A5363"/>
    <w:rsid w:val="00A70825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43CBCAA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A708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70825"/>
    <w:rPr>
      <w:sz w:val="18"/>
      <w:szCs w:val="18"/>
    </w:rPr>
  </w:style>
  <w:style w:type="paragraph" w:styleId="Footer">
    <w:name w:val="footer"/>
    <w:basedOn w:val="Normal"/>
    <w:link w:val="a0"/>
    <w:rsid w:val="00A7082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70825"/>
    <w:rPr>
      <w:sz w:val="18"/>
      <w:szCs w:val="18"/>
    </w:rPr>
  </w:style>
  <w:style w:type="character" w:styleId="PageNumber">
    <w:name w:val="page number"/>
    <w:basedOn w:val="DefaultParagraphFont"/>
    <w:rsid w:val="00A708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65241334122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3302</Words>
  <Characters>18825</Characters>
  <Application>Microsoft Office Word</Application>
  <DocSecurity>0</DocSecurity>
  <Lines>156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2024-01-29T11:12:00Z</dcterms:created>
  <dcterms:modified xsi:type="dcterms:W3CDTF">2024-01-29T11:12:00Z</dcterms:modified>
</cp:coreProperties>
</file>