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PA66项目规划设计纲要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28" w:history="1">
        <w:r>
          <w:rPr>
            <w:rFonts w:ascii="仿宋" w:eastAsia="仿宋" w:hAnsi="仿宋" w:cs="仿宋" w:hint="eastAsia"/>
            <w:lang w:eastAsia="zh-CN"/>
          </w:rPr>
          <w:t>序言</w:t>
        </w:r>
        <w:r>
          <w:tab/>
        </w:r>
        <w:r>
          <w:fldChar w:fldCharType="begin"/>
        </w:r>
        <w:r>
          <w:instrText xml:space="preserve"> PAGEREF _Toc19028 \h </w:instrText>
        </w:r>
        <w:r>
          <w:fldChar w:fldCharType="separate"/>
        </w:r>
        <w:r>
          <w:t>3</w:t>
        </w:r>
        <w:r>
          <w:fldChar w:fldCharType="end"/>
        </w:r>
      </w:hyperlink>
    </w:p>
    <w:p>
      <w:pPr>
        <w:pStyle w:val="TOC1"/>
        <w:tabs>
          <w:tab w:val="right" w:leader="dot" w:pos="8306"/>
        </w:tabs>
      </w:pPr>
      <w:hyperlink w:anchor="_Toc28951" w:history="1">
        <w:r>
          <w:rPr>
            <w:rFonts w:ascii="仿宋" w:eastAsia="仿宋" w:hAnsi="仿宋" w:cs="仿宋" w:hint="eastAsia"/>
            <w:lang w:eastAsia="zh-CN"/>
          </w:rPr>
          <w:t>一、PA66项目土建工程</w:t>
        </w:r>
        <w:r>
          <w:tab/>
        </w:r>
        <w:r>
          <w:fldChar w:fldCharType="begin"/>
        </w:r>
        <w:r>
          <w:instrText xml:space="preserve"> PAGEREF _Toc28951 \h </w:instrText>
        </w:r>
        <w:r>
          <w:fldChar w:fldCharType="separate"/>
        </w:r>
        <w:r>
          <w:t>3</w:t>
        </w:r>
        <w:r>
          <w:fldChar w:fldCharType="end"/>
        </w:r>
      </w:hyperlink>
    </w:p>
    <w:p>
      <w:pPr>
        <w:pStyle w:val="TOC2"/>
        <w:tabs>
          <w:tab w:val="right" w:leader="dot" w:pos="8306"/>
        </w:tabs>
      </w:pPr>
      <w:hyperlink w:anchor="_Toc22392" w:history="1">
        <w:r>
          <w:rPr>
            <w:rFonts w:ascii="仿宋" w:eastAsia="仿宋" w:hAnsi="仿宋" w:cs="仿宋" w:hint="eastAsia"/>
            <w:lang w:eastAsia="zh-CN"/>
          </w:rPr>
          <w:t>(一)、建筑工程设计原则</w:t>
        </w:r>
        <w:r>
          <w:tab/>
        </w:r>
        <w:r>
          <w:fldChar w:fldCharType="begin"/>
        </w:r>
        <w:r>
          <w:instrText xml:space="preserve"> PAGEREF _Toc22392 \h </w:instrText>
        </w:r>
        <w:r>
          <w:fldChar w:fldCharType="separate"/>
        </w:r>
        <w:r>
          <w:t>3</w:t>
        </w:r>
        <w:r>
          <w:fldChar w:fldCharType="end"/>
        </w:r>
      </w:hyperlink>
    </w:p>
    <w:p>
      <w:pPr>
        <w:pStyle w:val="TOC2"/>
        <w:tabs>
          <w:tab w:val="right" w:leader="dot" w:pos="8306"/>
        </w:tabs>
      </w:pPr>
      <w:hyperlink w:anchor="_Toc20162" w:history="1">
        <w:r>
          <w:rPr>
            <w:rFonts w:ascii="仿宋" w:eastAsia="仿宋" w:hAnsi="仿宋" w:cs="仿宋" w:hint="eastAsia"/>
            <w:lang w:eastAsia="zh-CN"/>
          </w:rPr>
          <w:t>(二)、土建工程设计年限及安全等级</w:t>
        </w:r>
        <w:r>
          <w:tab/>
        </w:r>
        <w:r>
          <w:fldChar w:fldCharType="begin"/>
        </w:r>
        <w:r>
          <w:instrText xml:space="preserve"> PAGEREF _Toc20162 \h </w:instrText>
        </w:r>
        <w:r>
          <w:fldChar w:fldCharType="separate"/>
        </w:r>
        <w:r>
          <w:t>4</w:t>
        </w:r>
        <w:r>
          <w:fldChar w:fldCharType="end"/>
        </w:r>
      </w:hyperlink>
    </w:p>
    <w:p>
      <w:pPr>
        <w:pStyle w:val="TOC2"/>
        <w:tabs>
          <w:tab w:val="right" w:leader="dot" w:pos="8306"/>
        </w:tabs>
      </w:pPr>
      <w:hyperlink w:anchor="_Toc31312" w:history="1">
        <w:r>
          <w:rPr>
            <w:rFonts w:ascii="仿宋" w:eastAsia="仿宋" w:hAnsi="仿宋" w:cs="仿宋" w:hint="eastAsia"/>
            <w:lang w:eastAsia="zh-CN"/>
          </w:rPr>
          <w:t>(三)、建筑工程设计总体要求</w:t>
        </w:r>
        <w:r>
          <w:tab/>
        </w:r>
        <w:r>
          <w:fldChar w:fldCharType="begin"/>
        </w:r>
        <w:r>
          <w:instrText xml:space="preserve"> PAGEREF _Toc31312 \h </w:instrText>
        </w:r>
        <w:r>
          <w:fldChar w:fldCharType="separate"/>
        </w:r>
        <w:r>
          <w:t>5</w:t>
        </w:r>
        <w:r>
          <w:fldChar w:fldCharType="end"/>
        </w:r>
      </w:hyperlink>
    </w:p>
    <w:p>
      <w:pPr>
        <w:pStyle w:val="TOC2"/>
        <w:tabs>
          <w:tab w:val="right" w:leader="dot" w:pos="8306"/>
        </w:tabs>
      </w:pPr>
      <w:hyperlink w:anchor="_Toc20821" w:history="1">
        <w:r>
          <w:rPr>
            <w:rFonts w:ascii="仿宋" w:eastAsia="仿宋" w:hAnsi="仿宋" w:cs="仿宋" w:hint="eastAsia"/>
            <w:lang w:eastAsia="zh-CN"/>
          </w:rPr>
          <w:t>(四)、土建工程建设指标</w:t>
        </w:r>
        <w:r>
          <w:tab/>
        </w:r>
        <w:r>
          <w:fldChar w:fldCharType="begin"/>
        </w:r>
        <w:r>
          <w:instrText xml:space="preserve"> PAGEREF _Toc20821 \h </w:instrText>
        </w:r>
        <w:r>
          <w:fldChar w:fldCharType="separate"/>
        </w:r>
        <w:r>
          <w:t>6</w:t>
        </w:r>
        <w:r>
          <w:fldChar w:fldCharType="end"/>
        </w:r>
      </w:hyperlink>
    </w:p>
    <w:p>
      <w:pPr>
        <w:pStyle w:val="TOC1"/>
        <w:tabs>
          <w:tab w:val="right" w:leader="dot" w:pos="8306"/>
        </w:tabs>
      </w:pPr>
      <w:hyperlink w:anchor="_Toc21862" w:history="1">
        <w:r>
          <w:rPr>
            <w:rFonts w:ascii="仿宋" w:eastAsia="仿宋" w:hAnsi="仿宋" w:cs="仿宋" w:hint="eastAsia"/>
            <w:lang w:eastAsia="zh-CN"/>
          </w:rPr>
          <w:t>二、PA66项目可持续发展</w:t>
        </w:r>
        <w:r>
          <w:tab/>
        </w:r>
        <w:r>
          <w:fldChar w:fldCharType="begin"/>
        </w:r>
        <w:r>
          <w:instrText xml:space="preserve"> PAGEREF _Toc21862 \h </w:instrText>
        </w:r>
        <w:r>
          <w:fldChar w:fldCharType="separate"/>
        </w:r>
        <w:r>
          <w:t>6</w:t>
        </w:r>
        <w:r>
          <w:fldChar w:fldCharType="end"/>
        </w:r>
      </w:hyperlink>
    </w:p>
    <w:p>
      <w:pPr>
        <w:pStyle w:val="TOC2"/>
        <w:tabs>
          <w:tab w:val="right" w:leader="dot" w:pos="8306"/>
        </w:tabs>
      </w:pPr>
      <w:hyperlink w:anchor="_Toc11074" w:history="1">
        <w:r>
          <w:rPr>
            <w:rFonts w:ascii="仿宋" w:eastAsia="仿宋" w:hAnsi="仿宋" w:cs="仿宋" w:hint="eastAsia"/>
            <w:lang w:eastAsia="zh-CN"/>
          </w:rPr>
          <w:t>(一)、可持续战略与实践</w:t>
        </w:r>
        <w:r>
          <w:tab/>
        </w:r>
        <w:r>
          <w:fldChar w:fldCharType="begin"/>
        </w:r>
        <w:r>
          <w:instrText xml:space="preserve"> PAGEREF _Toc11074 \h </w:instrText>
        </w:r>
        <w:r>
          <w:fldChar w:fldCharType="separate"/>
        </w:r>
        <w:r>
          <w:t>6</w:t>
        </w:r>
        <w:r>
          <w:fldChar w:fldCharType="end"/>
        </w:r>
      </w:hyperlink>
    </w:p>
    <w:p>
      <w:pPr>
        <w:pStyle w:val="TOC2"/>
        <w:tabs>
          <w:tab w:val="right" w:leader="dot" w:pos="8306"/>
        </w:tabs>
      </w:pPr>
      <w:hyperlink w:anchor="_Toc19253" w:history="1">
        <w:r>
          <w:rPr>
            <w:rFonts w:ascii="仿宋" w:eastAsia="仿宋" w:hAnsi="仿宋" w:cs="仿宋" w:hint="eastAsia"/>
            <w:lang w:eastAsia="zh-CN"/>
          </w:rPr>
          <w:t>(二)、环保与社会责任</w:t>
        </w:r>
        <w:r>
          <w:tab/>
        </w:r>
        <w:r>
          <w:fldChar w:fldCharType="begin"/>
        </w:r>
        <w:r>
          <w:instrText xml:space="preserve"> PAGEREF _Toc19253 \h </w:instrText>
        </w:r>
        <w:r>
          <w:fldChar w:fldCharType="separate"/>
        </w:r>
        <w:r>
          <w:t>7</w:t>
        </w:r>
        <w:r>
          <w:fldChar w:fldCharType="end"/>
        </w:r>
      </w:hyperlink>
    </w:p>
    <w:p>
      <w:pPr>
        <w:pStyle w:val="TOC1"/>
        <w:tabs>
          <w:tab w:val="right" w:leader="dot" w:pos="8306"/>
        </w:tabs>
      </w:pPr>
      <w:hyperlink w:anchor="_Toc28602" w:history="1">
        <w:r>
          <w:rPr>
            <w:rFonts w:ascii="仿宋" w:eastAsia="仿宋" w:hAnsi="仿宋" w:cs="仿宋" w:hint="eastAsia"/>
            <w:lang w:eastAsia="zh-CN"/>
          </w:rPr>
          <w:t>三、PA66项目建设背景及必要性分析</w:t>
        </w:r>
        <w:r>
          <w:tab/>
        </w:r>
        <w:r>
          <w:fldChar w:fldCharType="begin"/>
        </w:r>
        <w:r>
          <w:instrText xml:space="preserve"> PAGEREF _Toc28602 \h </w:instrText>
        </w:r>
        <w:r>
          <w:fldChar w:fldCharType="separate"/>
        </w:r>
        <w:r>
          <w:t>8</w:t>
        </w:r>
        <w:r>
          <w:fldChar w:fldCharType="end"/>
        </w:r>
      </w:hyperlink>
    </w:p>
    <w:p>
      <w:pPr>
        <w:pStyle w:val="TOC2"/>
        <w:tabs>
          <w:tab w:val="right" w:leader="dot" w:pos="8306"/>
        </w:tabs>
      </w:pPr>
      <w:hyperlink w:anchor="_Toc31293" w:history="1">
        <w:r>
          <w:rPr>
            <w:rFonts w:ascii="仿宋" w:eastAsia="仿宋" w:hAnsi="仿宋" w:cs="仿宋" w:hint="eastAsia"/>
            <w:lang w:eastAsia="zh-CN"/>
          </w:rPr>
          <w:t>(一)、PA66项目背景分析</w:t>
        </w:r>
        <w:r>
          <w:tab/>
        </w:r>
        <w:r>
          <w:fldChar w:fldCharType="begin"/>
        </w:r>
        <w:r>
          <w:instrText xml:space="preserve"> PAGEREF _Toc31293 \h </w:instrText>
        </w:r>
        <w:r>
          <w:fldChar w:fldCharType="separate"/>
        </w:r>
        <w:r>
          <w:t>8</w:t>
        </w:r>
        <w:r>
          <w:fldChar w:fldCharType="end"/>
        </w:r>
      </w:hyperlink>
    </w:p>
    <w:p>
      <w:pPr>
        <w:pStyle w:val="TOC2"/>
        <w:tabs>
          <w:tab w:val="right" w:leader="dot" w:pos="8306"/>
        </w:tabs>
      </w:pPr>
      <w:hyperlink w:anchor="_Toc8944" w:history="1">
        <w:r>
          <w:rPr>
            <w:rFonts w:ascii="仿宋" w:eastAsia="仿宋" w:hAnsi="仿宋" w:cs="仿宋" w:hint="eastAsia"/>
            <w:lang w:eastAsia="zh-CN"/>
          </w:rPr>
          <w:t>(二)、PA66项目建设必要性分析</w:t>
        </w:r>
        <w:r>
          <w:tab/>
        </w:r>
        <w:r>
          <w:fldChar w:fldCharType="begin"/>
        </w:r>
        <w:r>
          <w:instrText xml:space="preserve"> PAGEREF _Toc8944 \h </w:instrText>
        </w:r>
        <w:r>
          <w:fldChar w:fldCharType="separate"/>
        </w:r>
        <w:r>
          <w:t>9</w:t>
        </w:r>
        <w:r>
          <w:fldChar w:fldCharType="end"/>
        </w:r>
      </w:hyperlink>
    </w:p>
    <w:p>
      <w:pPr>
        <w:pStyle w:val="TOC1"/>
        <w:tabs>
          <w:tab w:val="right" w:leader="dot" w:pos="8306"/>
        </w:tabs>
      </w:pPr>
      <w:hyperlink w:anchor="_Toc32468" w:history="1">
        <w:r>
          <w:rPr>
            <w:rFonts w:ascii="仿宋" w:eastAsia="仿宋" w:hAnsi="仿宋" w:cs="仿宋" w:hint="eastAsia"/>
            <w:lang w:eastAsia="zh-CN"/>
          </w:rPr>
          <w:t>四、PA66项目文档管理</w:t>
        </w:r>
        <w:r>
          <w:tab/>
        </w:r>
        <w:r>
          <w:fldChar w:fldCharType="begin"/>
        </w:r>
        <w:r>
          <w:instrText xml:space="preserve"> PAGEREF _Toc32468 \h </w:instrText>
        </w:r>
        <w:r>
          <w:fldChar w:fldCharType="separate"/>
        </w:r>
        <w:r>
          <w:t>11</w:t>
        </w:r>
        <w:r>
          <w:fldChar w:fldCharType="end"/>
        </w:r>
      </w:hyperlink>
    </w:p>
    <w:p>
      <w:pPr>
        <w:pStyle w:val="TOC2"/>
        <w:tabs>
          <w:tab w:val="right" w:leader="dot" w:pos="8306"/>
        </w:tabs>
      </w:pPr>
      <w:hyperlink w:anchor="_Toc7457" w:history="1">
        <w:r>
          <w:rPr>
            <w:rFonts w:ascii="仿宋" w:eastAsia="仿宋" w:hAnsi="仿宋" w:cs="仿宋" w:hint="eastAsia"/>
            <w:lang w:eastAsia="zh-CN"/>
          </w:rPr>
          <w:t>(一)、文档编制与审查</w:t>
        </w:r>
        <w:r>
          <w:tab/>
        </w:r>
        <w:r>
          <w:fldChar w:fldCharType="begin"/>
        </w:r>
        <w:r>
          <w:instrText xml:space="preserve"> PAGEREF _Toc7457 \h </w:instrText>
        </w:r>
        <w:r>
          <w:fldChar w:fldCharType="separate"/>
        </w:r>
        <w:r>
          <w:t>11</w:t>
        </w:r>
        <w:r>
          <w:fldChar w:fldCharType="end"/>
        </w:r>
      </w:hyperlink>
    </w:p>
    <w:p>
      <w:pPr>
        <w:pStyle w:val="TOC2"/>
        <w:tabs>
          <w:tab w:val="right" w:leader="dot" w:pos="8306"/>
        </w:tabs>
      </w:pPr>
      <w:hyperlink w:anchor="_Toc20601" w:history="1">
        <w:r>
          <w:rPr>
            <w:rFonts w:ascii="仿宋" w:eastAsia="仿宋" w:hAnsi="仿宋" w:cs="仿宋" w:hint="eastAsia"/>
            <w:lang w:eastAsia="zh-CN"/>
          </w:rPr>
          <w:t>(二)、文档发布与分发</w:t>
        </w:r>
        <w:r>
          <w:tab/>
        </w:r>
        <w:r>
          <w:fldChar w:fldCharType="begin"/>
        </w:r>
        <w:r>
          <w:instrText xml:space="preserve"> PAGEREF _Toc20601 \h </w:instrText>
        </w:r>
        <w:r>
          <w:fldChar w:fldCharType="separate"/>
        </w:r>
        <w:r>
          <w:t>12</w:t>
        </w:r>
        <w:r>
          <w:fldChar w:fldCharType="end"/>
        </w:r>
      </w:hyperlink>
    </w:p>
    <w:p>
      <w:pPr>
        <w:pStyle w:val="TOC2"/>
        <w:tabs>
          <w:tab w:val="right" w:leader="dot" w:pos="8306"/>
        </w:tabs>
      </w:pPr>
      <w:hyperlink w:anchor="_Toc24360" w:history="1">
        <w:r>
          <w:rPr>
            <w:rFonts w:ascii="仿宋" w:eastAsia="仿宋" w:hAnsi="仿宋" w:cs="仿宋" w:hint="eastAsia"/>
            <w:lang w:eastAsia="zh-CN"/>
          </w:rPr>
          <w:t>(三)、文档存档与归档</w:t>
        </w:r>
        <w:r>
          <w:tab/>
        </w:r>
        <w:r>
          <w:fldChar w:fldCharType="begin"/>
        </w:r>
        <w:r>
          <w:instrText xml:space="preserve"> PAGEREF _Toc24360 \h </w:instrText>
        </w:r>
        <w:r>
          <w:fldChar w:fldCharType="separate"/>
        </w:r>
        <w:r>
          <w:t>13</w:t>
        </w:r>
        <w:r>
          <w:fldChar w:fldCharType="end"/>
        </w:r>
      </w:hyperlink>
    </w:p>
    <w:p>
      <w:pPr>
        <w:pStyle w:val="TOC1"/>
        <w:tabs>
          <w:tab w:val="right" w:leader="dot" w:pos="8306"/>
        </w:tabs>
      </w:pPr>
      <w:hyperlink w:anchor="_Toc32425" w:history="1">
        <w:r>
          <w:rPr>
            <w:rFonts w:ascii="仿宋" w:eastAsia="仿宋" w:hAnsi="仿宋" w:cs="仿宋" w:hint="eastAsia"/>
            <w:lang w:eastAsia="zh-CN"/>
          </w:rPr>
          <w:t>五、产品规划分析</w:t>
        </w:r>
        <w:r>
          <w:tab/>
        </w:r>
        <w:r>
          <w:fldChar w:fldCharType="begin"/>
        </w:r>
        <w:r>
          <w:instrText xml:space="preserve"> PAGEREF _Toc32425 \h </w:instrText>
        </w:r>
        <w:r>
          <w:fldChar w:fldCharType="separate"/>
        </w:r>
        <w:r>
          <w:t>14</w:t>
        </w:r>
        <w:r>
          <w:fldChar w:fldCharType="end"/>
        </w:r>
      </w:hyperlink>
    </w:p>
    <w:p>
      <w:pPr>
        <w:pStyle w:val="TOC2"/>
        <w:tabs>
          <w:tab w:val="right" w:leader="dot" w:pos="8306"/>
        </w:tabs>
      </w:pPr>
      <w:hyperlink w:anchor="_Toc11369" w:history="1">
        <w:r>
          <w:rPr>
            <w:rFonts w:ascii="仿宋" w:eastAsia="仿宋" w:hAnsi="仿宋" w:cs="仿宋" w:hint="eastAsia"/>
            <w:lang w:eastAsia="zh-CN"/>
          </w:rPr>
          <w:t>(一)、产品规划</w:t>
        </w:r>
        <w:r>
          <w:tab/>
        </w:r>
        <w:r>
          <w:fldChar w:fldCharType="begin"/>
        </w:r>
        <w:r>
          <w:instrText xml:space="preserve"> PAGEREF _Toc11369 \h </w:instrText>
        </w:r>
        <w:r>
          <w:fldChar w:fldCharType="separate"/>
        </w:r>
        <w:r>
          <w:t>14</w:t>
        </w:r>
        <w:r>
          <w:fldChar w:fldCharType="end"/>
        </w:r>
      </w:hyperlink>
    </w:p>
    <w:p>
      <w:pPr>
        <w:pStyle w:val="TOC2"/>
        <w:tabs>
          <w:tab w:val="right" w:leader="dot" w:pos="8306"/>
        </w:tabs>
      </w:pPr>
      <w:hyperlink w:anchor="_Toc29073" w:history="1">
        <w:r>
          <w:rPr>
            <w:rFonts w:ascii="仿宋" w:eastAsia="仿宋" w:hAnsi="仿宋" w:cs="仿宋" w:hint="eastAsia"/>
            <w:lang w:eastAsia="zh-CN"/>
          </w:rPr>
          <w:t>(二)、建设规模</w:t>
        </w:r>
        <w:r>
          <w:tab/>
        </w:r>
        <w:r>
          <w:fldChar w:fldCharType="begin"/>
        </w:r>
        <w:r>
          <w:instrText xml:space="preserve"> PAGEREF _Toc29073 \h </w:instrText>
        </w:r>
        <w:r>
          <w:fldChar w:fldCharType="separate"/>
        </w:r>
        <w:r>
          <w:t>15</w:t>
        </w:r>
        <w:r>
          <w:fldChar w:fldCharType="end"/>
        </w:r>
      </w:hyperlink>
    </w:p>
    <w:p>
      <w:pPr>
        <w:pStyle w:val="TOC1"/>
        <w:tabs>
          <w:tab w:val="right" w:leader="dot" w:pos="8306"/>
        </w:tabs>
      </w:pPr>
      <w:hyperlink w:anchor="_Toc7506" w:history="1">
        <w:r>
          <w:rPr>
            <w:rFonts w:ascii="仿宋" w:eastAsia="仿宋" w:hAnsi="仿宋" w:cs="仿宋" w:hint="eastAsia"/>
            <w:lang w:eastAsia="zh-CN"/>
          </w:rPr>
          <w:t>六、PA66项目概论</w:t>
        </w:r>
        <w:r>
          <w:tab/>
        </w:r>
        <w:r>
          <w:fldChar w:fldCharType="begin"/>
        </w:r>
        <w:r>
          <w:instrText xml:space="preserve"> PAGEREF _Toc7506 \h </w:instrText>
        </w:r>
        <w:r>
          <w:fldChar w:fldCharType="separate"/>
        </w:r>
        <w:r>
          <w:t>16</w:t>
        </w:r>
        <w:r>
          <w:fldChar w:fldCharType="end"/>
        </w:r>
      </w:hyperlink>
    </w:p>
    <w:p>
      <w:pPr>
        <w:pStyle w:val="TOC2"/>
        <w:tabs>
          <w:tab w:val="right" w:leader="dot" w:pos="8306"/>
        </w:tabs>
      </w:pPr>
      <w:hyperlink w:anchor="_Toc13582" w:history="1">
        <w:r>
          <w:rPr>
            <w:rFonts w:ascii="仿宋" w:eastAsia="仿宋" w:hAnsi="仿宋" w:cs="仿宋" w:hint="eastAsia"/>
            <w:lang w:eastAsia="zh-CN"/>
          </w:rPr>
          <w:t>(一)、PA66项目概况</w:t>
        </w:r>
        <w:r>
          <w:tab/>
        </w:r>
        <w:r>
          <w:fldChar w:fldCharType="begin"/>
        </w:r>
        <w:r>
          <w:instrText xml:space="preserve"> PAGEREF _Toc13582 \h </w:instrText>
        </w:r>
        <w:r>
          <w:fldChar w:fldCharType="separate"/>
        </w:r>
        <w:r>
          <w:t>16</w:t>
        </w:r>
        <w:r>
          <w:fldChar w:fldCharType="end"/>
        </w:r>
      </w:hyperlink>
    </w:p>
    <w:p>
      <w:pPr>
        <w:pStyle w:val="TOC2"/>
        <w:tabs>
          <w:tab w:val="right" w:leader="dot" w:pos="8306"/>
        </w:tabs>
      </w:pPr>
      <w:hyperlink w:anchor="_Toc14034" w:history="1">
        <w:r>
          <w:rPr>
            <w:rFonts w:ascii="仿宋" w:eastAsia="仿宋" w:hAnsi="仿宋" w:cs="仿宋" w:hint="eastAsia"/>
            <w:lang w:eastAsia="zh-CN"/>
          </w:rPr>
          <w:t>(二)、PA66项目目标</w:t>
        </w:r>
        <w:r>
          <w:tab/>
        </w:r>
        <w:r>
          <w:fldChar w:fldCharType="begin"/>
        </w:r>
        <w:r>
          <w:instrText xml:space="preserve"> PAGEREF _Toc14034 \h </w:instrText>
        </w:r>
        <w:r>
          <w:fldChar w:fldCharType="separate"/>
        </w:r>
        <w:r>
          <w:t>18</w:t>
        </w:r>
        <w:r>
          <w:fldChar w:fldCharType="end"/>
        </w:r>
      </w:hyperlink>
    </w:p>
    <w:p>
      <w:pPr>
        <w:pStyle w:val="TOC2"/>
        <w:tabs>
          <w:tab w:val="right" w:leader="dot" w:pos="8306"/>
        </w:tabs>
      </w:pPr>
      <w:hyperlink w:anchor="_Toc18640" w:history="1">
        <w:r>
          <w:rPr>
            <w:rFonts w:ascii="仿宋" w:eastAsia="仿宋" w:hAnsi="仿宋" w:cs="仿宋" w:hint="eastAsia"/>
            <w:lang w:eastAsia="zh-CN"/>
          </w:rPr>
          <w:t>(三)、PA66项目提出的理由</w:t>
        </w:r>
        <w:r>
          <w:tab/>
        </w:r>
        <w:r>
          <w:fldChar w:fldCharType="begin"/>
        </w:r>
        <w:r>
          <w:instrText xml:space="preserve"> PAGEREF _Toc18640 \h </w:instrText>
        </w:r>
        <w:r>
          <w:fldChar w:fldCharType="separate"/>
        </w:r>
        <w:r>
          <w:t>19</w:t>
        </w:r>
        <w:r>
          <w:fldChar w:fldCharType="end"/>
        </w:r>
      </w:hyperlink>
    </w:p>
    <w:p>
      <w:pPr>
        <w:pStyle w:val="TOC2"/>
        <w:tabs>
          <w:tab w:val="right" w:leader="dot" w:pos="8306"/>
        </w:tabs>
      </w:pPr>
      <w:hyperlink w:anchor="_Toc13925" w:history="1">
        <w:r>
          <w:rPr>
            <w:rFonts w:ascii="仿宋" w:eastAsia="仿宋" w:hAnsi="仿宋" w:cs="仿宋" w:hint="eastAsia"/>
            <w:lang w:eastAsia="zh-CN"/>
          </w:rPr>
          <w:t>(四)、PA66项目意义</w:t>
        </w:r>
        <w:r>
          <w:tab/>
        </w:r>
        <w:r>
          <w:fldChar w:fldCharType="begin"/>
        </w:r>
        <w:r>
          <w:instrText xml:space="preserve"> PAGEREF _Toc13925 \h </w:instrText>
        </w:r>
        <w:r>
          <w:fldChar w:fldCharType="separate"/>
        </w:r>
        <w:r>
          <w:t>21</w:t>
        </w:r>
        <w:r>
          <w:fldChar w:fldCharType="end"/>
        </w:r>
      </w:hyperlink>
    </w:p>
    <w:p>
      <w:pPr>
        <w:pStyle w:val="TOC2"/>
        <w:tabs>
          <w:tab w:val="right" w:leader="dot" w:pos="8306"/>
        </w:tabs>
      </w:pPr>
      <w:hyperlink w:anchor="_Toc1709" w:history="1">
        <w:r>
          <w:rPr>
            <w:rFonts w:ascii="仿宋" w:eastAsia="仿宋" w:hAnsi="仿宋" w:cs="仿宋" w:hint="eastAsia"/>
            <w:lang w:eastAsia="zh-CN"/>
          </w:rPr>
          <w:t>(五)、PA66项目背景</w:t>
        </w:r>
        <w:r>
          <w:tab/>
        </w:r>
        <w:r>
          <w:fldChar w:fldCharType="begin"/>
        </w:r>
        <w:r>
          <w:instrText xml:space="preserve"> PAGEREF _Toc1709 \h </w:instrText>
        </w:r>
        <w:r>
          <w:fldChar w:fldCharType="separate"/>
        </w:r>
        <w:r>
          <w:t>21</w:t>
        </w:r>
        <w:r>
          <w:fldChar w:fldCharType="end"/>
        </w:r>
      </w:hyperlink>
    </w:p>
    <w:p>
      <w:pPr>
        <w:pStyle w:val="TOC1"/>
        <w:tabs>
          <w:tab w:val="right" w:leader="dot" w:pos="8306"/>
        </w:tabs>
      </w:pPr>
      <w:hyperlink w:anchor="_Toc32682" w:history="1">
        <w:r>
          <w:rPr>
            <w:rFonts w:ascii="仿宋" w:eastAsia="仿宋" w:hAnsi="仿宋" w:cs="仿宋" w:hint="eastAsia"/>
            <w:lang w:eastAsia="zh-CN"/>
          </w:rPr>
          <w:t>七、PA66项目技术管理</w:t>
        </w:r>
        <w:r>
          <w:tab/>
        </w:r>
        <w:r>
          <w:fldChar w:fldCharType="begin"/>
        </w:r>
        <w:r>
          <w:instrText xml:space="preserve"> PAGEREF _Toc32682 \h </w:instrText>
        </w:r>
        <w:r>
          <w:fldChar w:fldCharType="separate"/>
        </w:r>
        <w:r>
          <w:t>22</w:t>
        </w:r>
        <w:r>
          <w:fldChar w:fldCharType="end"/>
        </w:r>
      </w:hyperlink>
    </w:p>
    <w:p>
      <w:pPr>
        <w:pStyle w:val="TOC2"/>
        <w:tabs>
          <w:tab w:val="right" w:leader="dot" w:pos="8306"/>
        </w:tabs>
      </w:pPr>
      <w:hyperlink w:anchor="_Toc30816" w:history="1">
        <w:r>
          <w:rPr>
            <w:rFonts w:ascii="仿宋" w:eastAsia="仿宋" w:hAnsi="仿宋" w:cs="仿宋" w:hint="eastAsia"/>
            <w:lang w:eastAsia="zh-CN"/>
          </w:rPr>
          <w:t>(一)、技术方案选用方向</w:t>
        </w:r>
        <w:r>
          <w:tab/>
        </w:r>
        <w:r>
          <w:fldChar w:fldCharType="begin"/>
        </w:r>
        <w:r>
          <w:instrText xml:space="preserve"> PAGEREF _Toc30816 \h </w:instrText>
        </w:r>
        <w:r>
          <w:fldChar w:fldCharType="separate"/>
        </w:r>
        <w:r>
          <w:t>22</w:t>
        </w:r>
        <w:r>
          <w:fldChar w:fldCharType="end"/>
        </w:r>
      </w:hyperlink>
    </w:p>
    <w:p>
      <w:pPr>
        <w:pStyle w:val="TOC2"/>
        <w:tabs>
          <w:tab w:val="right" w:leader="dot" w:pos="8306"/>
        </w:tabs>
      </w:pPr>
      <w:hyperlink w:anchor="_Toc16298" w:history="1">
        <w:r>
          <w:rPr>
            <w:rFonts w:ascii="仿宋" w:eastAsia="仿宋" w:hAnsi="仿宋" w:cs="仿宋" w:hint="eastAsia"/>
            <w:lang w:eastAsia="zh-CN"/>
          </w:rPr>
          <w:t>(二)、工艺技术方案选用原则</w:t>
        </w:r>
        <w:r>
          <w:tab/>
        </w:r>
        <w:r>
          <w:fldChar w:fldCharType="begin"/>
        </w:r>
        <w:r>
          <w:instrText xml:space="preserve"> PAGEREF _Toc16298 \h </w:instrText>
        </w:r>
        <w:r>
          <w:fldChar w:fldCharType="separate"/>
        </w:r>
        <w:r>
          <w:t>24</w:t>
        </w:r>
        <w:r>
          <w:fldChar w:fldCharType="end"/>
        </w:r>
      </w:hyperlink>
    </w:p>
    <w:p>
      <w:pPr>
        <w:pStyle w:val="TOC2"/>
        <w:tabs>
          <w:tab w:val="right" w:leader="dot" w:pos="8306"/>
        </w:tabs>
      </w:pPr>
      <w:hyperlink w:anchor="_Toc59" w:history="1">
        <w:r>
          <w:rPr>
            <w:rFonts w:ascii="仿宋" w:eastAsia="仿宋" w:hAnsi="仿宋" w:cs="仿宋" w:hint="eastAsia"/>
            <w:lang w:eastAsia="zh-CN"/>
          </w:rPr>
          <w:t>(三)、工艺技术方案要求</w:t>
        </w:r>
        <w:r>
          <w:tab/>
        </w:r>
        <w:r>
          <w:fldChar w:fldCharType="begin"/>
        </w:r>
        <w:r>
          <w:instrText xml:space="preserve"> PAGEREF _Toc59 \h </w:instrText>
        </w:r>
        <w:r>
          <w:fldChar w:fldCharType="separate"/>
        </w:r>
        <w:r>
          <w:t>26</w:t>
        </w:r>
        <w:r>
          <w:fldChar w:fldCharType="end"/>
        </w:r>
      </w:hyperlink>
    </w:p>
    <w:p>
      <w:pPr>
        <w:pStyle w:val="TOC1"/>
        <w:tabs>
          <w:tab w:val="right" w:leader="dot" w:pos="8306"/>
        </w:tabs>
      </w:pPr>
      <w:hyperlink w:anchor="_Toc15146" w:history="1">
        <w:r>
          <w:rPr>
            <w:rFonts w:ascii="仿宋" w:eastAsia="仿宋" w:hAnsi="仿宋" w:cs="仿宋" w:hint="eastAsia"/>
            <w:lang w:eastAsia="zh-CN"/>
          </w:rPr>
          <w:t>八、PA66项目计划安排</w:t>
        </w:r>
        <w:r>
          <w:tab/>
        </w:r>
        <w:r>
          <w:fldChar w:fldCharType="begin"/>
        </w:r>
        <w:r>
          <w:instrText xml:space="preserve"> PAGEREF _Toc15146 \h </w:instrText>
        </w:r>
        <w:r>
          <w:fldChar w:fldCharType="separate"/>
        </w:r>
        <w:r>
          <w:t>28</w:t>
        </w:r>
        <w:r>
          <w:fldChar w:fldCharType="end"/>
        </w:r>
      </w:hyperlink>
    </w:p>
    <w:p>
      <w:pPr>
        <w:pStyle w:val="TOC2"/>
        <w:tabs>
          <w:tab w:val="right" w:leader="dot" w:pos="8306"/>
        </w:tabs>
      </w:pPr>
      <w:hyperlink w:anchor="_Toc5288" w:history="1">
        <w:r>
          <w:rPr>
            <w:rFonts w:ascii="仿宋" w:eastAsia="仿宋" w:hAnsi="仿宋" w:cs="仿宋" w:hint="eastAsia"/>
            <w:lang w:eastAsia="zh-CN"/>
          </w:rPr>
          <w:t>(一)、建设周期</w:t>
        </w:r>
        <w:r>
          <w:tab/>
        </w:r>
        <w:r>
          <w:fldChar w:fldCharType="begin"/>
        </w:r>
        <w:r>
          <w:instrText xml:space="preserve"> PAGEREF _Toc5288 \h </w:instrText>
        </w:r>
        <w:r>
          <w:fldChar w:fldCharType="separate"/>
        </w:r>
        <w:r>
          <w:t>28</w:t>
        </w:r>
        <w:r>
          <w:fldChar w:fldCharType="end"/>
        </w:r>
      </w:hyperlink>
    </w:p>
    <w:p>
      <w:pPr>
        <w:pStyle w:val="TOC2"/>
        <w:tabs>
          <w:tab w:val="right" w:leader="dot" w:pos="8306"/>
        </w:tabs>
      </w:pPr>
      <w:hyperlink w:anchor="_Toc10435" w:history="1">
        <w:r>
          <w:rPr>
            <w:rFonts w:ascii="仿宋" w:eastAsia="仿宋" w:hAnsi="仿宋" w:cs="仿宋" w:hint="eastAsia"/>
            <w:lang w:eastAsia="zh-CN"/>
          </w:rPr>
          <w:t>(二)、建设进度</w:t>
        </w:r>
        <w:r>
          <w:tab/>
        </w:r>
        <w:r>
          <w:fldChar w:fldCharType="begin"/>
        </w:r>
        <w:r>
          <w:instrText xml:space="preserve"> PAGEREF _Toc10435 \h </w:instrText>
        </w:r>
        <w:r>
          <w:fldChar w:fldCharType="separate"/>
        </w:r>
        <w:r>
          <w:t>29</w:t>
        </w:r>
        <w:r>
          <w:fldChar w:fldCharType="end"/>
        </w:r>
      </w:hyperlink>
    </w:p>
    <w:p>
      <w:pPr>
        <w:pStyle w:val="TOC2"/>
        <w:tabs>
          <w:tab w:val="right" w:leader="dot" w:pos="8306"/>
        </w:tabs>
      </w:pPr>
      <w:hyperlink w:anchor="_Toc3172" w:history="1">
        <w:r>
          <w:rPr>
            <w:rFonts w:ascii="仿宋" w:eastAsia="仿宋" w:hAnsi="仿宋" w:cs="仿宋" w:hint="eastAsia"/>
            <w:lang w:eastAsia="zh-CN"/>
          </w:rPr>
          <w:t>(三)、进度安排注意事项</w:t>
        </w:r>
        <w:r>
          <w:tab/>
        </w:r>
        <w:r>
          <w:fldChar w:fldCharType="begin"/>
        </w:r>
        <w:r>
          <w:instrText xml:space="preserve"> PAGEREF _Toc3172 \h </w:instrText>
        </w:r>
        <w:r>
          <w:fldChar w:fldCharType="separate"/>
        </w:r>
        <w:r>
          <w:t>30</w:t>
        </w:r>
        <w:r>
          <w:fldChar w:fldCharType="end"/>
        </w:r>
      </w:hyperlink>
    </w:p>
    <w:p>
      <w:pPr>
        <w:pStyle w:val="TOC2"/>
        <w:tabs>
          <w:tab w:val="right" w:leader="dot" w:pos="8306"/>
        </w:tabs>
      </w:pPr>
      <w:hyperlink w:anchor="_Toc15515" w:history="1">
        <w:r>
          <w:rPr>
            <w:rFonts w:ascii="仿宋" w:eastAsia="仿宋" w:hAnsi="仿宋" w:cs="仿宋" w:hint="eastAsia"/>
            <w:lang w:eastAsia="zh-CN"/>
          </w:rPr>
          <w:t>(四)、人力资源配置</w:t>
        </w:r>
        <w:r>
          <w:tab/>
        </w:r>
        <w:r>
          <w:fldChar w:fldCharType="begin"/>
        </w:r>
        <w:r>
          <w:instrText xml:space="preserve"> PAGEREF _Toc15515 \h </w:instrText>
        </w:r>
        <w:r>
          <w:fldChar w:fldCharType="separate"/>
        </w:r>
        <w:r>
          <w:t>32</w:t>
        </w:r>
        <w:r>
          <w:fldChar w:fldCharType="end"/>
        </w:r>
      </w:hyperlink>
    </w:p>
    <w:p>
      <w:pPr>
        <w:pStyle w:val="TOC1"/>
        <w:tabs>
          <w:tab w:val="right" w:leader="dot" w:pos="8306"/>
        </w:tabs>
      </w:pPr>
      <w:hyperlink w:anchor="_Toc10712" w:history="1">
        <w:r>
          <w:rPr>
            <w:rFonts w:ascii="仿宋" w:eastAsia="仿宋" w:hAnsi="仿宋" w:cs="仿宋" w:hint="eastAsia"/>
            <w:lang w:eastAsia="zh-CN"/>
          </w:rPr>
          <w:t>九、PA66项目财务管理</w:t>
        </w:r>
        <w:r>
          <w:tab/>
        </w:r>
        <w:r>
          <w:fldChar w:fldCharType="begin"/>
        </w:r>
        <w:r>
          <w:instrText xml:space="preserve"> PAGEREF _Toc10712 \h </w:instrText>
        </w:r>
        <w:r>
          <w:fldChar w:fldCharType="separate"/>
        </w:r>
        <w:r>
          <w:t>32</w:t>
        </w:r>
        <w:r>
          <w:fldChar w:fldCharType="end"/>
        </w:r>
      </w:hyperlink>
    </w:p>
    <w:p>
      <w:pPr>
        <w:pStyle w:val="TOC2"/>
        <w:tabs>
          <w:tab w:val="right" w:leader="dot" w:pos="8306"/>
        </w:tabs>
      </w:pPr>
      <w:hyperlink w:anchor="_Toc31467" w:history="1">
        <w:r>
          <w:rPr>
            <w:rFonts w:ascii="仿宋" w:eastAsia="仿宋" w:hAnsi="仿宋" w:cs="仿宋" w:hint="eastAsia"/>
            <w:lang w:eastAsia="zh-CN"/>
          </w:rPr>
          <w:t>(一)、资金需求大</w:t>
        </w:r>
        <w:r>
          <w:tab/>
        </w:r>
        <w:r>
          <w:fldChar w:fldCharType="begin"/>
        </w:r>
        <w:r>
          <w:instrText xml:space="preserve"> PAGEREF _Toc31467 \h </w:instrText>
        </w:r>
        <w:r>
          <w:fldChar w:fldCharType="separate"/>
        </w:r>
        <w:r>
          <w:t>32</w:t>
        </w:r>
        <w:r>
          <w:fldChar w:fldCharType="end"/>
        </w:r>
      </w:hyperlink>
    </w:p>
    <w:p>
      <w:pPr>
        <w:pStyle w:val="TOC2"/>
        <w:tabs>
          <w:tab w:val="right" w:leader="dot" w:pos="8306"/>
        </w:tabs>
      </w:pPr>
      <w:hyperlink w:anchor="_Toc17921" w:history="1">
        <w:r>
          <w:rPr>
            <w:rFonts w:ascii="仿宋" w:eastAsia="仿宋" w:hAnsi="仿宋" w:cs="仿宋" w:hint="eastAsia"/>
            <w:lang w:eastAsia="zh-CN"/>
          </w:rPr>
          <w:t>(二)、研发周期长</w:t>
        </w:r>
        <w:r>
          <w:tab/>
        </w:r>
        <w:r>
          <w:fldChar w:fldCharType="begin"/>
        </w:r>
        <w:r>
          <w:instrText xml:space="preserve"> PAGEREF _Toc17921 \h </w:instrText>
        </w:r>
        <w:r>
          <w:fldChar w:fldCharType="separate"/>
        </w:r>
        <w:r>
          <w:t>33</w:t>
        </w:r>
        <w:r>
          <w:fldChar w:fldCharType="end"/>
        </w:r>
      </w:hyperlink>
    </w:p>
    <w:p>
      <w:pPr>
        <w:pStyle w:val="TOC2"/>
        <w:tabs>
          <w:tab w:val="right" w:leader="dot" w:pos="8306"/>
        </w:tabs>
      </w:pPr>
      <w:hyperlink w:anchor="_Toc20412" w:history="1">
        <w:r>
          <w:rPr>
            <w:rFonts w:ascii="仿宋" w:eastAsia="仿宋" w:hAnsi="仿宋" w:cs="仿宋" w:hint="eastAsia"/>
            <w:lang w:eastAsia="zh-CN"/>
          </w:rPr>
          <w:t>(三)、市场风险大</w:t>
        </w:r>
        <w:r>
          <w:tab/>
        </w:r>
        <w:r>
          <w:fldChar w:fldCharType="begin"/>
        </w:r>
        <w:r>
          <w:instrText xml:space="preserve"> PAGEREF _Toc20412 \h </w:instrText>
        </w:r>
        <w:r>
          <w:fldChar w:fldCharType="separate"/>
        </w:r>
        <w:r>
          <w:t>35</w:t>
        </w:r>
        <w:r>
          <w:fldChar w:fldCharType="end"/>
        </w:r>
      </w:hyperlink>
    </w:p>
    <w:p>
      <w:pPr>
        <w:pStyle w:val="TOC2"/>
        <w:tabs>
          <w:tab w:val="right" w:leader="dot" w:pos="8306"/>
        </w:tabs>
      </w:pPr>
      <w:hyperlink w:anchor="_Toc16321" w:history="1">
        <w:r>
          <w:rPr>
            <w:rFonts w:ascii="仿宋" w:eastAsia="仿宋" w:hAnsi="仿宋" w:cs="仿宋" w:hint="eastAsia"/>
            <w:lang w:eastAsia="zh-CN"/>
          </w:rPr>
          <w:t>(四)、利润率高</w:t>
        </w:r>
        <w:r>
          <w:tab/>
        </w:r>
        <w:r>
          <w:fldChar w:fldCharType="begin"/>
        </w:r>
        <w:r>
          <w:instrText xml:space="preserve"> PAGEREF _Toc16321 \h </w:instrText>
        </w:r>
        <w:r>
          <w:fldChar w:fldCharType="separate"/>
        </w:r>
        <w:r>
          <w:t>37</w:t>
        </w:r>
        <w:r>
          <w:fldChar w:fldCharType="end"/>
        </w:r>
      </w:hyperlink>
    </w:p>
    <w:p>
      <w:pPr>
        <w:pStyle w:val="TOC1"/>
        <w:tabs>
          <w:tab w:val="right" w:leader="dot" w:pos="8306"/>
        </w:tabs>
      </w:pPr>
      <w:hyperlink w:anchor="_Toc7551" w:history="1">
        <w:r>
          <w:rPr>
            <w:rFonts w:ascii="仿宋" w:eastAsia="仿宋" w:hAnsi="仿宋" w:cs="仿宋" w:hint="eastAsia"/>
            <w:lang w:eastAsia="zh-CN"/>
          </w:rPr>
          <w:t>十、PA66项目投资规划</w:t>
        </w:r>
        <w:r>
          <w:tab/>
        </w:r>
        <w:r>
          <w:fldChar w:fldCharType="begin"/>
        </w:r>
        <w:r>
          <w:instrText xml:space="preserve"> PAGEREF _Toc7551 \h </w:instrText>
        </w:r>
        <w:r>
          <w:fldChar w:fldCharType="separate"/>
        </w:r>
        <w:r>
          <w:t>39</w:t>
        </w:r>
        <w:r>
          <w:fldChar w:fldCharType="end"/>
        </w:r>
      </w:hyperlink>
    </w:p>
    <w:p>
      <w:pPr>
        <w:pStyle w:val="TOC2"/>
        <w:tabs>
          <w:tab w:val="right" w:leader="dot" w:pos="8306"/>
        </w:tabs>
      </w:pPr>
      <w:hyperlink w:anchor="_Toc14993" w:history="1">
        <w:r>
          <w:rPr>
            <w:rFonts w:ascii="仿宋" w:eastAsia="仿宋" w:hAnsi="仿宋" w:cs="仿宋" w:hint="eastAsia"/>
            <w:lang w:eastAsia="zh-CN"/>
          </w:rPr>
          <w:t>(一)、PA66项目总投资估算</w:t>
        </w:r>
        <w:r>
          <w:tab/>
        </w:r>
        <w:r>
          <w:fldChar w:fldCharType="begin"/>
        </w:r>
        <w:r>
          <w:instrText xml:space="preserve"> PAGEREF _Toc14993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44" w:history="1">
        <w:r>
          <w:rPr>
            <w:rFonts w:ascii="仿宋" w:eastAsia="仿宋" w:hAnsi="仿宋" w:cs="仿宋" w:hint="eastAsia"/>
            <w:lang w:eastAsia="zh-CN"/>
          </w:rPr>
          <w:t>(二)、资金筹措</w:t>
        </w:r>
        <w:r>
          <w:tab/>
        </w:r>
        <w:r>
          <w:fldChar w:fldCharType="begin"/>
        </w:r>
        <w:r>
          <w:instrText xml:space="preserve"> PAGEREF _Toc16744 \h </w:instrText>
        </w:r>
        <w:r>
          <w:fldChar w:fldCharType="separate"/>
        </w:r>
        <w:r>
          <w:t>41</w:t>
        </w:r>
        <w:r>
          <w:fldChar w:fldCharType="end"/>
        </w:r>
      </w:hyperlink>
    </w:p>
    <w:p>
      <w:pPr>
        <w:pStyle w:val="TOC1"/>
        <w:tabs>
          <w:tab w:val="right" w:leader="dot" w:pos="8306"/>
        </w:tabs>
      </w:pPr>
      <w:hyperlink w:anchor="_Toc20459" w:history="1">
        <w:r>
          <w:rPr>
            <w:rFonts w:ascii="仿宋" w:eastAsia="仿宋" w:hAnsi="仿宋" w:cs="仿宋" w:hint="eastAsia"/>
            <w:lang w:eastAsia="zh-CN"/>
          </w:rPr>
          <w:t>十一、PA66项目环境影响分析</w:t>
        </w:r>
        <w:r>
          <w:tab/>
        </w:r>
        <w:r>
          <w:fldChar w:fldCharType="begin"/>
        </w:r>
        <w:r>
          <w:instrText xml:space="preserve"> PAGEREF _Toc20459 \h </w:instrText>
        </w:r>
        <w:r>
          <w:fldChar w:fldCharType="separate"/>
        </w:r>
        <w:r>
          <w:t>41</w:t>
        </w:r>
        <w:r>
          <w:fldChar w:fldCharType="end"/>
        </w:r>
      </w:hyperlink>
    </w:p>
    <w:p>
      <w:pPr>
        <w:pStyle w:val="TOC2"/>
        <w:tabs>
          <w:tab w:val="right" w:leader="dot" w:pos="8306"/>
        </w:tabs>
      </w:pPr>
      <w:hyperlink w:anchor="_Toc17342" w:history="1">
        <w:r>
          <w:rPr>
            <w:rFonts w:ascii="仿宋" w:eastAsia="仿宋" w:hAnsi="仿宋" w:cs="仿宋" w:hint="eastAsia"/>
            <w:lang w:eastAsia="zh-CN"/>
          </w:rPr>
          <w:t>(一)、建设区域环境质量现状</w:t>
        </w:r>
        <w:r>
          <w:tab/>
        </w:r>
        <w:r>
          <w:fldChar w:fldCharType="begin"/>
        </w:r>
        <w:r>
          <w:instrText xml:space="preserve"> PAGEREF _Toc17342 \h </w:instrText>
        </w:r>
        <w:r>
          <w:fldChar w:fldCharType="separate"/>
        </w:r>
        <w:r>
          <w:t>41</w:t>
        </w:r>
        <w:r>
          <w:fldChar w:fldCharType="end"/>
        </w:r>
      </w:hyperlink>
    </w:p>
    <w:p>
      <w:pPr>
        <w:pStyle w:val="TOC2"/>
        <w:tabs>
          <w:tab w:val="right" w:leader="dot" w:pos="8306"/>
        </w:tabs>
      </w:pPr>
      <w:hyperlink w:anchor="_Toc12519" w:history="1">
        <w:r>
          <w:rPr>
            <w:rFonts w:ascii="仿宋" w:eastAsia="仿宋" w:hAnsi="仿宋" w:cs="仿宋" w:hint="eastAsia"/>
            <w:lang w:eastAsia="zh-CN"/>
          </w:rPr>
          <w:t>(二)、建设期环境保护</w:t>
        </w:r>
        <w:r>
          <w:tab/>
        </w:r>
        <w:r>
          <w:fldChar w:fldCharType="begin"/>
        </w:r>
        <w:r>
          <w:instrText xml:space="preserve"> PAGEREF _Toc12519 \h </w:instrText>
        </w:r>
        <w:r>
          <w:fldChar w:fldCharType="separate"/>
        </w:r>
        <w:r>
          <w:t>43</w:t>
        </w:r>
        <w:r>
          <w:fldChar w:fldCharType="end"/>
        </w:r>
      </w:hyperlink>
    </w:p>
    <w:p>
      <w:pPr>
        <w:pStyle w:val="TOC2"/>
        <w:tabs>
          <w:tab w:val="right" w:leader="dot" w:pos="8306"/>
        </w:tabs>
      </w:pPr>
      <w:hyperlink w:anchor="_Toc23412" w:history="1">
        <w:r>
          <w:rPr>
            <w:rFonts w:ascii="仿宋" w:eastAsia="仿宋" w:hAnsi="仿宋" w:cs="仿宋" w:hint="eastAsia"/>
            <w:lang w:eastAsia="zh-CN"/>
          </w:rPr>
          <w:t>(三)、运营期环境保护</w:t>
        </w:r>
        <w:r>
          <w:tab/>
        </w:r>
        <w:r>
          <w:fldChar w:fldCharType="begin"/>
        </w:r>
        <w:r>
          <w:instrText xml:space="preserve"> PAGEREF _Toc23412 \h </w:instrText>
        </w:r>
        <w:r>
          <w:fldChar w:fldCharType="separate"/>
        </w:r>
        <w:r>
          <w:t>44</w:t>
        </w:r>
        <w:r>
          <w:fldChar w:fldCharType="end"/>
        </w:r>
      </w:hyperlink>
    </w:p>
    <w:p>
      <w:pPr>
        <w:pStyle w:val="TOC2"/>
        <w:tabs>
          <w:tab w:val="right" w:leader="dot" w:pos="8306"/>
        </w:tabs>
      </w:pPr>
      <w:hyperlink w:anchor="_Toc25057" w:history="1">
        <w:r>
          <w:rPr>
            <w:rFonts w:ascii="仿宋" w:eastAsia="仿宋" w:hAnsi="仿宋" w:cs="仿宋" w:hint="eastAsia"/>
            <w:lang w:eastAsia="zh-CN"/>
          </w:rPr>
          <w:t>(四)、PA66项目建设对区域经济的影响</w:t>
        </w:r>
        <w:r>
          <w:tab/>
        </w:r>
        <w:r>
          <w:fldChar w:fldCharType="begin"/>
        </w:r>
        <w:r>
          <w:instrText xml:space="preserve"> PAGEREF _Toc25057 \h </w:instrText>
        </w:r>
        <w:r>
          <w:fldChar w:fldCharType="separate"/>
        </w:r>
        <w:r>
          <w:t>45</w:t>
        </w:r>
        <w:r>
          <w:fldChar w:fldCharType="end"/>
        </w:r>
      </w:hyperlink>
    </w:p>
    <w:p>
      <w:pPr>
        <w:pStyle w:val="TOC2"/>
        <w:tabs>
          <w:tab w:val="right" w:leader="dot" w:pos="8306"/>
        </w:tabs>
      </w:pPr>
      <w:hyperlink w:anchor="_Toc26573" w:history="1">
        <w:r>
          <w:rPr>
            <w:rFonts w:ascii="仿宋" w:eastAsia="仿宋" w:hAnsi="仿宋" w:cs="仿宋" w:hint="eastAsia"/>
            <w:lang w:eastAsia="zh-CN"/>
          </w:rPr>
          <w:t>(五)、废弃物处理</w:t>
        </w:r>
        <w:r>
          <w:tab/>
        </w:r>
        <w:r>
          <w:fldChar w:fldCharType="begin"/>
        </w:r>
        <w:r>
          <w:instrText xml:space="preserve"> PAGEREF _Toc26573 \h </w:instrText>
        </w:r>
        <w:r>
          <w:fldChar w:fldCharType="separate"/>
        </w:r>
        <w:r>
          <w:t>47</w:t>
        </w:r>
        <w:r>
          <w:fldChar w:fldCharType="end"/>
        </w:r>
      </w:hyperlink>
    </w:p>
    <w:p>
      <w:pPr>
        <w:pStyle w:val="TOC2"/>
        <w:tabs>
          <w:tab w:val="right" w:leader="dot" w:pos="8306"/>
        </w:tabs>
      </w:pPr>
      <w:hyperlink w:anchor="_Toc18464" w:history="1">
        <w:r>
          <w:rPr>
            <w:rFonts w:ascii="仿宋" w:eastAsia="仿宋" w:hAnsi="仿宋" w:cs="仿宋" w:hint="eastAsia"/>
            <w:lang w:eastAsia="zh-CN"/>
          </w:rPr>
          <w:t>(六)、特殊环境影响分析</w:t>
        </w:r>
        <w:r>
          <w:tab/>
        </w:r>
        <w:r>
          <w:fldChar w:fldCharType="begin"/>
        </w:r>
        <w:r>
          <w:instrText xml:space="preserve"> PAGEREF _Toc18464 \h </w:instrText>
        </w:r>
        <w:r>
          <w:fldChar w:fldCharType="separate"/>
        </w:r>
        <w:r>
          <w:t>48</w:t>
        </w:r>
        <w:r>
          <w:fldChar w:fldCharType="end"/>
        </w:r>
      </w:hyperlink>
    </w:p>
    <w:p>
      <w:pPr>
        <w:pStyle w:val="TOC2"/>
        <w:tabs>
          <w:tab w:val="right" w:leader="dot" w:pos="8306"/>
        </w:tabs>
      </w:pPr>
      <w:hyperlink w:anchor="_Toc22487" w:history="1">
        <w:r>
          <w:rPr>
            <w:rFonts w:ascii="仿宋" w:eastAsia="仿宋" w:hAnsi="仿宋" w:cs="仿宋" w:hint="eastAsia"/>
            <w:lang w:eastAsia="zh-CN"/>
          </w:rPr>
          <w:t>(七)、清洁生产</w:t>
        </w:r>
        <w:r>
          <w:tab/>
        </w:r>
        <w:r>
          <w:fldChar w:fldCharType="begin"/>
        </w:r>
        <w:r>
          <w:instrText xml:space="preserve"> PAGEREF _Toc22487 \h </w:instrText>
        </w:r>
        <w:r>
          <w:fldChar w:fldCharType="separate"/>
        </w:r>
        <w:r>
          <w:t>49</w:t>
        </w:r>
        <w:r>
          <w:fldChar w:fldCharType="end"/>
        </w:r>
      </w:hyperlink>
    </w:p>
    <w:p>
      <w:pPr>
        <w:pStyle w:val="TOC2"/>
        <w:tabs>
          <w:tab w:val="right" w:leader="dot" w:pos="8306"/>
        </w:tabs>
      </w:pPr>
      <w:hyperlink w:anchor="_Toc16848" w:history="1">
        <w:r>
          <w:rPr>
            <w:rFonts w:ascii="仿宋" w:eastAsia="仿宋" w:hAnsi="仿宋" w:cs="仿宋" w:hint="eastAsia"/>
            <w:lang w:eastAsia="zh-CN"/>
          </w:rPr>
          <w:t>(八)、环境保护综合评价</w:t>
        </w:r>
        <w:r>
          <w:tab/>
        </w:r>
        <w:r>
          <w:fldChar w:fldCharType="begin"/>
        </w:r>
        <w:r>
          <w:instrText xml:space="preserve"> PAGEREF _Toc16848 \h </w:instrText>
        </w:r>
        <w:r>
          <w:fldChar w:fldCharType="separate"/>
        </w:r>
        <w:r>
          <w:t>50</w:t>
        </w:r>
        <w:r>
          <w:fldChar w:fldCharType="end"/>
        </w:r>
      </w:hyperlink>
    </w:p>
    <w:p>
      <w:pPr>
        <w:pStyle w:val="TOC1"/>
        <w:tabs>
          <w:tab w:val="right" w:leader="dot" w:pos="8306"/>
        </w:tabs>
      </w:pPr>
      <w:hyperlink w:anchor="_Toc30461" w:history="1">
        <w:r>
          <w:rPr>
            <w:rFonts w:ascii="仿宋" w:eastAsia="仿宋" w:hAnsi="仿宋" w:cs="仿宋" w:hint="eastAsia"/>
            <w:lang w:eastAsia="zh-CN"/>
          </w:rPr>
          <w:t>十二、PA66项目经营效益</w:t>
        </w:r>
        <w:r>
          <w:tab/>
        </w:r>
        <w:r>
          <w:fldChar w:fldCharType="begin"/>
        </w:r>
        <w:r>
          <w:instrText xml:space="preserve"> PAGEREF _Toc30461 \h </w:instrText>
        </w:r>
        <w:r>
          <w:fldChar w:fldCharType="separate"/>
        </w:r>
        <w:r>
          <w:t>52</w:t>
        </w:r>
        <w:r>
          <w:fldChar w:fldCharType="end"/>
        </w:r>
      </w:hyperlink>
    </w:p>
    <w:p>
      <w:pPr>
        <w:pStyle w:val="TOC2"/>
        <w:tabs>
          <w:tab w:val="right" w:leader="dot" w:pos="8306"/>
        </w:tabs>
      </w:pPr>
      <w:hyperlink w:anchor="_Toc728" w:history="1">
        <w:r>
          <w:rPr>
            <w:rFonts w:ascii="仿宋" w:eastAsia="仿宋" w:hAnsi="仿宋" w:cs="仿宋" w:hint="eastAsia"/>
            <w:lang w:eastAsia="zh-CN"/>
          </w:rPr>
          <w:t>(一)、经济评价财务测算</w:t>
        </w:r>
        <w:r>
          <w:tab/>
        </w:r>
        <w:r>
          <w:fldChar w:fldCharType="begin"/>
        </w:r>
        <w:r>
          <w:instrText xml:space="preserve"> PAGEREF _Toc728 \h </w:instrText>
        </w:r>
        <w:r>
          <w:fldChar w:fldCharType="separate"/>
        </w:r>
        <w:r>
          <w:t>52</w:t>
        </w:r>
        <w:r>
          <w:fldChar w:fldCharType="end"/>
        </w:r>
      </w:hyperlink>
    </w:p>
    <w:p>
      <w:pPr>
        <w:pStyle w:val="TOC2"/>
        <w:tabs>
          <w:tab w:val="right" w:leader="dot" w:pos="8306"/>
        </w:tabs>
      </w:pPr>
      <w:hyperlink w:anchor="_Toc3853" w:history="1">
        <w:r>
          <w:rPr>
            <w:rFonts w:ascii="仿宋" w:eastAsia="仿宋" w:hAnsi="仿宋" w:cs="仿宋" w:hint="eastAsia"/>
            <w:lang w:eastAsia="zh-CN"/>
          </w:rPr>
          <w:t>(二)、PA66项目盈利能力分析</w:t>
        </w:r>
        <w:r>
          <w:tab/>
        </w:r>
        <w:r>
          <w:fldChar w:fldCharType="begin"/>
        </w:r>
        <w:r>
          <w:instrText xml:space="preserve"> PAGEREF _Toc3853 \h </w:instrText>
        </w:r>
        <w:r>
          <w:fldChar w:fldCharType="separate"/>
        </w:r>
        <w:r>
          <w:t>53</w:t>
        </w:r>
        <w:r>
          <w:fldChar w:fldCharType="end"/>
        </w:r>
      </w:hyperlink>
    </w:p>
    <w:p>
      <w:pPr>
        <w:pStyle w:val="TOC1"/>
        <w:tabs>
          <w:tab w:val="right" w:leader="dot" w:pos="8306"/>
        </w:tabs>
      </w:pPr>
      <w:hyperlink w:anchor="_Toc1360" w:history="1">
        <w:r>
          <w:rPr>
            <w:rFonts w:ascii="仿宋" w:eastAsia="仿宋" w:hAnsi="仿宋" w:cs="仿宋" w:hint="eastAsia"/>
            <w:lang w:eastAsia="zh-CN"/>
          </w:rPr>
          <w:t>十三、质量管理体系</w:t>
        </w:r>
        <w:r>
          <w:tab/>
        </w:r>
        <w:r>
          <w:fldChar w:fldCharType="begin"/>
        </w:r>
        <w:r>
          <w:instrText xml:space="preserve"> PAGEREF _Toc1360 \h </w:instrText>
        </w:r>
        <w:r>
          <w:fldChar w:fldCharType="separate"/>
        </w:r>
        <w:r>
          <w:t>54</w:t>
        </w:r>
        <w:r>
          <w:fldChar w:fldCharType="end"/>
        </w:r>
      </w:hyperlink>
    </w:p>
    <w:p>
      <w:pPr>
        <w:pStyle w:val="TOC2"/>
        <w:tabs>
          <w:tab w:val="right" w:leader="dot" w:pos="8306"/>
        </w:tabs>
      </w:pPr>
      <w:hyperlink w:anchor="_Toc4945" w:history="1">
        <w:r>
          <w:rPr>
            <w:rFonts w:ascii="仿宋" w:eastAsia="仿宋" w:hAnsi="仿宋" w:cs="仿宋" w:hint="eastAsia"/>
            <w:lang w:eastAsia="zh-CN"/>
          </w:rPr>
          <w:t>(一)、质量目标与方针</w:t>
        </w:r>
        <w:r>
          <w:tab/>
        </w:r>
        <w:r>
          <w:fldChar w:fldCharType="begin"/>
        </w:r>
        <w:r>
          <w:instrText xml:space="preserve"> PAGEREF _Toc4945 \h </w:instrText>
        </w:r>
        <w:r>
          <w:fldChar w:fldCharType="separate"/>
        </w:r>
        <w:r>
          <w:t>54</w:t>
        </w:r>
        <w:r>
          <w:fldChar w:fldCharType="end"/>
        </w:r>
      </w:hyperlink>
    </w:p>
    <w:p>
      <w:pPr>
        <w:pStyle w:val="TOC2"/>
        <w:tabs>
          <w:tab w:val="right" w:leader="dot" w:pos="8306"/>
        </w:tabs>
      </w:pPr>
      <w:hyperlink w:anchor="_Toc4766" w:history="1">
        <w:r>
          <w:rPr>
            <w:rFonts w:ascii="仿宋" w:eastAsia="仿宋" w:hAnsi="仿宋" w:cs="仿宋" w:hint="eastAsia"/>
            <w:lang w:eastAsia="zh-CN"/>
          </w:rPr>
          <w:t>(二)、质量管理责任</w:t>
        </w:r>
        <w:r>
          <w:tab/>
        </w:r>
        <w:r>
          <w:fldChar w:fldCharType="begin"/>
        </w:r>
        <w:r>
          <w:instrText xml:space="preserve"> PAGEREF _Toc4766 \h </w:instrText>
        </w:r>
        <w:r>
          <w:fldChar w:fldCharType="separate"/>
        </w:r>
        <w:r>
          <w:t>55</w:t>
        </w:r>
        <w:r>
          <w:fldChar w:fldCharType="end"/>
        </w:r>
      </w:hyperlink>
    </w:p>
    <w:p>
      <w:pPr>
        <w:pStyle w:val="TOC2"/>
        <w:tabs>
          <w:tab w:val="right" w:leader="dot" w:pos="8306"/>
        </w:tabs>
      </w:pPr>
      <w:hyperlink w:anchor="_Toc26045" w:history="1">
        <w:r>
          <w:rPr>
            <w:rFonts w:ascii="仿宋" w:eastAsia="仿宋" w:hAnsi="仿宋" w:cs="仿宋" w:hint="eastAsia"/>
            <w:lang w:eastAsia="zh-CN"/>
          </w:rPr>
          <w:t>(三)、质量管理体系文件</w:t>
        </w:r>
        <w:r>
          <w:tab/>
        </w:r>
        <w:r>
          <w:fldChar w:fldCharType="begin"/>
        </w:r>
        <w:r>
          <w:instrText xml:space="preserve"> PAGEREF _Toc26045 \h </w:instrText>
        </w:r>
        <w:r>
          <w:fldChar w:fldCharType="separate"/>
        </w:r>
        <w:r>
          <w:t>56</w:t>
        </w:r>
        <w:r>
          <w:fldChar w:fldCharType="end"/>
        </w:r>
      </w:hyperlink>
    </w:p>
    <w:p>
      <w:pPr>
        <w:pStyle w:val="TOC2"/>
        <w:tabs>
          <w:tab w:val="right" w:leader="dot" w:pos="8306"/>
        </w:tabs>
      </w:pPr>
      <w:hyperlink w:anchor="_Toc21122" w:history="1">
        <w:r>
          <w:rPr>
            <w:rFonts w:ascii="仿宋" w:eastAsia="仿宋" w:hAnsi="仿宋" w:cs="仿宋" w:hint="eastAsia"/>
            <w:lang w:eastAsia="zh-CN"/>
          </w:rPr>
          <w:t>(四)、质量培训与教育</w:t>
        </w:r>
        <w:r>
          <w:tab/>
        </w:r>
        <w:r>
          <w:fldChar w:fldCharType="begin"/>
        </w:r>
        <w:r>
          <w:instrText xml:space="preserve"> PAGEREF _Toc21122 \h </w:instrText>
        </w:r>
        <w:r>
          <w:fldChar w:fldCharType="separate"/>
        </w:r>
        <w:r>
          <w:t>58</w:t>
        </w:r>
        <w:r>
          <w:fldChar w:fldCharType="end"/>
        </w:r>
      </w:hyperlink>
    </w:p>
    <w:p>
      <w:pPr>
        <w:pStyle w:val="TOC2"/>
        <w:tabs>
          <w:tab w:val="right" w:leader="dot" w:pos="8306"/>
        </w:tabs>
      </w:pPr>
      <w:hyperlink w:anchor="_Toc3643" w:history="1">
        <w:r>
          <w:rPr>
            <w:rFonts w:ascii="仿宋" w:eastAsia="仿宋" w:hAnsi="仿宋" w:cs="仿宋" w:hint="eastAsia"/>
            <w:lang w:eastAsia="zh-CN"/>
          </w:rPr>
          <w:t>(五)、质量审核与评价</w:t>
        </w:r>
        <w:r>
          <w:tab/>
        </w:r>
        <w:r>
          <w:fldChar w:fldCharType="begin"/>
        </w:r>
        <w:r>
          <w:instrText xml:space="preserve"> PAGEREF _Toc3643 \h </w:instrText>
        </w:r>
        <w:r>
          <w:fldChar w:fldCharType="separate"/>
        </w:r>
        <w:r>
          <w:t>59</w:t>
        </w:r>
        <w:r>
          <w:fldChar w:fldCharType="end"/>
        </w:r>
      </w:hyperlink>
    </w:p>
    <w:p>
      <w:pPr>
        <w:pStyle w:val="TOC2"/>
        <w:tabs>
          <w:tab w:val="right" w:leader="dot" w:pos="8306"/>
        </w:tabs>
      </w:pPr>
      <w:hyperlink w:anchor="_Toc30628" w:history="1">
        <w:r>
          <w:rPr>
            <w:rFonts w:ascii="仿宋" w:eastAsia="仿宋" w:hAnsi="仿宋" w:cs="仿宋" w:hint="eastAsia"/>
            <w:lang w:eastAsia="zh-CN"/>
          </w:rPr>
          <w:t>(六)、不符合与纠正措施</w:t>
        </w:r>
        <w:r>
          <w:tab/>
        </w:r>
        <w:r>
          <w:fldChar w:fldCharType="begin"/>
        </w:r>
        <w:r>
          <w:instrText xml:space="preserve"> PAGEREF _Toc30628 \h </w:instrText>
        </w:r>
        <w:r>
          <w:fldChar w:fldCharType="separate"/>
        </w:r>
        <w:r>
          <w:t>60</w:t>
        </w:r>
        <w:r>
          <w:fldChar w:fldCharType="end"/>
        </w:r>
      </w:hyperlink>
    </w:p>
    <w:p>
      <w:pPr>
        <w:pStyle w:val="TOC1"/>
        <w:tabs>
          <w:tab w:val="right" w:leader="dot" w:pos="8306"/>
        </w:tabs>
      </w:pPr>
      <w:hyperlink w:anchor="_Toc15769" w:history="1">
        <w:r>
          <w:rPr>
            <w:rFonts w:ascii="仿宋" w:eastAsia="仿宋" w:hAnsi="仿宋" w:cs="仿宋" w:hint="eastAsia"/>
            <w:lang w:eastAsia="zh-CN"/>
          </w:rPr>
          <w:t>十四、风险识别与分类</w:t>
        </w:r>
        <w:r>
          <w:tab/>
        </w:r>
        <w:r>
          <w:fldChar w:fldCharType="begin"/>
        </w:r>
        <w:r>
          <w:instrText xml:space="preserve"> PAGEREF _Toc15769 \h </w:instrText>
        </w:r>
        <w:r>
          <w:fldChar w:fldCharType="separate"/>
        </w:r>
        <w:r>
          <w:t>61</w:t>
        </w:r>
        <w:r>
          <w:fldChar w:fldCharType="end"/>
        </w:r>
      </w:hyperlink>
    </w:p>
    <w:p>
      <w:pPr>
        <w:pStyle w:val="TOC2"/>
        <w:tabs>
          <w:tab w:val="right" w:leader="dot" w:pos="8306"/>
        </w:tabs>
      </w:pPr>
      <w:hyperlink w:anchor="_Toc7515" w:history="1">
        <w:r>
          <w:rPr>
            <w:rFonts w:ascii="仿宋" w:eastAsia="仿宋" w:hAnsi="仿宋" w:cs="仿宋" w:hint="eastAsia"/>
            <w:lang w:eastAsia="zh-CN"/>
          </w:rPr>
          <w:t>(一)、风险识别</w:t>
        </w:r>
        <w:r>
          <w:tab/>
        </w:r>
        <w:r>
          <w:fldChar w:fldCharType="begin"/>
        </w:r>
        <w:r>
          <w:instrText xml:space="preserve"> PAGEREF _Toc7515 \h </w:instrText>
        </w:r>
        <w:r>
          <w:fldChar w:fldCharType="separate"/>
        </w:r>
        <w:r>
          <w:t>61</w:t>
        </w:r>
        <w:r>
          <w:fldChar w:fldCharType="end"/>
        </w:r>
      </w:hyperlink>
    </w:p>
    <w:p>
      <w:pPr>
        <w:pStyle w:val="TOC2"/>
        <w:tabs>
          <w:tab w:val="right" w:leader="dot" w:pos="8306"/>
        </w:tabs>
      </w:pPr>
      <w:hyperlink w:anchor="_Toc167" w:history="1">
        <w:r>
          <w:rPr>
            <w:rFonts w:ascii="仿宋" w:eastAsia="仿宋" w:hAnsi="仿宋" w:cs="仿宋" w:hint="eastAsia"/>
            <w:lang w:eastAsia="zh-CN"/>
          </w:rPr>
          <w:t>(二)、风险分类</w:t>
        </w:r>
        <w:r>
          <w:tab/>
        </w:r>
        <w:r>
          <w:fldChar w:fldCharType="begin"/>
        </w:r>
        <w:r>
          <w:instrText xml:space="preserve"> PAGEREF _Toc167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51"/>
      <w:r>
        <w:rPr>
          <w:rFonts w:ascii="仿宋" w:eastAsia="仿宋" w:hAnsi="仿宋" w:cs="仿宋" w:hint="eastAsia"/>
          <w:sz w:val="28"/>
          <w:lang w:eastAsia="zh-CN"/>
        </w:rPr>
        <w:t>一、PA66项目土建工程</w:t>
      </w:r>
      <w:bookmarkEnd w:id="2"/>
    </w:p>
    <w:p>
      <w:pPr>
        <w:pStyle w:val="Heading2"/>
        <w:rPr>
          <w:rFonts w:ascii="仿宋" w:eastAsia="仿宋" w:hAnsi="仿宋" w:cs="仿宋" w:hint="eastAsia"/>
          <w:lang w:eastAsia="zh-CN"/>
        </w:rPr>
      </w:pPr>
      <w:bookmarkStart w:id="3" w:name="_Toc223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在PA66项目的建筑工程设计中，我们将秉承一系列重要的设计原则，以确保PA66项目建筑在功能、美观、可持续性等方面达到最佳效果。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首要原则是确保建筑的功能性得到最大化的发挥。我们将充分理解PA66项目的实际需求，合理布局各个功能区域，保证建筑在满足业务需求的同时，提供高效的工作环境。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在建筑设计中，我们将综合考虑建设和运营成本。通过精细的经济效益分析，确保设计方案在高效利用资源的同时，对PA66项目的长期盈利能力有积极的贡献。</w:t>
      </w:r>
    </w:p>
    <w:p>
      <w:pPr>
        <w:pStyle w:val="Heading2"/>
        <w:ind w:firstLine="560" w:firstLineChars="200"/>
        <w:rPr>
          <w:rFonts w:ascii="仿宋" w:eastAsia="仿宋" w:hAnsi="仿宋" w:cs="仿宋" w:hint="eastAsia"/>
          <w:sz w:val="28"/>
          <w:lang w:eastAsia="zh-CN"/>
        </w:rPr>
      </w:pPr>
      <w:bookmarkStart w:id="4" w:name="_Toc201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66项目的土建工程设计中，我们将精准设定设计年限，结合PA66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66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3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A66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66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66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8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本期工程PA66项目预计总建筑面积XXX平方米，其中：计容建筑面积XXX平方米，计划建筑工程投资XX万元，占PA66项目总投资的XX%。</w:t>
      </w:r>
    </w:p>
    <w:p>
      <w:pPr>
        <w:pStyle w:val="Heading1"/>
        <w:ind w:firstLine="560" w:firstLineChars="200"/>
        <w:rPr>
          <w:rFonts w:ascii="仿宋" w:eastAsia="仿宋" w:hAnsi="仿宋" w:cs="仿宋" w:hint="eastAsia"/>
          <w:sz w:val="28"/>
          <w:lang w:eastAsia="zh-CN"/>
        </w:rPr>
      </w:pPr>
      <w:bookmarkStart w:id="7" w:name="_Toc21862"/>
      <w:r>
        <w:rPr>
          <w:rFonts w:ascii="仿宋" w:eastAsia="仿宋" w:hAnsi="仿宋" w:cs="仿宋" w:hint="eastAsia"/>
          <w:sz w:val="28"/>
          <w:lang w:eastAsia="zh-CN"/>
        </w:rPr>
        <w:t>二、PA66项目可持续发展</w:t>
      </w:r>
      <w:bookmarkEnd w:id="7"/>
    </w:p>
    <w:p>
      <w:pPr>
        <w:pStyle w:val="Heading2"/>
        <w:rPr>
          <w:rFonts w:ascii="仿宋" w:eastAsia="仿宋" w:hAnsi="仿宋" w:cs="仿宋" w:hint="eastAsia"/>
          <w:lang w:eastAsia="zh-CN"/>
        </w:rPr>
      </w:pPr>
      <w:bookmarkStart w:id="8" w:name="_Toc1107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66项目中，PA66项目团队着眼于未来，明确了可持续发展的战略方向。制定的具体可持续发展目标包括降低资源使用、采用环保技术、最大化社会效益等。这一步骤不仅有助于PA66项目在环保和社会责任方面达到最高标准，也为未来提供了明确的指引，确保PA66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可持续实践的融入PA66项目管理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66项目管理周期。从PA66项目规划开始，PA66项目团队就考虑了环境和社会的因素。在执行阶段，PA66项目团队积极推动绿色技术的应用，优化资源利用。此外，关注员工的社会责任，通过培训和沟通活动提高员工对可持续发展的认知，使他们能够在日常工作中践行可持续实践。这些举措不仅为PA66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925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扎根于PA66项目的可持续发展理念，我们深信环保与社会责任是PA66项目成功的关键支柱。在PA66项目的每一步，我们都致力于通过创新和实践，履行对环境和社会的坚定责任。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团队通过引入先进的环保技术、建立高效的废物处理系统以及推动能源节约措施，积极履行环保责任。定期的环保监测和评估确保PA66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A66项目不仅致力于自身可持续发展，还注重对社会的回馈。通过支持社区PA66项目、参与慈善事业、提供培训机会等方式，PA66项目积极履行社会责任。与当地社区建立积极互动，关注员工的工作与生活平衡，以及员工的身心健康，是PA66项目在社会责任层面的关键举措。这样的实践不仅增强了PA66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8602"/>
      <w:r>
        <w:rPr>
          <w:rFonts w:ascii="仿宋" w:eastAsia="仿宋" w:hAnsi="仿宋" w:cs="仿宋" w:hint="eastAsia"/>
          <w:sz w:val="28"/>
          <w:lang w:eastAsia="zh-CN"/>
        </w:rPr>
        <w:t>三、PA66项目建设背景及必要性分析</w:t>
      </w:r>
      <w:bookmarkEnd w:id="10"/>
    </w:p>
    <w:p>
      <w:pPr>
        <w:pStyle w:val="Heading2"/>
        <w:rPr>
          <w:rFonts w:ascii="仿宋" w:eastAsia="仿宋" w:hAnsi="仿宋" w:cs="仿宋" w:hint="eastAsia"/>
          <w:lang w:eastAsia="zh-CN"/>
        </w:rPr>
      </w:pPr>
      <w:bookmarkStart w:id="11" w:name="_Toc31293"/>
      <w:r>
        <w:rPr>
          <w:rFonts w:ascii="仿宋" w:eastAsia="仿宋" w:hAnsi="仿宋" w:cs="仿宋" w:hint="eastAsia"/>
          <w:lang w:eastAsia="zh-CN"/>
        </w:rPr>
        <w:t>(一)、PA66项目背景分析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66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我们的背景分析将深入挖掘当前行业的发展趋势，通过对竞争态势的全面审视，找到PA66项目在这个潮流中的定位。同时，我们将关注行业内涌现的新兴机遇，以便PA66项目更好地融入行业发展的潮流中。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66项目提供了强大的发展动力。我们将聚焦于行业内最新的技术发展趋势，包括但不限于人工智能、大数据分析、物联网等领域。通过深度的技术研究，我们将确保PA66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66项目发展的源泉。我们将投入更多的精力对市场需求进行深入剖析，超越表面的需求，深入挖掘潜在的市场痛点和机遇。通过对市场需求的细致了解，PA66项目将更有针对性地设计解决方案，满足市场的多样化需求，从而更好地促进PA66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66项目战略至关重要。我们将对竞争态势进行更为深入的分析，包括但不限于市场份额、产品特点、客户满意度等多个维度。通过深度的竞争分析，PA66项目将能够更准确地把握市场脉搏，制定具有竞争力的PA66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66项目的发展具有直接的影响。我们将进行更为全面的法规和政策分析，了解行业发展中的潜在法律风险和合规挑战。通过充分了解和遵守相关法规，PA66项目将确保在法律框架内合法合规运营，为PA66项目的稳健发展提供有力支持。</w:t>
      </w:r>
    </w:p>
    <w:p>
      <w:pPr>
        <w:pStyle w:val="Heading2"/>
        <w:ind w:firstLine="560" w:firstLineChars="200"/>
        <w:rPr>
          <w:rFonts w:ascii="仿宋" w:eastAsia="仿宋" w:hAnsi="仿宋" w:cs="仿宋" w:hint="eastAsia"/>
          <w:sz w:val="28"/>
          <w:lang w:eastAsia="zh-CN"/>
        </w:rPr>
      </w:pPr>
      <w:bookmarkStart w:id="12" w:name="_Toc8944"/>
      <w:r>
        <w:rPr>
          <w:rFonts w:ascii="仿宋" w:eastAsia="仿宋" w:hAnsi="仿宋" w:cs="仿宋" w:hint="eastAsia"/>
          <w:sz w:val="28"/>
          <w:lang w:eastAsia="zh-CN"/>
        </w:rPr>
        <w:t>(二)、PA66项目建设必要性分析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建设的迫切性源于对行业发展趋势的深刻洞察。我们正处于一个行业变革的时代，科技创新、数字化转型成为企业发展的关键动力。PA66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建设不仅仅是为了跟上潮流，更是为了通过技术创新推动企业的持续发展。通过引入先进的技术和解决方案，PA66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66项目的建设成为必然选择，通过提高产品质量、拓展服务领域，从而在竞争中获得更多的机会。PA66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66项目建设的必要性体现在对客户需求更精准的满足。通过PA66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A66项目建设的背后是对企业持续创新的追求。只有通过不断创新，企业才能在竞争中立于不败之地。PA66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2468"/>
      <w:r>
        <w:rPr>
          <w:rFonts w:ascii="仿宋" w:eastAsia="仿宋" w:hAnsi="仿宋" w:cs="仿宋" w:hint="eastAsia"/>
          <w:sz w:val="28"/>
          <w:lang w:eastAsia="zh-CN"/>
        </w:rPr>
        <w:t>四、PA66项目文档管理</w:t>
      </w:r>
      <w:bookmarkEnd w:id="13"/>
    </w:p>
    <w:p>
      <w:pPr>
        <w:pStyle w:val="Heading2"/>
        <w:rPr>
          <w:rFonts w:ascii="仿宋" w:eastAsia="仿宋" w:hAnsi="仿宋" w:cs="仿宋" w:hint="eastAsia"/>
          <w:lang w:eastAsia="zh-CN"/>
        </w:rPr>
      </w:pPr>
      <w:bookmarkStart w:id="14" w:name="_Toc745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PA66项目高度重视文档的质量和准确性，以支持PA66项目的各项活动和决策。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文档的编制始于PA66项目计划的初期，我们制定了详细的文档编制计划，明确了每个文档的内容、格式和编写责任人。在PA66项目启动阶段，我们首先编制了PA66项目章程，明确定义了PA66项目的目标、范围、风险等关键要素。随后，PA66项目团队根据计划陆续编制了需求文档、设计文档、测试文档等各类文档，确保PA66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PA66项目管理中的重要环节，旨在确保PA66项目文档符合质量标准和PA66项目需求。在PA66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除了内部审查，我们还进行了外部审查，邀请PA66项目相关利益方和专业领域的专家对文档进行独立审查。这有助于获取更全面、客观的反馈，确保PA66项目文档不仅符合内部标准，也满足外部需求。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PA66项目在文档编制与审查方面建立了严格的管理机制，通过规范的流程和多维度的审查，确保PA66项目文档的质量、准确性和可靠性，为PA66项目的顺利推进提供了有力支持。</w:t>
      </w:r>
    </w:p>
    <w:p>
      <w:pPr>
        <w:pStyle w:val="Heading2"/>
        <w:ind w:firstLine="560" w:firstLineChars="200"/>
        <w:rPr>
          <w:rFonts w:ascii="仿宋" w:eastAsia="仿宋" w:hAnsi="仿宋" w:cs="仿宋" w:hint="eastAsia"/>
          <w:sz w:val="28"/>
          <w:lang w:eastAsia="zh-CN"/>
        </w:rPr>
      </w:pPr>
      <w:bookmarkStart w:id="15" w:name="_Toc2060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在PA66项目中，我们致力于优化文档发布与分发过程，以确保信息的高效传递和团队间协作的顺畅进行。以下是我们采取的关键优化策略：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我们通过多渠道发布文档，包括电子邮件、PA66项目管理平台、内部网站等，以满足不同团队成员的偏好和需求。多渠道发布确保了信息的全面覆盖。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我们采用了精细的权限控制，确保只有授权人员可以访问敏感信息。这种安全措施保护了PA66项目文档的机密性，防止了未经授权的信息泄露。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436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文档存档与归档是PA66项目生命周期中一个至关重要的环节，直接关系到PA66项目信息的长期保存和历史记录的完整性。在PA66项目中，我们实施了一系列有效的文档存档与归档管理策略：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42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136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PA66项目的主要产品是XXXX，预计年产值为XXX万元。这一产品在市场中占据着重要的地位，其广泛的应用范围使得该PA66项目的市场前景非常广阔。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66项目的xxx产品作为重要的原材料之一，将在多个领域发挥关键作用。其在建筑、交通、能源等方面的广泛应用将为整个产业链提供强大的支持，形成产业协同效应。PA66项目的年产值XXX万XXX万XXX万万元不仅反映了其在市场上的巨大潜力，更预示着它对国民经济的积极贡献。这种关联度高、涉及面广的产业关系，使得该PA66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907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总征地面积为XXXX平方米，相当于约XX.XX亩，其中净用地面积为XXXX平方米，红线范围内相当于约XX.XX亩。这一用地规模充分考虑了PA66项目的建设需求，保障了PA66项目在合适的空间内得以充分发展。PA66项目规划的总建筑面积为XXXX平方米，其中主体工程建设占XXXX平方米，计容建筑面积达XXXX平方米。预计建筑工程的投资将达到XXXX万元，为PA66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计划购置的设备共计XXXX台（套），设备购置费用为XXXX万元。这一设备购置计划充分考虑到PA66项目的生产需求和技术要求，确保了PA66项目在生产运营中具备先进的技术装备和高效的生产能力。设备的合理配置将为PA66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计划总投资为XXXX万元，预计年实现营业收入为XXXX万元。这一产能规模的设定旨在确保PA66项目能够在投资与回报之间取得平衡，实现长期可持续的发展。PA66项目的总投资充分考虑到各个方面的需求，包括用地建设、设备购置等多个环节，以确保PA66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7506"/>
      <w:r>
        <w:rPr>
          <w:rFonts w:ascii="仿宋" w:eastAsia="仿宋" w:hAnsi="仿宋" w:cs="仿宋" w:hint="eastAsia"/>
          <w:sz w:val="28"/>
          <w:lang w:eastAsia="zh-CN"/>
        </w:rPr>
        <w:t>六、PA66项目概论</w:t>
      </w:r>
      <w:bookmarkEnd w:id="20"/>
    </w:p>
    <w:p>
      <w:pPr>
        <w:pStyle w:val="Heading2"/>
        <w:rPr>
          <w:rFonts w:ascii="仿宋" w:eastAsia="仿宋" w:hAnsi="仿宋" w:cs="仿宋" w:hint="eastAsia"/>
          <w:lang w:eastAsia="zh-CN"/>
        </w:rPr>
      </w:pPr>
      <w:bookmarkStart w:id="21" w:name="_Toc13582"/>
      <w:r>
        <w:rPr>
          <w:rFonts w:ascii="仿宋" w:eastAsia="仿宋" w:hAnsi="仿宋" w:cs="仿宋" w:hint="eastAsia"/>
          <w:lang w:eastAsia="zh-CN"/>
        </w:rPr>
        <w:t>(一)、PA66项目概况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起源追溯至对市场的深入洞察。市场的不断演变与变革为PA66项目提供了难得的机遇。当前市场存在的需求缺口和变革的大环境共同构成了PA66项目的背景。这个PA66项目旨在充分利用市场机遇，填补行业中尚未满足的需求，为客户提供全新的解决方案。市场的变革和需求的增长使得这个PA66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PA66项目名称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PA66项目正式命名为PA66。这个名称不仅仅是一个标识，更代表了PA66项目的核心理念和愿景。它蕴含着PA66项目所要解决问题的关键字，具有强烈的表达和辨识度，为PA66项目树立了鲜明的品牌形象。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PA66项目目标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https://d.book118.com/165310244123011121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4B2867"/>
    <w:rsid w:val="7B4B28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10244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2024-02-26T06:08:00Z</dcterms:created>
  <dcterms:modified xsi:type="dcterms:W3CDTF">2024-02-26T06:08:27Z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8F4A5207D76B446F9F0AB10523F5337A_11</vt:lpwstr>
  </property>
  <property fmtid="{D5CDD505-2E9C-101B-9397-08002B2CF9AE}" pid="3" name="KSOProductBuildVer">
    <vt:lpwstr>2052-12.1.0.16388</vt:lpwstr>
  </property>
</Properties>
</file>