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铅矿项目规划设计纲要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97" w:history="1">
        <w:r>
          <w:rPr>
            <w:rFonts w:ascii="仿宋" w:eastAsia="仿宋" w:hAnsi="仿宋" w:cs="仿宋" w:hint="eastAsia"/>
            <w:lang w:eastAsia="zh-CN"/>
          </w:rPr>
          <w:t>前言</w:t>
        </w:r>
        <w:r>
          <w:tab/>
        </w:r>
        <w:r>
          <w:fldChar w:fldCharType="begin"/>
        </w:r>
        <w:r>
          <w:instrText xml:space="preserve"> PAGEREF _Toc25197 \h </w:instrText>
        </w:r>
        <w:r>
          <w:fldChar w:fldCharType="separate"/>
        </w:r>
        <w:r>
          <w:t>3</w:t>
        </w:r>
        <w:r>
          <w:fldChar w:fldCharType="end"/>
        </w:r>
      </w:hyperlink>
    </w:p>
    <w:p>
      <w:pPr>
        <w:pStyle w:val="TOC1"/>
        <w:tabs>
          <w:tab w:val="right" w:leader="dot" w:pos="8306"/>
        </w:tabs>
      </w:pPr>
      <w:hyperlink w:anchor="_Toc440" w:history="1">
        <w:r>
          <w:rPr>
            <w:rFonts w:ascii="仿宋" w:eastAsia="仿宋" w:hAnsi="仿宋" w:cs="仿宋" w:hint="eastAsia"/>
            <w:lang w:eastAsia="zh-CN"/>
          </w:rPr>
          <w:t>一、工艺说明</w:t>
        </w:r>
        <w:r>
          <w:tab/>
        </w:r>
        <w:r>
          <w:fldChar w:fldCharType="begin"/>
        </w:r>
        <w:r>
          <w:instrText xml:space="preserve"> PAGEREF _Toc440 \h </w:instrText>
        </w:r>
        <w:r>
          <w:fldChar w:fldCharType="separate"/>
        </w:r>
        <w:r>
          <w:t>3</w:t>
        </w:r>
        <w:r>
          <w:fldChar w:fldCharType="end"/>
        </w:r>
      </w:hyperlink>
    </w:p>
    <w:p>
      <w:pPr>
        <w:pStyle w:val="TOC2"/>
        <w:tabs>
          <w:tab w:val="right" w:leader="dot" w:pos="8306"/>
        </w:tabs>
      </w:pPr>
      <w:hyperlink w:anchor="_Toc30529" w:history="1">
        <w:r>
          <w:rPr>
            <w:rFonts w:ascii="仿宋" w:eastAsia="仿宋" w:hAnsi="仿宋" w:cs="仿宋" w:hint="eastAsia"/>
            <w:lang w:eastAsia="zh-CN"/>
          </w:rPr>
          <w:t>(一)、技术管理特点</w:t>
        </w:r>
        <w:r>
          <w:tab/>
        </w:r>
        <w:r>
          <w:fldChar w:fldCharType="begin"/>
        </w:r>
        <w:r>
          <w:instrText xml:space="preserve"> PAGEREF _Toc30529 \h </w:instrText>
        </w:r>
        <w:r>
          <w:fldChar w:fldCharType="separate"/>
        </w:r>
        <w:r>
          <w:t>3</w:t>
        </w:r>
        <w:r>
          <w:fldChar w:fldCharType="end"/>
        </w:r>
      </w:hyperlink>
    </w:p>
    <w:p>
      <w:pPr>
        <w:pStyle w:val="TOC2"/>
        <w:tabs>
          <w:tab w:val="right" w:leader="dot" w:pos="8306"/>
        </w:tabs>
      </w:pPr>
      <w:hyperlink w:anchor="_Toc9495" w:history="1">
        <w:r>
          <w:rPr>
            <w:rFonts w:ascii="仿宋" w:eastAsia="仿宋" w:hAnsi="仿宋" w:cs="仿宋" w:hint="eastAsia"/>
            <w:lang w:eastAsia="zh-CN"/>
          </w:rPr>
          <w:t>(二)、铅矿项目工艺技术设计方案</w:t>
        </w:r>
        <w:r>
          <w:tab/>
        </w:r>
        <w:r>
          <w:fldChar w:fldCharType="begin"/>
        </w:r>
        <w:r>
          <w:instrText xml:space="preserve"> PAGEREF _Toc9495 \h </w:instrText>
        </w:r>
        <w:r>
          <w:fldChar w:fldCharType="separate"/>
        </w:r>
        <w:r>
          <w:t>4</w:t>
        </w:r>
        <w:r>
          <w:fldChar w:fldCharType="end"/>
        </w:r>
      </w:hyperlink>
    </w:p>
    <w:p>
      <w:pPr>
        <w:pStyle w:val="TOC2"/>
        <w:tabs>
          <w:tab w:val="right" w:leader="dot" w:pos="8306"/>
        </w:tabs>
      </w:pPr>
      <w:hyperlink w:anchor="_Toc5684" w:history="1">
        <w:r>
          <w:rPr>
            <w:rFonts w:ascii="仿宋" w:eastAsia="仿宋" w:hAnsi="仿宋" w:cs="仿宋" w:hint="eastAsia"/>
            <w:lang w:eastAsia="zh-CN"/>
          </w:rPr>
          <w:t>(三)、设备选型方案</w:t>
        </w:r>
        <w:r>
          <w:tab/>
        </w:r>
        <w:r>
          <w:fldChar w:fldCharType="begin"/>
        </w:r>
        <w:r>
          <w:instrText xml:space="preserve"> PAGEREF _Toc5684 \h </w:instrText>
        </w:r>
        <w:r>
          <w:fldChar w:fldCharType="separate"/>
        </w:r>
        <w:r>
          <w:t>5</w:t>
        </w:r>
        <w:r>
          <w:fldChar w:fldCharType="end"/>
        </w:r>
      </w:hyperlink>
    </w:p>
    <w:p>
      <w:pPr>
        <w:pStyle w:val="TOC1"/>
        <w:tabs>
          <w:tab w:val="right" w:leader="dot" w:pos="8306"/>
        </w:tabs>
      </w:pPr>
      <w:hyperlink w:anchor="_Toc8499" w:history="1">
        <w:r>
          <w:rPr>
            <w:rFonts w:ascii="仿宋" w:eastAsia="仿宋" w:hAnsi="仿宋" w:cs="仿宋" w:hint="eastAsia"/>
            <w:lang w:eastAsia="zh-CN"/>
          </w:rPr>
          <w:t>二、铅矿项目建设单位说明</w:t>
        </w:r>
        <w:r>
          <w:tab/>
        </w:r>
        <w:r>
          <w:fldChar w:fldCharType="begin"/>
        </w:r>
        <w:r>
          <w:instrText xml:space="preserve"> PAGEREF _Toc8499 \h </w:instrText>
        </w:r>
        <w:r>
          <w:fldChar w:fldCharType="separate"/>
        </w:r>
        <w:r>
          <w:t>7</w:t>
        </w:r>
        <w:r>
          <w:fldChar w:fldCharType="end"/>
        </w:r>
      </w:hyperlink>
    </w:p>
    <w:p>
      <w:pPr>
        <w:pStyle w:val="TOC2"/>
        <w:tabs>
          <w:tab w:val="right" w:leader="dot" w:pos="8306"/>
        </w:tabs>
      </w:pPr>
      <w:hyperlink w:anchor="_Toc15009" w:history="1">
        <w:r>
          <w:rPr>
            <w:rFonts w:ascii="仿宋" w:eastAsia="仿宋" w:hAnsi="仿宋" w:cs="仿宋" w:hint="eastAsia"/>
            <w:lang w:eastAsia="zh-CN"/>
          </w:rPr>
          <w:t>(一)、铅矿项目承办单位基本情况</w:t>
        </w:r>
        <w:r>
          <w:tab/>
        </w:r>
        <w:r>
          <w:fldChar w:fldCharType="begin"/>
        </w:r>
        <w:r>
          <w:instrText xml:space="preserve"> PAGEREF _Toc15009 \h </w:instrText>
        </w:r>
        <w:r>
          <w:fldChar w:fldCharType="separate"/>
        </w:r>
        <w:r>
          <w:t>7</w:t>
        </w:r>
        <w:r>
          <w:fldChar w:fldCharType="end"/>
        </w:r>
      </w:hyperlink>
    </w:p>
    <w:p>
      <w:pPr>
        <w:pStyle w:val="TOC2"/>
        <w:tabs>
          <w:tab w:val="right" w:leader="dot" w:pos="8306"/>
        </w:tabs>
      </w:pPr>
      <w:hyperlink w:anchor="_Toc32451" w:history="1">
        <w:r>
          <w:rPr>
            <w:rFonts w:ascii="仿宋" w:eastAsia="仿宋" w:hAnsi="仿宋" w:cs="仿宋" w:hint="eastAsia"/>
            <w:lang w:eastAsia="zh-CN"/>
          </w:rPr>
          <w:t>(二)、公司经济效益分析</w:t>
        </w:r>
        <w:r>
          <w:tab/>
        </w:r>
        <w:r>
          <w:fldChar w:fldCharType="begin"/>
        </w:r>
        <w:r>
          <w:instrText xml:space="preserve"> PAGEREF _Toc32451 \h </w:instrText>
        </w:r>
        <w:r>
          <w:fldChar w:fldCharType="separate"/>
        </w:r>
        <w:r>
          <w:t>7</w:t>
        </w:r>
        <w:r>
          <w:fldChar w:fldCharType="end"/>
        </w:r>
      </w:hyperlink>
    </w:p>
    <w:p>
      <w:pPr>
        <w:pStyle w:val="TOC1"/>
        <w:tabs>
          <w:tab w:val="right" w:leader="dot" w:pos="8306"/>
        </w:tabs>
      </w:pPr>
      <w:hyperlink w:anchor="_Toc522" w:history="1">
        <w:r>
          <w:rPr>
            <w:rFonts w:ascii="仿宋" w:eastAsia="仿宋" w:hAnsi="仿宋" w:cs="仿宋" w:hint="eastAsia"/>
            <w:lang w:eastAsia="zh-CN"/>
          </w:rPr>
          <w:t>三、铅矿项目绩效评估</w:t>
        </w:r>
        <w:r>
          <w:tab/>
        </w:r>
        <w:r>
          <w:fldChar w:fldCharType="begin"/>
        </w:r>
        <w:r>
          <w:instrText xml:space="preserve"> PAGEREF _Toc522 \h </w:instrText>
        </w:r>
        <w:r>
          <w:fldChar w:fldCharType="separate"/>
        </w:r>
        <w:r>
          <w:t>8</w:t>
        </w:r>
        <w:r>
          <w:fldChar w:fldCharType="end"/>
        </w:r>
      </w:hyperlink>
    </w:p>
    <w:p>
      <w:pPr>
        <w:pStyle w:val="TOC2"/>
        <w:tabs>
          <w:tab w:val="right" w:leader="dot" w:pos="8306"/>
        </w:tabs>
      </w:pPr>
      <w:hyperlink w:anchor="_Toc18012" w:history="1">
        <w:r>
          <w:rPr>
            <w:rFonts w:ascii="仿宋" w:eastAsia="仿宋" w:hAnsi="仿宋" w:cs="仿宋" w:hint="eastAsia"/>
            <w:lang w:eastAsia="zh-CN"/>
          </w:rPr>
          <w:t>(一)、绩效评估指标</w:t>
        </w:r>
        <w:r>
          <w:tab/>
        </w:r>
        <w:r>
          <w:fldChar w:fldCharType="begin"/>
        </w:r>
        <w:r>
          <w:instrText xml:space="preserve"> PAGEREF _Toc18012 \h </w:instrText>
        </w:r>
        <w:r>
          <w:fldChar w:fldCharType="separate"/>
        </w:r>
        <w:r>
          <w:t>8</w:t>
        </w:r>
        <w:r>
          <w:fldChar w:fldCharType="end"/>
        </w:r>
      </w:hyperlink>
    </w:p>
    <w:p>
      <w:pPr>
        <w:pStyle w:val="TOC2"/>
        <w:tabs>
          <w:tab w:val="right" w:leader="dot" w:pos="8306"/>
        </w:tabs>
      </w:pPr>
      <w:hyperlink w:anchor="_Toc5985" w:history="1">
        <w:r>
          <w:rPr>
            <w:rFonts w:ascii="仿宋" w:eastAsia="仿宋" w:hAnsi="仿宋" w:cs="仿宋" w:hint="eastAsia"/>
            <w:lang w:eastAsia="zh-CN"/>
          </w:rPr>
          <w:t>(二)、绩效评估方法</w:t>
        </w:r>
        <w:r>
          <w:tab/>
        </w:r>
        <w:r>
          <w:fldChar w:fldCharType="begin"/>
        </w:r>
        <w:r>
          <w:instrText xml:space="preserve"> PAGEREF _Toc5985 \h </w:instrText>
        </w:r>
        <w:r>
          <w:fldChar w:fldCharType="separate"/>
        </w:r>
        <w:r>
          <w:t>9</w:t>
        </w:r>
        <w:r>
          <w:fldChar w:fldCharType="end"/>
        </w:r>
      </w:hyperlink>
    </w:p>
    <w:p>
      <w:pPr>
        <w:pStyle w:val="TOC2"/>
        <w:tabs>
          <w:tab w:val="right" w:leader="dot" w:pos="8306"/>
        </w:tabs>
      </w:pPr>
      <w:hyperlink w:anchor="_Toc28947" w:history="1">
        <w:r>
          <w:rPr>
            <w:rFonts w:ascii="仿宋" w:eastAsia="仿宋" w:hAnsi="仿宋" w:cs="仿宋" w:hint="eastAsia"/>
            <w:lang w:eastAsia="zh-CN"/>
          </w:rPr>
          <w:t>(三)、绩效评估周期</w:t>
        </w:r>
        <w:r>
          <w:tab/>
        </w:r>
        <w:r>
          <w:fldChar w:fldCharType="begin"/>
        </w:r>
        <w:r>
          <w:instrText xml:space="preserve"> PAGEREF _Toc28947 \h </w:instrText>
        </w:r>
        <w:r>
          <w:fldChar w:fldCharType="separate"/>
        </w:r>
        <w:r>
          <w:t>10</w:t>
        </w:r>
        <w:r>
          <w:fldChar w:fldCharType="end"/>
        </w:r>
      </w:hyperlink>
    </w:p>
    <w:p>
      <w:pPr>
        <w:pStyle w:val="TOC1"/>
        <w:tabs>
          <w:tab w:val="right" w:leader="dot" w:pos="8306"/>
        </w:tabs>
      </w:pPr>
      <w:hyperlink w:anchor="_Toc18855" w:history="1">
        <w:r>
          <w:rPr>
            <w:rFonts w:ascii="仿宋" w:eastAsia="仿宋" w:hAnsi="仿宋" w:cs="仿宋" w:hint="eastAsia"/>
            <w:lang w:eastAsia="zh-CN"/>
          </w:rPr>
          <w:t>四、产品规划分析</w:t>
        </w:r>
        <w:r>
          <w:tab/>
        </w:r>
        <w:r>
          <w:fldChar w:fldCharType="begin"/>
        </w:r>
        <w:r>
          <w:instrText xml:space="preserve"> PAGEREF _Toc18855 \h </w:instrText>
        </w:r>
        <w:r>
          <w:fldChar w:fldCharType="separate"/>
        </w:r>
        <w:r>
          <w:t>11</w:t>
        </w:r>
        <w:r>
          <w:fldChar w:fldCharType="end"/>
        </w:r>
      </w:hyperlink>
    </w:p>
    <w:p>
      <w:pPr>
        <w:pStyle w:val="TOC2"/>
        <w:tabs>
          <w:tab w:val="right" w:leader="dot" w:pos="8306"/>
        </w:tabs>
      </w:pPr>
      <w:hyperlink w:anchor="_Toc27424" w:history="1">
        <w:r>
          <w:rPr>
            <w:rFonts w:ascii="仿宋" w:eastAsia="仿宋" w:hAnsi="仿宋" w:cs="仿宋" w:hint="eastAsia"/>
            <w:lang w:eastAsia="zh-CN"/>
          </w:rPr>
          <w:t>(一)、产品规划</w:t>
        </w:r>
        <w:r>
          <w:tab/>
        </w:r>
        <w:r>
          <w:fldChar w:fldCharType="begin"/>
        </w:r>
        <w:r>
          <w:instrText xml:space="preserve"> PAGEREF _Toc27424 \h </w:instrText>
        </w:r>
        <w:r>
          <w:fldChar w:fldCharType="separate"/>
        </w:r>
        <w:r>
          <w:t>11</w:t>
        </w:r>
        <w:r>
          <w:fldChar w:fldCharType="end"/>
        </w:r>
      </w:hyperlink>
    </w:p>
    <w:p>
      <w:pPr>
        <w:pStyle w:val="TOC2"/>
        <w:tabs>
          <w:tab w:val="right" w:leader="dot" w:pos="8306"/>
        </w:tabs>
      </w:pPr>
      <w:hyperlink w:anchor="_Toc12424" w:history="1">
        <w:r>
          <w:rPr>
            <w:rFonts w:ascii="仿宋" w:eastAsia="仿宋" w:hAnsi="仿宋" w:cs="仿宋" w:hint="eastAsia"/>
            <w:lang w:eastAsia="zh-CN"/>
          </w:rPr>
          <w:t>(二)、建设规模</w:t>
        </w:r>
        <w:r>
          <w:tab/>
        </w:r>
        <w:r>
          <w:fldChar w:fldCharType="begin"/>
        </w:r>
        <w:r>
          <w:instrText xml:space="preserve"> PAGEREF _Toc12424 \h </w:instrText>
        </w:r>
        <w:r>
          <w:fldChar w:fldCharType="separate"/>
        </w:r>
        <w:r>
          <w:t>12</w:t>
        </w:r>
        <w:r>
          <w:fldChar w:fldCharType="end"/>
        </w:r>
      </w:hyperlink>
    </w:p>
    <w:p>
      <w:pPr>
        <w:pStyle w:val="TOC1"/>
        <w:tabs>
          <w:tab w:val="right" w:leader="dot" w:pos="8306"/>
        </w:tabs>
      </w:pPr>
      <w:hyperlink w:anchor="_Toc8325" w:history="1">
        <w:r>
          <w:rPr>
            <w:rFonts w:ascii="仿宋" w:eastAsia="仿宋" w:hAnsi="仿宋" w:cs="仿宋" w:hint="eastAsia"/>
            <w:lang w:eastAsia="zh-CN"/>
          </w:rPr>
          <w:t>五、铅矿项目可持续发展</w:t>
        </w:r>
        <w:r>
          <w:tab/>
        </w:r>
        <w:r>
          <w:fldChar w:fldCharType="begin"/>
        </w:r>
        <w:r>
          <w:instrText xml:space="preserve"> PAGEREF _Toc8325 \h </w:instrText>
        </w:r>
        <w:r>
          <w:fldChar w:fldCharType="separate"/>
        </w:r>
        <w:r>
          <w:t>13</w:t>
        </w:r>
        <w:r>
          <w:fldChar w:fldCharType="end"/>
        </w:r>
      </w:hyperlink>
    </w:p>
    <w:p>
      <w:pPr>
        <w:pStyle w:val="TOC2"/>
        <w:tabs>
          <w:tab w:val="right" w:leader="dot" w:pos="8306"/>
        </w:tabs>
      </w:pPr>
      <w:hyperlink w:anchor="_Toc5857" w:history="1">
        <w:r>
          <w:rPr>
            <w:rFonts w:ascii="仿宋" w:eastAsia="仿宋" w:hAnsi="仿宋" w:cs="仿宋" w:hint="eastAsia"/>
            <w:lang w:eastAsia="zh-CN"/>
          </w:rPr>
          <w:t>(一)、可持续战略与实践</w:t>
        </w:r>
        <w:r>
          <w:tab/>
        </w:r>
        <w:r>
          <w:fldChar w:fldCharType="begin"/>
        </w:r>
        <w:r>
          <w:instrText xml:space="preserve"> PAGEREF _Toc5857 \h </w:instrText>
        </w:r>
        <w:r>
          <w:fldChar w:fldCharType="separate"/>
        </w:r>
        <w:r>
          <w:t>13</w:t>
        </w:r>
        <w:r>
          <w:fldChar w:fldCharType="end"/>
        </w:r>
      </w:hyperlink>
    </w:p>
    <w:p>
      <w:pPr>
        <w:pStyle w:val="TOC2"/>
        <w:tabs>
          <w:tab w:val="right" w:leader="dot" w:pos="8306"/>
        </w:tabs>
      </w:pPr>
      <w:hyperlink w:anchor="_Toc3082" w:history="1">
        <w:r>
          <w:rPr>
            <w:rFonts w:ascii="仿宋" w:eastAsia="仿宋" w:hAnsi="仿宋" w:cs="仿宋" w:hint="eastAsia"/>
            <w:lang w:eastAsia="zh-CN"/>
          </w:rPr>
          <w:t>(二)、环保与社会责任</w:t>
        </w:r>
        <w:r>
          <w:tab/>
        </w:r>
        <w:r>
          <w:fldChar w:fldCharType="begin"/>
        </w:r>
        <w:r>
          <w:instrText xml:space="preserve"> PAGEREF _Toc3082 \h </w:instrText>
        </w:r>
        <w:r>
          <w:fldChar w:fldCharType="separate"/>
        </w:r>
        <w:r>
          <w:t>14</w:t>
        </w:r>
        <w:r>
          <w:fldChar w:fldCharType="end"/>
        </w:r>
      </w:hyperlink>
    </w:p>
    <w:p>
      <w:pPr>
        <w:pStyle w:val="TOC1"/>
        <w:tabs>
          <w:tab w:val="right" w:leader="dot" w:pos="8306"/>
        </w:tabs>
      </w:pPr>
      <w:hyperlink w:anchor="_Toc25159" w:history="1">
        <w:r>
          <w:rPr>
            <w:rFonts w:ascii="仿宋" w:eastAsia="仿宋" w:hAnsi="仿宋" w:cs="仿宋" w:hint="eastAsia"/>
            <w:lang w:eastAsia="zh-CN"/>
          </w:rPr>
          <w:t>六、铅矿项目概论</w:t>
        </w:r>
        <w:r>
          <w:tab/>
        </w:r>
        <w:r>
          <w:fldChar w:fldCharType="begin"/>
        </w:r>
        <w:r>
          <w:instrText xml:space="preserve"> PAGEREF _Toc25159 \h </w:instrText>
        </w:r>
        <w:r>
          <w:fldChar w:fldCharType="separate"/>
        </w:r>
        <w:r>
          <w:t>15</w:t>
        </w:r>
        <w:r>
          <w:fldChar w:fldCharType="end"/>
        </w:r>
      </w:hyperlink>
    </w:p>
    <w:p>
      <w:pPr>
        <w:pStyle w:val="TOC2"/>
        <w:tabs>
          <w:tab w:val="right" w:leader="dot" w:pos="8306"/>
        </w:tabs>
      </w:pPr>
      <w:hyperlink w:anchor="_Toc17171" w:history="1">
        <w:r>
          <w:rPr>
            <w:rFonts w:ascii="仿宋" w:eastAsia="仿宋" w:hAnsi="仿宋" w:cs="仿宋" w:hint="eastAsia"/>
            <w:lang w:eastAsia="zh-CN"/>
          </w:rPr>
          <w:t>(一)、铅矿项目概况</w:t>
        </w:r>
        <w:r>
          <w:tab/>
        </w:r>
        <w:r>
          <w:fldChar w:fldCharType="begin"/>
        </w:r>
        <w:r>
          <w:instrText xml:space="preserve"> PAGEREF _Toc17171 \h </w:instrText>
        </w:r>
        <w:r>
          <w:fldChar w:fldCharType="separate"/>
        </w:r>
        <w:r>
          <w:t>15</w:t>
        </w:r>
        <w:r>
          <w:fldChar w:fldCharType="end"/>
        </w:r>
      </w:hyperlink>
    </w:p>
    <w:p>
      <w:pPr>
        <w:pStyle w:val="TOC2"/>
        <w:tabs>
          <w:tab w:val="right" w:leader="dot" w:pos="8306"/>
        </w:tabs>
      </w:pPr>
      <w:hyperlink w:anchor="_Toc10260" w:history="1">
        <w:r>
          <w:rPr>
            <w:rFonts w:ascii="仿宋" w:eastAsia="仿宋" w:hAnsi="仿宋" w:cs="仿宋" w:hint="eastAsia"/>
            <w:lang w:eastAsia="zh-CN"/>
          </w:rPr>
          <w:t>(二)、铅矿项目目标</w:t>
        </w:r>
        <w:r>
          <w:tab/>
        </w:r>
        <w:r>
          <w:fldChar w:fldCharType="begin"/>
        </w:r>
        <w:r>
          <w:instrText xml:space="preserve"> PAGEREF _Toc10260 \h </w:instrText>
        </w:r>
        <w:r>
          <w:fldChar w:fldCharType="separate"/>
        </w:r>
        <w:r>
          <w:t>17</w:t>
        </w:r>
        <w:r>
          <w:fldChar w:fldCharType="end"/>
        </w:r>
      </w:hyperlink>
    </w:p>
    <w:p>
      <w:pPr>
        <w:pStyle w:val="TOC2"/>
        <w:tabs>
          <w:tab w:val="right" w:leader="dot" w:pos="8306"/>
        </w:tabs>
      </w:pPr>
      <w:hyperlink w:anchor="_Toc3348" w:history="1">
        <w:r>
          <w:rPr>
            <w:rFonts w:ascii="仿宋" w:eastAsia="仿宋" w:hAnsi="仿宋" w:cs="仿宋" w:hint="eastAsia"/>
            <w:lang w:eastAsia="zh-CN"/>
          </w:rPr>
          <w:t>(三)、铅矿项目提出的理由</w:t>
        </w:r>
        <w:r>
          <w:tab/>
        </w:r>
        <w:r>
          <w:fldChar w:fldCharType="begin"/>
        </w:r>
        <w:r>
          <w:instrText xml:space="preserve"> PAGEREF _Toc3348 \h </w:instrText>
        </w:r>
        <w:r>
          <w:fldChar w:fldCharType="separate"/>
        </w:r>
        <w:r>
          <w:t>18</w:t>
        </w:r>
        <w:r>
          <w:fldChar w:fldCharType="end"/>
        </w:r>
      </w:hyperlink>
    </w:p>
    <w:p>
      <w:pPr>
        <w:pStyle w:val="TOC2"/>
        <w:tabs>
          <w:tab w:val="right" w:leader="dot" w:pos="8306"/>
        </w:tabs>
      </w:pPr>
      <w:hyperlink w:anchor="_Toc25471" w:history="1">
        <w:r>
          <w:rPr>
            <w:rFonts w:ascii="仿宋" w:eastAsia="仿宋" w:hAnsi="仿宋" w:cs="仿宋" w:hint="eastAsia"/>
            <w:lang w:eastAsia="zh-CN"/>
          </w:rPr>
          <w:t>(四)、铅矿项目意义</w:t>
        </w:r>
        <w:r>
          <w:tab/>
        </w:r>
        <w:r>
          <w:fldChar w:fldCharType="begin"/>
        </w:r>
        <w:r>
          <w:instrText xml:space="preserve"> PAGEREF _Toc25471 \h </w:instrText>
        </w:r>
        <w:r>
          <w:fldChar w:fldCharType="separate"/>
        </w:r>
        <w:r>
          <w:t>19</w:t>
        </w:r>
        <w:r>
          <w:fldChar w:fldCharType="end"/>
        </w:r>
      </w:hyperlink>
    </w:p>
    <w:p>
      <w:pPr>
        <w:pStyle w:val="TOC2"/>
        <w:tabs>
          <w:tab w:val="right" w:leader="dot" w:pos="8306"/>
        </w:tabs>
      </w:pPr>
      <w:hyperlink w:anchor="_Toc19373" w:history="1">
        <w:r>
          <w:rPr>
            <w:rFonts w:ascii="仿宋" w:eastAsia="仿宋" w:hAnsi="仿宋" w:cs="仿宋" w:hint="eastAsia"/>
            <w:lang w:eastAsia="zh-CN"/>
          </w:rPr>
          <w:t>(五)、铅矿项目背景</w:t>
        </w:r>
        <w:r>
          <w:tab/>
        </w:r>
        <w:r>
          <w:fldChar w:fldCharType="begin"/>
        </w:r>
        <w:r>
          <w:instrText xml:space="preserve"> PAGEREF _Toc19373 \h </w:instrText>
        </w:r>
        <w:r>
          <w:fldChar w:fldCharType="separate"/>
        </w:r>
        <w:r>
          <w:t>20</w:t>
        </w:r>
        <w:r>
          <w:fldChar w:fldCharType="end"/>
        </w:r>
      </w:hyperlink>
    </w:p>
    <w:p>
      <w:pPr>
        <w:pStyle w:val="TOC1"/>
        <w:tabs>
          <w:tab w:val="right" w:leader="dot" w:pos="8306"/>
        </w:tabs>
      </w:pPr>
      <w:hyperlink w:anchor="_Toc7622" w:history="1">
        <w:r>
          <w:rPr>
            <w:rFonts w:ascii="仿宋" w:eastAsia="仿宋" w:hAnsi="仿宋" w:cs="仿宋" w:hint="eastAsia"/>
            <w:lang w:eastAsia="zh-CN"/>
          </w:rPr>
          <w:t>七、铅矿项目人力资源培养与发展</w:t>
        </w:r>
        <w:r>
          <w:tab/>
        </w:r>
        <w:r>
          <w:fldChar w:fldCharType="begin"/>
        </w:r>
        <w:r>
          <w:instrText xml:space="preserve"> PAGEREF _Toc7622 \h </w:instrText>
        </w:r>
        <w:r>
          <w:fldChar w:fldCharType="separate"/>
        </w:r>
        <w:r>
          <w:t>21</w:t>
        </w:r>
        <w:r>
          <w:fldChar w:fldCharType="end"/>
        </w:r>
      </w:hyperlink>
    </w:p>
    <w:p>
      <w:pPr>
        <w:pStyle w:val="TOC2"/>
        <w:tabs>
          <w:tab w:val="right" w:leader="dot" w:pos="8306"/>
        </w:tabs>
      </w:pPr>
      <w:hyperlink w:anchor="_Toc24765" w:history="1">
        <w:r>
          <w:rPr>
            <w:rFonts w:ascii="仿宋" w:eastAsia="仿宋" w:hAnsi="仿宋" w:cs="仿宋" w:hint="eastAsia"/>
            <w:lang w:eastAsia="zh-CN"/>
          </w:rPr>
          <w:t>(一)、人才需求与规划</w:t>
        </w:r>
        <w:r>
          <w:tab/>
        </w:r>
        <w:r>
          <w:fldChar w:fldCharType="begin"/>
        </w:r>
        <w:r>
          <w:instrText xml:space="preserve"> PAGEREF _Toc24765 \h </w:instrText>
        </w:r>
        <w:r>
          <w:fldChar w:fldCharType="separate"/>
        </w:r>
        <w:r>
          <w:t>21</w:t>
        </w:r>
        <w:r>
          <w:fldChar w:fldCharType="end"/>
        </w:r>
      </w:hyperlink>
    </w:p>
    <w:p>
      <w:pPr>
        <w:pStyle w:val="TOC2"/>
        <w:tabs>
          <w:tab w:val="right" w:leader="dot" w:pos="8306"/>
        </w:tabs>
      </w:pPr>
      <w:hyperlink w:anchor="_Toc8322" w:history="1">
        <w:r>
          <w:rPr>
            <w:rFonts w:ascii="仿宋" w:eastAsia="仿宋" w:hAnsi="仿宋" w:cs="仿宋" w:hint="eastAsia"/>
            <w:lang w:eastAsia="zh-CN"/>
          </w:rPr>
          <w:t>(二)、培训与发展计划</w:t>
        </w:r>
        <w:r>
          <w:tab/>
        </w:r>
        <w:r>
          <w:fldChar w:fldCharType="begin"/>
        </w:r>
        <w:r>
          <w:instrText xml:space="preserve"> PAGEREF _Toc8322 \h </w:instrText>
        </w:r>
        <w:r>
          <w:fldChar w:fldCharType="separate"/>
        </w:r>
        <w:r>
          <w:t>21</w:t>
        </w:r>
        <w:r>
          <w:fldChar w:fldCharType="end"/>
        </w:r>
      </w:hyperlink>
    </w:p>
    <w:p>
      <w:pPr>
        <w:pStyle w:val="TOC1"/>
        <w:tabs>
          <w:tab w:val="right" w:leader="dot" w:pos="8306"/>
        </w:tabs>
      </w:pPr>
      <w:hyperlink w:anchor="_Toc27110" w:history="1">
        <w:r>
          <w:rPr>
            <w:rFonts w:ascii="仿宋" w:eastAsia="仿宋" w:hAnsi="仿宋" w:cs="仿宋" w:hint="eastAsia"/>
            <w:lang w:eastAsia="zh-CN"/>
          </w:rPr>
          <w:t>八、铅矿项目风险管理</w:t>
        </w:r>
        <w:r>
          <w:tab/>
        </w:r>
        <w:r>
          <w:fldChar w:fldCharType="begin"/>
        </w:r>
        <w:r>
          <w:instrText xml:space="preserve"> PAGEREF _Toc27110 \h </w:instrText>
        </w:r>
        <w:r>
          <w:fldChar w:fldCharType="separate"/>
        </w:r>
        <w:r>
          <w:t>22</w:t>
        </w:r>
        <w:r>
          <w:fldChar w:fldCharType="end"/>
        </w:r>
      </w:hyperlink>
    </w:p>
    <w:p>
      <w:pPr>
        <w:pStyle w:val="TOC2"/>
        <w:tabs>
          <w:tab w:val="right" w:leader="dot" w:pos="8306"/>
        </w:tabs>
      </w:pPr>
      <w:hyperlink w:anchor="_Toc19339" w:history="1">
        <w:r>
          <w:rPr>
            <w:rFonts w:ascii="仿宋" w:eastAsia="仿宋" w:hAnsi="仿宋" w:cs="仿宋" w:hint="eastAsia"/>
            <w:lang w:eastAsia="zh-CN"/>
          </w:rPr>
          <w:t>(一)、风险识别与评估</w:t>
        </w:r>
        <w:r>
          <w:tab/>
        </w:r>
        <w:r>
          <w:fldChar w:fldCharType="begin"/>
        </w:r>
        <w:r>
          <w:instrText xml:space="preserve"> PAGEREF _Toc19339 \h </w:instrText>
        </w:r>
        <w:r>
          <w:fldChar w:fldCharType="separate"/>
        </w:r>
        <w:r>
          <w:t>22</w:t>
        </w:r>
        <w:r>
          <w:fldChar w:fldCharType="end"/>
        </w:r>
      </w:hyperlink>
    </w:p>
    <w:p>
      <w:pPr>
        <w:pStyle w:val="TOC2"/>
        <w:tabs>
          <w:tab w:val="right" w:leader="dot" w:pos="8306"/>
        </w:tabs>
      </w:pPr>
      <w:hyperlink w:anchor="_Toc9563" w:history="1">
        <w:r>
          <w:rPr>
            <w:rFonts w:ascii="仿宋" w:eastAsia="仿宋" w:hAnsi="仿宋" w:cs="仿宋" w:hint="eastAsia"/>
            <w:lang w:eastAsia="zh-CN"/>
          </w:rPr>
          <w:t>(二)、风险应对策略</w:t>
        </w:r>
        <w:r>
          <w:tab/>
        </w:r>
        <w:r>
          <w:fldChar w:fldCharType="begin"/>
        </w:r>
        <w:r>
          <w:instrText xml:space="preserve"> PAGEREF _Toc9563 \h </w:instrText>
        </w:r>
        <w:r>
          <w:fldChar w:fldCharType="separate"/>
        </w:r>
        <w:r>
          <w:t>23</w:t>
        </w:r>
        <w:r>
          <w:fldChar w:fldCharType="end"/>
        </w:r>
      </w:hyperlink>
    </w:p>
    <w:p>
      <w:pPr>
        <w:pStyle w:val="TOC2"/>
        <w:tabs>
          <w:tab w:val="right" w:leader="dot" w:pos="8306"/>
        </w:tabs>
      </w:pPr>
      <w:hyperlink w:anchor="_Toc13086" w:history="1">
        <w:r>
          <w:rPr>
            <w:rFonts w:ascii="仿宋" w:eastAsia="仿宋" w:hAnsi="仿宋" w:cs="仿宋" w:hint="eastAsia"/>
            <w:lang w:eastAsia="zh-CN"/>
          </w:rPr>
          <w:t>(三)、风险监控与控制</w:t>
        </w:r>
        <w:r>
          <w:tab/>
        </w:r>
        <w:r>
          <w:fldChar w:fldCharType="begin"/>
        </w:r>
        <w:r>
          <w:instrText xml:space="preserve"> PAGEREF _Toc13086 \h </w:instrText>
        </w:r>
        <w:r>
          <w:fldChar w:fldCharType="separate"/>
        </w:r>
        <w:r>
          <w:t>25</w:t>
        </w:r>
        <w:r>
          <w:fldChar w:fldCharType="end"/>
        </w:r>
      </w:hyperlink>
    </w:p>
    <w:p>
      <w:pPr>
        <w:pStyle w:val="TOC1"/>
        <w:tabs>
          <w:tab w:val="right" w:leader="dot" w:pos="8306"/>
        </w:tabs>
      </w:pPr>
      <w:hyperlink w:anchor="_Toc12782" w:history="1">
        <w:r>
          <w:rPr>
            <w:rFonts w:ascii="仿宋" w:eastAsia="仿宋" w:hAnsi="仿宋" w:cs="仿宋" w:hint="eastAsia"/>
            <w:lang w:eastAsia="zh-CN"/>
          </w:rPr>
          <w:t>九、铅矿项目计划安排</w:t>
        </w:r>
        <w:r>
          <w:tab/>
        </w:r>
        <w:r>
          <w:fldChar w:fldCharType="begin"/>
        </w:r>
        <w:r>
          <w:instrText xml:space="preserve"> PAGEREF _Toc12782 \h </w:instrText>
        </w:r>
        <w:r>
          <w:fldChar w:fldCharType="separate"/>
        </w:r>
        <w:r>
          <w:t>26</w:t>
        </w:r>
        <w:r>
          <w:fldChar w:fldCharType="end"/>
        </w:r>
      </w:hyperlink>
    </w:p>
    <w:p>
      <w:pPr>
        <w:pStyle w:val="TOC2"/>
        <w:tabs>
          <w:tab w:val="right" w:leader="dot" w:pos="8306"/>
        </w:tabs>
      </w:pPr>
      <w:hyperlink w:anchor="_Toc4135" w:history="1">
        <w:r>
          <w:rPr>
            <w:rFonts w:ascii="仿宋" w:eastAsia="仿宋" w:hAnsi="仿宋" w:cs="仿宋" w:hint="eastAsia"/>
            <w:lang w:eastAsia="zh-CN"/>
          </w:rPr>
          <w:t>(一)、建设周期</w:t>
        </w:r>
        <w:r>
          <w:tab/>
        </w:r>
        <w:r>
          <w:fldChar w:fldCharType="begin"/>
        </w:r>
        <w:r>
          <w:instrText xml:space="preserve"> PAGEREF _Toc4135 \h </w:instrText>
        </w:r>
        <w:r>
          <w:fldChar w:fldCharType="separate"/>
        </w:r>
        <w:r>
          <w:t>26</w:t>
        </w:r>
        <w:r>
          <w:fldChar w:fldCharType="end"/>
        </w:r>
      </w:hyperlink>
    </w:p>
    <w:p>
      <w:pPr>
        <w:pStyle w:val="TOC2"/>
        <w:tabs>
          <w:tab w:val="right" w:leader="dot" w:pos="8306"/>
        </w:tabs>
      </w:pPr>
      <w:hyperlink w:anchor="_Toc11443" w:history="1">
        <w:r>
          <w:rPr>
            <w:rFonts w:ascii="仿宋" w:eastAsia="仿宋" w:hAnsi="仿宋" w:cs="仿宋" w:hint="eastAsia"/>
            <w:lang w:eastAsia="zh-CN"/>
          </w:rPr>
          <w:t>(二)、建设进度</w:t>
        </w:r>
        <w:r>
          <w:tab/>
        </w:r>
        <w:r>
          <w:fldChar w:fldCharType="begin"/>
        </w:r>
        <w:r>
          <w:instrText xml:space="preserve"> PAGEREF _Toc11443 \h </w:instrText>
        </w:r>
        <w:r>
          <w:fldChar w:fldCharType="separate"/>
        </w:r>
        <w:r>
          <w:t>27</w:t>
        </w:r>
        <w:r>
          <w:fldChar w:fldCharType="end"/>
        </w:r>
      </w:hyperlink>
    </w:p>
    <w:p>
      <w:pPr>
        <w:pStyle w:val="TOC2"/>
        <w:tabs>
          <w:tab w:val="right" w:leader="dot" w:pos="8306"/>
        </w:tabs>
      </w:pPr>
      <w:hyperlink w:anchor="_Toc7128" w:history="1">
        <w:r>
          <w:rPr>
            <w:rFonts w:ascii="仿宋" w:eastAsia="仿宋" w:hAnsi="仿宋" w:cs="仿宋" w:hint="eastAsia"/>
            <w:lang w:eastAsia="zh-CN"/>
          </w:rPr>
          <w:t>(三)、进度安排注意事项</w:t>
        </w:r>
        <w:r>
          <w:tab/>
        </w:r>
        <w:r>
          <w:fldChar w:fldCharType="begin"/>
        </w:r>
        <w:r>
          <w:instrText xml:space="preserve"> PAGEREF _Toc7128 \h </w:instrText>
        </w:r>
        <w:r>
          <w:fldChar w:fldCharType="separate"/>
        </w:r>
        <w:r>
          <w:t>27</w:t>
        </w:r>
        <w:r>
          <w:fldChar w:fldCharType="end"/>
        </w:r>
      </w:hyperlink>
    </w:p>
    <w:p>
      <w:pPr>
        <w:pStyle w:val="TOC2"/>
        <w:tabs>
          <w:tab w:val="right" w:leader="dot" w:pos="8306"/>
        </w:tabs>
      </w:pPr>
      <w:hyperlink w:anchor="_Toc192" w:history="1">
        <w:r>
          <w:rPr>
            <w:rFonts w:ascii="仿宋" w:eastAsia="仿宋" w:hAnsi="仿宋" w:cs="仿宋" w:hint="eastAsia"/>
            <w:lang w:eastAsia="zh-CN"/>
          </w:rPr>
          <w:t>(四)、人力资源配置</w:t>
        </w:r>
        <w:r>
          <w:tab/>
        </w:r>
        <w:r>
          <w:fldChar w:fldCharType="begin"/>
        </w:r>
        <w:r>
          <w:instrText xml:space="preserve"> PAGEREF _Toc192 \h </w:instrText>
        </w:r>
        <w:r>
          <w:fldChar w:fldCharType="separate"/>
        </w:r>
        <w:r>
          <w:t>29</w:t>
        </w:r>
        <w:r>
          <w:fldChar w:fldCharType="end"/>
        </w:r>
      </w:hyperlink>
    </w:p>
    <w:p>
      <w:pPr>
        <w:pStyle w:val="TOC1"/>
        <w:tabs>
          <w:tab w:val="right" w:leader="dot" w:pos="8306"/>
        </w:tabs>
      </w:pPr>
      <w:hyperlink w:anchor="_Toc30963" w:history="1">
        <w:r>
          <w:rPr>
            <w:rFonts w:ascii="仿宋" w:eastAsia="仿宋" w:hAnsi="仿宋" w:cs="仿宋" w:hint="eastAsia"/>
            <w:lang w:eastAsia="zh-CN"/>
          </w:rPr>
          <w:t>十、铅矿项目社会影响</w:t>
        </w:r>
        <w:r>
          <w:tab/>
        </w:r>
        <w:r>
          <w:fldChar w:fldCharType="begin"/>
        </w:r>
        <w:r>
          <w:instrText xml:space="preserve"> PAGEREF _Toc30963 \h </w:instrText>
        </w:r>
        <w:r>
          <w:fldChar w:fldCharType="separate"/>
        </w:r>
        <w:r>
          <w:t>30</w:t>
        </w:r>
        <w:r>
          <w:fldChar w:fldCharType="end"/>
        </w:r>
      </w:hyperlink>
    </w:p>
    <w:p>
      <w:pPr>
        <w:pStyle w:val="TOC2"/>
        <w:tabs>
          <w:tab w:val="right" w:leader="dot" w:pos="8306"/>
        </w:tabs>
      </w:pPr>
      <w:hyperlink w:anchor="_Toc8647" w:history="1">
        <w:r>
          <w:rPr>
            <w:rFonts w:ascii="仿宋" w:eastAsia="仿宋" w:hAnsi="仿宋" w:cs="仿宋" w:hint="eastAsia"/>
            <w:lang w:eastAsia="zh-CN"/>
          </w:rPr>
          <w:t>(一)、社会责任与义务</w:t>
        </w:r>
        <w:r>
          <w:tab/>
        </w:r>
        <w:r>
          <w:fldChar w:fldCharType="begin"/>
        </w:r>
        <w:r>
          <w:instrText xml:space="preserve"> PAGEREF _Toc8647 \h </w:instrText>
        </w:r>
        <w:r>
          <w:fldChar w:fldCharType="separate"/>
        </w:r>
        <w:r>
          <w:t>30</w:t>
        </w:r>
        <w:r>
          <w:fldChar w:fldCharType="end"/>
        </w:r>
      </w:hyperlink>
    </w:p>
    <w:p>
      <w:pPr>
        <w:pStyle w:val="TOC2"/>
        <w:tabs>
          <w:tab w:val="right" w:leader="dot" w:pos="8306"/>
        </w:tabs>
      </w:pPr>
      <w:hyperlink w:anchor="_Toc8309" w:history="1">
        <w:r>
          <w:rPr>
            <w:rFonts w:ascii="仿宋" w:eastAsia="仿宋" w:hAnsi="仿宋" w:cs="仿宋" w:hint="eastAsia"/>
            <w:lang w:eastAsia="zh-CN"/>
          </w:rPr>
          <w:t>(二)、社会参与与沟通</w:t>
        </w:r>
        <w:r>
          <w:tab/>
        </w:r>
        <w:r>
          <w:fldChar w:fldCharType="begin"/>
        </w:r>
        <w:r>
          <w:instrText xml:space="preserve"> PAGEREF _Toc8309 \h </w:instrText>
        </w:r>
        <w:r>
          <w:fldChar w:fldCharType="separate"/>
        </w:r>
        <w:r>
          <w:t>31</w:t>
        </w:r>
        <w:r>
          <w:fldChar w:fldCharType="end"/>
        </w:r>
      </w:hyperlink>
    </w:p>
    <w:p>
      <w:pPr>
        <w:pStyle w:val="TOC1"/>
        <w:tabs>
          <w:tab w:val="right" w:leader="dot" w:pos="8306"/>
        </w:tabs>
      </w:pPr>
      <w:hyperlink w:anchor="_Toc28828" w:history="1">
        <w:r>
          <w:rPr>
            <w:rFonts w:ascii="仿宋" w:eastAsia="仿宋" w:hAnsi="仿宋" w:cs="仿宋" w:hint="eastAsia"/>
            <w:lang w:eastAsia="zh-CN"/>
          </w:rPr>
          <w:t>十一、铅矿项目经营效益</w:t>
        </w:r>
        <w:r>
          <w:tab/>
        </w:r>
        <w:r>
          <w:fldChar w:fldCharType="begin"/>
        </w:r>
        <w:r>
          <w:instrText xml:space="preserve"> PAGEREF _Toc28828 \h </w:instrText>
        </w:r>
        <w:r>
          <w:fldChar w:fldCharType="separate"/>
        </w:r>
        <w:r>
          <w:t>31</w:t>
        </w:r>
        <w:r>
          <w:fldChar w:fldCharType="end"/>
        </w:r>
      </w:hyperlink>
    </w:p>
    <w:p>
      <w:pPr>
        <w:pStyle w:val="TOC2"/>
        <w:tabs>
          <w:tab w:val="right" w:leader="dot" w:pos="8306"/>
        </w:tabs>
      </w:pPr>
      <w:hyperlink w:anchor="_Toc13442" w:history="1">
        <w:r>
          <w:rPr>
            <w:rFonts w:ascii="仿宋" w:eastAsia="仿宋" w:hAnsi="仿宋" w:cs="仿宋" w:hint="eastAsia"/>
            <w:lang w:eastAsia="zh-CN"/>
          </w:rPr>
          <w:t>(一)、经济评价财务测算</w:t>
        </w:r>
        <w:r>
          <w:tab/>
        </w:r>
        <w:r>
          <w:fldChar w:fldCharType="begin"/>
        </w:r>
        <w:r>
          <w:instrText xml:space="preserve"> PAGEREF _Toc13442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23" w:history="1">
        <w:r>
          <w:rPr>
            <w:rFonts w:ascii="仿宋" w:eastAsia="仿宋" w:hAnsi="仿宋" w:cs="仿宋" w:hint="eastAsia"/>
            <w:lang w:eastAsia="zh-CN"/>
          </w:rPr>
          <w:t>(二)、铅矿项目盈利能力分析</w:t>
        </w:r>
        <w:r>
          <w:tab/>
        </w:r>
        <w:r>
          <w:fldChar w:fldCharType="begin"/>
        </w:r>
        <w:r>
          <w:instrText xml:space="preserve"> PAGEREF _Toc16623 \h </w:instrText>
        </w:r>
        <w:r>
          <w:fldChar w:fldCharType="separate"/>
        </w:r>
        <w:r>
          <w:t>33</w:t>
        </w:r>
        <w:r>
          <w:fldChar w:fldCharType="end"/>
        </w:r>
      </w:hyperlink>
    </w:p>
    <w:p>
      <w:pPr>
        <w:pStyle w:val="TOC1"/>
        <w:tabs>
          <w:tab w:val="right" w:leader="dot" w:pos="8306"/>
        </w:tabs>
      </w:pPr>
      <w:hyperlink w:anchor="_Toc29631" w:history="1">
        <w:r>
          <w:rPr>
            <w:rFonts w:ascii="仿宋" w:eastAsia="仿宋" w:hAnsi="仿宋" w:cs="仿宋" w:hint="eastAsia"/>
            <w:lang w:eastAsia="zh-CN"/>
          </w:rPr>
          <w:t>十二、铅矿项目创新与研发</w:t>
        </w:r>
        <w:r>
          <w:tab/>
        </w:r>
        <w:r>
          <w:fldChar w:fldCharType="begin"/>
        </w:r>
        <w:r>
          <w:instrText xml:space="preserve"> PAGEREF _Toc29631 \h </w:instrText>
        </w:r>
        <w:r>
          <w:fldChar w:fldCharType="separate"/>
        </w:r>
        <w:r>
          <w:t>33</w:t>
        </w:r>
        <w:r>
          <w:fldChar w:fldCharType="end"/>
        </w:r>
      </w:hyperlink>
    </w:p>
    <w:p>
      <w:pPr>
        <w:pStyle w:val="TOC2"/>
        <w:tabs>
          <w:tab w:val="right" w:leader="dot" w:pos="8306"/>
        </w:tabs>
      </w:pPr>
      <w:hyperlink w:anchor="_Toc29112" w:history="1">
        <w:r>
          <w:rPr>
            <w:rFonts w:ascii="仿宋" w:eastAsia="仿宋" w:hAnsi="仿宋" w:cs="仿宋" w:hint="eastAsia"/>
            <w:lang w:eastAsia="zh-CN"/>
          </w:rPr>
          <w:t>(一)、创新策略与方向</w:t>
        </w:r>
        <w:r>
          <w:tab/>
        </w:r>
        <w:r>
          <w:fldChar w:fldCharType="begin"/>
        </w:r>
        <w:r>
          <w:instrText xml:space="preserve"> PAGEREF _Toc29112 \h </w:instrText>
        </w:r>
        <w:r>
          <w:fldChar w:fldCharType="separate"/>
        </w:r>
        <w:r>
          <w:t>33</w:t>
        </w:r>
        <w:r>
          <w:fldChar w:fldCharType="end"/>
        </w:r>
      </w:hyperlink>
    </w:p>
    <w:p>
      <w:pPr>
        <w:pStyle w:val="TOC2"/>
        <w:tabs>
          <w:tab w:val="right" w:leader="dot" w:pos="8306"/>
        </w:tabs>
      </w:pPr>
      <w:hyperlink w:anchor="_Toc6275" w:history="1">
        <w:r>
          <w:rPr>
            <w:rFonts w:ascii="仿宋" w:eastAsia="仿宋" w:hAnsi="仿宋" w:cs="仿宋" w:hint="eastAsia"/>
            <w:lang w:eastAsia="zh-CN"/>
          </w:rPr>
          <w:t>(二)、研发规划与投入</w:t>
        </w:r>
        <w:r>
          <w:tab/>
        </w:r>
        <w:r>
          <w:fldChar w:fldCharType="begin"/>
        </w:r>
        <w:r>
          <w:instrText xml:space="preserve"> PAGEREF _Toc6275 \h </w:instrText>
        </w:r>
        <w:r>
          <w:fldChar w:fldCharType="separate"/>
        </w:r>
        <w:r>
          <w:t>35</w:t>
        </w:r>
        <w:r>
          <w:fldChar w:fldCharType="end"/>
        </w:r>
      </w:hyperlink>
    </w:p>
    <w:p>
      <w:pPr>
        <w:pStyle w:val="TOC1"/>
        <w:tabs>
          <w:tab w:val="right" w:leader="dot" w:pos="8306"/>
        </w:tabs>
      </w:pPr>
      <w:hyperlink w:anchor="_Toc22059" w:history="1">
        <w:r>
          <w:rPr>
            <w:rFonts w:ascii="仿宋" w:eastAsia="仿宋" w:hAnsi="仿宋" w:cs="仿宋" w:hint="eastAsia"/>
            <w:lang w:eastAsia="zh-CN"/>
          </w:rPr>
          <w:t>十三、铅矿项目工程方案分析</w:t>
        </w:r>
        <w:r>
          <w:tab/>
        </w:r>
        <w:r>
          <w:fldChar w:fldCharType="begin"/>
        </w:r>
        <w:r>
          <w:instrText xml:space="preserve"> PAGEREF _Toc22059 \h </w:instrText>
        </w:r>
        <w:r>
          <w:fldChar w:fldCharType="separate"/>
        </w:r>
        <w:r>
          <w:t>36</w:t>
        </w:r>
        <w:r>
          <w:fldChar w:fldCharType="end"/>
        </w:r>
      </w:hyperlink>
    </w:p>
    <w:p>
      <w:pPr>
        <w:pStyle w:val="TOC2"/>
        <w:tabs>
          <w:tab w:val="right" w:leader="dot" w:pos="8306"/>
        </w:tabs>
      </w:pPr>
      <w:hyperlink w:anchor="_Toc2693" w:history="1">
        <w:r>
          <w:rPr>
            <w:rFonts w:ascii="仿宋" w:eastAsia="仿宋" w:hAnsi="仿宋" w:cs="仿宋" w:hint="eastAsia"/>
            <w:lang w:eastAsia="zh-CN"/>
          </w:rPr>
          <w:t>(一)、建筑工程设计原则</w:t>
        </w:r>
        <w:r>
          <w:tab/>
        </w:r>
        <w:r>
          <w:fldChar w:fldCharType="begin"/>
        </w:r>
        <w:r>
          <w:instrText xml:space="preserve"> PAGEREF _Toc2693 \h </w:instrText>
        </w:r>
        <w:r>
          <w:fldChar w:fldCharType="separate"/>
        </w:r>
        <w:r>
          <w:t>36</w:t>
        </w:r>
        <w:r>
          <w:fldChar w:fldCharType="end"/>
        </w:r>
      </w:hyperlink>
    </w:p>
    <w:p>
      <w:pPr>
        <w:pStyle w:val="TOC2"/>
        <w:tabs>
          <w:tab w:val="right" w:leader="dot" w:pos="8306"/>
        </w:tabs>
      </w:pPr>
      <w:hyperlink w:anchor="_Toc23347" w:history="1">
        <w:r>
          <w:rPr>
            <w:rFonts w:ascii="仿宋" w:eastAsia="仿宋" w:hAnsi="仿宋" w:cs="仿宋" w:hint="eastAsia"/>
            <w:lang w:eastAsia="zh-CN"/>
          </w:rPr>
          <w:t>(二)、土建工程建设指标</w:t>
        </w:r>
        <w:r>
          <w:tab/>
        </w:r>
        <w:r>
          <w:fldChar w:fldCharType="begin"/>
        </w:r>
        <w:r>
          <w:instrText xml:space="preserve"> PAGEREF _Toc23347 \h </w:instrText>
        </w:r>
        <w:r>
          <w:fldChar w:fldCharType="separate"/>
        </w:r>
        <w:r>
          <w:t>40</w:t>
        </w:r>
        <w:r>
          <w:fldChar w:fldCharType="end"/>
        </w:r>
      </w:hyperlink>
    </w:p>
    <w:p>
      <w:pPr>
        <w:pStyle w:val="TOC1"/>
        <w:tabs>
          <w:tab w:val="right" w:leader="dot" w:pos="8306"/>
        </w:tabs>
      </w:pPr>
      <w:hyperlink w:anchor="_Toc16105" w:history="1">
        <w:r>
          <w:rPr>
            <w:rFonts w:ascii="仿宋" w:eastAsia="仿宋" w:hAnsi="仿宋" w:cs="仿宋" w:hint="eastAsia"/>
            <w:lang w:eastAsia="zh-CN"/>
          </w:rPr>
          <w:t>十四、铅矿项目实施保障措施</w:t>
        </w:r>
        <w:r>
          <w:tab/>
        </w:r>
        <w:r>
          <w:fldChar w:fldCharType="begin"/>
        </w:r>
        <w:r>
          <w:instrText xml:space="preserve"> PAGEREF _Toc16105 \h </w:instrText>
        </w:r>
        <w:r>
          <w:fldChar w:fldCharType="separate"/>
        </w:r>
        <w:r>
          <w:t>41</w:t>
        </w:r>
        <w:r>
          <w:fldChar w:fldCharType="end"/>
        </w:r>
      </w:hyperlink>
    </w:p>
    <w:p>
      <w:pPr>
        <w:pStyle w:val="TOC2"/>
        <w:tabs>
          <w:tab w:val="right" w:leader="dot" w:pos="8306"/>
        </w:tabs>
      </w:pPr>
      <w:hyperlink w:anchor="_Toc30136" w:history="1">
        <w:r>
          <w:rPr>
            <w:rFonts w:ascii="仿宋" w:eastAsia="仿宋" w:hAnsi="仿宋" w:cs="仿宋" w:hint="eastAsia"/>
            <w:lang w:eastAsia="zh-CN"/>
          </w:rPr>
          <w:t>(一)、铅矿项目实施保障机制</w:t>
        </w:r>
        <w:r>
          <w:tab/>
        </w:r>
        <w:r>
          <w:fldChar w:fldCharType="begin"/>
        </w:r>
        <w:r>
          <w:instrText xml:space="preserve"> PAGEREF _Toc30136 \h </w:instrText>
        </w:r>
        <w:r>
          <w:fldChar w:fldCharType="separate"/>
        </w:r>
        <w:r>
          <w:t>41</w:t>
        </w:r>
        <w:r>
          <w:fldChar w:fldCharType="end"/>
        </w:r>
      </w:hyperlink>
    </w:p>
    <w:p>
      <w:pPr>
        <w:pStyle w:val="TOC2"/>
        <w:tabs>
          <w:tab w:val="right" w:leader="dot" w:pos="8306"/>
        </w:tabs>
      </w:pPr>
      <w:hyperlink w:anchor="_Toc16868" w:history="1">
        <w:r>
          <w:rPr>
            <w:rFonts w:ascii="仿宋" w:eastAsia="仿宋" w:hAnsi="仿宋" w:cs="仿宋" w:hint="eastAsia"/>
            <w:lang w:eastAsia="zh-CN"/>
          </w:rPr>
          <w:t>(二)、铅矿项目法律合规要求</w:t>
        </w:r>
        <w:r>
          <w:tab/>
        </w:r>
        <w:r>
          <w:fldChar w:fldCharType="begin"/>
        </w:r>
        <w:r>
          <w:instrText xml:space="preserve"> PAGEREF _Toc16868 \h </w:instrText>
        </w:r>
        <w:r>
          <w:fldChar w:fldCharType="separate"/>
        </w:r>
        <w:r>
          <w:t>44</w:t>
        </w:r>
        <w:r>
          <w:fldChar w:fldCharType="end"/>
        </w:r>
      </w:hyperlink>
    </w:p>
    <w:p>
      <w:pPr>
        <w:pStyle w:val="TOC2"/>
        <w:tabs>
          <w:tab w:val="right" w:leader="dot" w:pos="8306"/>
        </w:tabs>
      </w:pPr>
      <w:hyperlink w:anchor="_Toc2122" w:history="1">
        <w:r>
          <w:rPr>
            <w:rFonts w:ascii="仿宋" w:eastAsia="仿宋" w:hAnsi="仿宋" w:cs="仿宋" w:hint="eastAsia"/>
            <w:lang w:eastAsia="zh-CN"/>
          </w:rPr>
          <w:t>(三)、铅矿项目合同管理与法律事务</w:t>
        </w:r>
        <w:r>
          <w:tab/>
        </w:r>
        <w:r>
          <w:fldChar w:fldCharType="begin"/>
        </w:r>
        <w:r>
          <w:instrText xml:space="preserve"> PAGEREF _Toc2122 \h </w:instrText>
        </w:r>
        <w:r>
          <w:fldChar w:fldCharType="separate"/>
        </w:r>
        <w:r>
          <w:t>48</w:t>
        </w:r>
        <w:r>
          <w:fldChar w:fldCharType="end"/>
        </w:r>
      </w:hyperlink>
    </w:p>
    <w:p>
      <w:pPr>
        <w:pStyle w:val="TOC2"/>
        <w:tabs>
          <w:tab w:val="right" w:leader="dot" w:pos="8306"/>
        </w:tabs>
      </w:pPr>
      <w:hyperlink w:anchor="_Toc32330" w:history="1">
        <w:r>
          <w:rPr>
            <w:rFonts w:ascii="仿宋" w:eastAsia="仿宋" w:hAnsi="仿宋" w:cs="仿宋" w:hint="eastAsia"/>
            <w:lang w:eastAsia="zh-CN"/>
          </w:rPr>
          <w:t>(四)、铅矿项目知识产权保护策略</w:t>
        </w:r>
        <w:r>
          <w:tab/>
        </w:r>
        <w:r>
          <w:fldChar w:fldCharType="begin"/>
        </w:r>
        <w:r>
          <w:instrText xml:space="preserve"> PAGEREF _Toc32330 \h </w:instrText>
        </w:r>
        <w:r>
          <w:fldChar w:fldCharType="separate"/>
        </w:r>
        <w:r>
          <w:t>54</w:t>
        </w:r>
        <w:r>
          <w:fldChar w:fldCharType="end"/>
        </w:r>
      </w:hyperlink>
    </w:p>
    <w:p>
      <w:pPr>
        <w:pStyle w:val="TOC1"/>
        <w:tabs>
          <w:tab w:val="right" w:leader="dot" w:pos="8306"/>
        </w:tabs>
      </w:pPr>
      <w:hyperlink w:anchor="_Toc8929" w:history="1">
        <w:r>
          <w:rPr>
            <w:rFonts w:ascii="仿宋" w:eastAsia="仿宋" w:hAnsi="仿宋" w:cs="仿宋" w:hint="eastAsia"/>
            <w:lang w:eastAsia="zh-CN"/>
          </w:rPr>
          <w:t>十五、铅矿项目变更管理</w:t>
        </w:r>
        <w:r>
          <w:tab/>
        </w:r>
        <w:r>
          <w:fldChar w:fldCharType="begin"/>
        </w:r>
        <w:r>
          <w:instrText xml:space="preserve"> PAGEREF _Toc8929 \h </w:instrText>
        </w:r>
        <w:r>
          <w:fldChar w:fldCharType="separate"/>
        </w:r>
        <w:r>
          <w:t>57</w:t>
        </w:r>
        <w:r>
          <w:fldChar w:fldCharType="end"/>
        </w:r>
      </w:hyperlink>
    </w:p>
    <w:p>
      <w:pPr>
        <w:pStyle w:val="TOC2"/>
        <w:tabs>
          <w:tab w:val="right" w:leader="dot" w:pos="8306"/>
        </w:tabs>
      </w:pPr>
      <w:hyperlink w:anchor="_Toc15045" w:history="1">
        <w:r>
          <w:rPr>
            <w:rFonts w:ascii="仿宋" w:eastAsia="仿宋" w:hAnsi="仿宋" w:cs="仿宋" w:hint="eastAsia"/>
            <w:lang w:eastAsia="zh-CN"/>
          </w:rPr>
          <w:t>(一)、变更申请与评估</w:t>
        </w:r>
        <w:r>
          <w:tab/>
        </w:r>
        <w:r>
          <w:fldChar w:fldCharType="begin"/>
        </w:r>
        <w:r>
          <w:instrText xml:space="preserve"> PAGEREF _Toc15045 \h </w:instrText>
        </w:r>
        <w:r>
          <w:fldChar w:fldCharType="separate"/>
        </w:r>
        <w:r>
          <w:t>57</w:t>
        </w:r>
        <w:r>
          <w:fldChar w:fldCharType="end"/>
        </w:r>
      </w:hyperlink>
    </w:p>
    <w:p>
      <w:pPr>
        <w:pStyle w:val="TOC2"/>
        <w:tabs>
          <w:tab w:val="right" w:leader="dot" w:pos="8306"/>
        </w:tabs>
      </w:pPr>
      <w:hyperlink w:anchor="_Toc21966" w:history="1">
        <w:r>
          <w:rPr>
            <w:rFonts w:ascii="仿宋" w:eastAsia="仿宋" w:hAnsi="仿宋" w:cs="仿宋" w:hint="eastAsia"/>
            <w:lang w:eastAsia="zh-CN"/>
          </w:rPr>
          <w:t>(二)、变更实施与控制</w:t>
        </w:r>
        <w:r>
          <w:tab/>
        </w:r>
        <w:r>
          <w:fldChar w:fldCharType="begin"/>
        </w:r>
        <w:r>
          <w:instrText xml:space="preserve"> PAGEREF _Toc21966 \h </w:instrText>
        </w:r>
        <w:r>
          <w:fldChar w:fldCharType="separate"/>
        </w:r>
        <w:r>
          <w:t>57</w:t>
        </w:r>
        <w:r>
          <w:fldChar w:fldCharType="end"/>
        </w:r>
      </w:hyperlink>
    </w:p>
    <w:p>
      <w:pPr>
        <w:pStyle w:val="TOC1"/>
        <w:tabs>
          <w:tab w:val="right" w:leader="dot" w:pos="8306"/>
        </w:tabs>
      </w:pPr>
      <w:hyperlink w:anchor="_Toc16773" w:history="1">
        <w:r>
          <w:rPr>
            <w:rFonts w:ascii="仿宋" w:eastAsia="仿宋" w:hAnsi="仿宋" w:cs="仿宋" w:hint="eastAsia"/>
            <w:lang w:eastAsia="zh-CN"/>
          </w:rPr>
          <w:t>十六、风险识别与分类</w:t>
        </w:r>
        <w:r>
          <w:tab/>
        </w:r>
        <w:r>
          <w:fldChar w:fldCharType="begin"/>
        </w:r>
        <w:r>
          <w:instrText xml:space="preserve"> PAGEREF _Toc16773 \h </w:instrText>
        </w:r>
        <w:r>
          <w:fldChar w:fldCharType="separate"/>
        </w:r>
        <w:r>
          <w:t>58</w:t>
        </w:r>
        <w:r>
          <w:fldChar w:fldCharType="end"/>
        </w:r>
      </w:hyperlink>
    </w:p>
    <w:p>
      <w:pPr>
        <w:pStyle w:val="TOC2"/>
        <w:tabs>
          <w:tab w:val="right" w:leader="dot" w:pos="8306"/>
        </w:tabs>
      </w:pPr>
      <w:hyperlink w:anchor="_Toc22808" w:history="1">
        <w:r>
          <w:rPr>
            <w:rFonts w:ascii="仿宋" w:eastAsia="仿宋" w:hAnsi="仿宋" w:cs="仿宋" w:hint="eastAsia"/>
            <w:lang w:eastAsia="zh-CN"/>
          </w:rPr>
          <w:t>(一)、风险识别</w:t>
        </w:r>
        <w:r>
          <w:tab/>
        </w:r>
        <w:r>
          <w:fldChar w:fldCharType="begin"/>
        </w:r>
        <w:r>
          <w:instrText xml:space="preserve"> PAGEREF _Toc22808 \h </w:instrText>
        </w:r>
        <w:r>
          <w:fldChar w:fldCharType="separate"/>
        </w:r>
        <w:r>
          <w:t>58</w:t>
        </w:r>
        <w:r>
          <w:fldChar w:fldCharType="end"/>
        </w:r>
      </w:hyperlink>
    </w:p>
    <w:p>
      <w:pPr>
        <w:pStyle w:val="TOC2"/>
        <w:tabs>
          <w:tab w:val="right" w:leader="dot" w:pos="8306"/>
        </w:tabs>
      </w:pPr>
      <w:hyperlink w:anchor="_Toc3751" w:history="1">
        <w:r>
          <w:rPr>
            <w:rFonts w:ascii="仿宋" w:eastAsia="仿宋" w:hAnsi="仿宋" w:cs="仿宋" w:hint="eastAsia"/>
            <w:lang w:eastAsia="zh-CN"/>
          </w:rPr>
          <w:t>(二)、风险分类</w:t>
        </w:r>
        <w:r>
          <w:tab/>
        </w:r>
        <w:r>
          <w:fldChar w:fldCharType="begin"/>
        </w:r>
        <w:r>
          <w:instrText xml:space="preserve"> PAGEREF _Toc3751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4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52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的技术管理特点体现在其创新导向。通过引入最先进的技术趋势和解决方案，铅矿项目致力于提升科技含量、提高质量和效率水平。这意味着我们将采用最新的工具和方法，确保铅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铅矿项目技术管理的显著特征。通过整合不同领域的技术资源，我们实现了跨学科的协同工作。这有助于优化技术架构，提高整体效能。此外，整合性策略还促进了不同技术团队之间的紧密沟通和高效合作，确保铅矿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铅矿项目所采用的技术。通过不断优化技术方案，铅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铅矿项目团队将在铅矿项目初期识别可能的技术风险，并采取相应的预防和应对措施。通过建立健全的风险评估机制，铅矿项目能够在实施过程中及时发现并解决潜在的技术问题，保障铅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通过这些独特的技术管理特点，我们确信在铅矿项目中，技术将成为铅矿项目成功的有力支持。这一深度剖析揭示了技术管理在铅矿项目实施中的关键作用，为铅矿项目的技术基础奠定了坚实的基础。</w:t>
      </w:r>
    </w:p>
    <w:p>
      <w:pPr>
        <w:pStyle w:val="Heading2"/>
        <w:ind w:firstLine="560" w:firstLineChars="200"/>
        <w:rPr>
          <w:rFonts w:ascii="仿宋" w:eastAsia="仿宋" w:hAnsi="仿宋" w:cs="仿宋" w:hint="eastAsia"/>
          <w:sz w:val="28"/>
          <w:lang w:eastAsia="zh-CN"/>
        </w:rPr>
      </w:pPr>
      <w:bookmarkStart w:id="4" w:name="_Toc9495"/>
      <w:r>
        <w:rPr>
          <w:rFonts w:ascii="仿宋" w:eastAsia="仿宋" w:hAnsi="仿宋" w:cs="仿宋" w:hint="eastAsia"/>
          <w:sz w:val="28"/>
          <w:lang w:eastAsia="zh-CN"/>
        </w:rPr>
        <w:t>(二)、铅矿项目工艺技术设计方案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铅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铅矿项目将严格按照相关行业规范要求进行组织。通过有效控制产品质量，铅矿项目将致力于为顾客提供优质的铅矿项目产品和良好的服务。这体现了铅矿项目对于生产活动合规性和质量标准的高度重视，为铅矿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铅矿项目注重生态效益和清洁生产原则。铅矿项目建设将紧密结合地方特色经济发展，与社会经济发展规划和区域环境保护规划方案相协调一致。通过与当地区域自然生态系统的结合，铅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铅矿项目产品具有多样化的客户需求和个性化的特点。因此，铅矿项目产品规格品种多样，且单批生产数量较小。为满足这一特点，铅矿项目承办单位将建设先进的柔性制造生产线。通过广泛应用柔性制造技术，铅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总体而言，铅矿项目采用的技术具有较高的技术含量和自动化水平，处于国内先进水平。这一技术选用不仅体现了对生产效率、质量和环境友好性的高标准要求，同时为铅矿项目的可持续发展奠定了坚实的基础。</w:t>
      </w:r>
    </w:p>
    <w:p>
      <w:pPr>
        <w:pStyle w:val="Heading2"/>
        <w:ind w:firstLine="560" w:firstLineChars="200"/>
        <w:rPr>
          <w:rFonts w:ascii="仿宋" w:eastAsia="仿宋" w:hAnsi="仿宋" w:cs="仿宋" w:hint="eastAsia"/>
          <w:sz w:val="28"/>
          <w:lang w:eastAsia="zh-CN"/>
        </w:rPr>
      </w:pPr>
      <w:bookmarkStart w:id="5" w:name="_Toc568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为确保铅矿项目的高效生产和技术实施，我们制定了一套精心设计的设备选型方案，以满足铅矿项目生产、质量和环保的要求。该方案的主要特点如下：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铅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针对铅矿项目产品的多样性和小批量生产的特点，我们将建设柔性制造生产线。通过在设备选型中考虑柔性制造技术，可以灵活应对不同产品规格和生产需求，实现生产线的高度灵活性和适应性。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499"/>
      <w:r>
        <w:rPr>
          <w:rFonts w:ascii="仿宋" w:eastAsia="仿宋" w:hAnsi="仿宋" w:cs="仿宋" w:hint="eastAsia"/>
          <w:sz w:val="28"/>
          <w:lang w:eastAsia="zh-CN"/>
        </w:rPr>
        <w:t>二、铅矿项目建设单位说明</w:t>
      </w:r>
      <w:bookmarkEnd w:id="6"/>
    </w:p>
    <w:p>
      <w:pPr>
        <w:pStyle w:val="Heading2"/>
        <w:rPr>
          <w:rFonts w:ascii="仿宋" w:eastAsia="仿宋" w:hAnsi="仿宋" w:cs="仿宋" w:hint="eastAsia"/>
          <w:lang w:eastAsia="zh-CN"/>
        </w:rPr>
      </w:pPr>
      <w:bookmarkStart w:id="7" w:name="_Toc15009"/>
      <w:r>
        <w:rPr>
          <w:rFonts w:ascii="仿宋" w:eastAsia="仿宋" w:hAnsi="仿宋" w:cs="仿宋" w:hint="eastAsia"/>
          <w:lang w:eastAsia="zh-CN"/>
        </w:rPr>
        <w:t>(一)、铅矿项目承办单位基本情况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245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铅矿项目承办单位的XXXX，我们着眼于实现可持续的经济效益。通过技术创新和解决方案的提供，公司预计在铅矿项目执行期间将获得可观的收入增长。这一收入来源主要包括铅矿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同时，我们注重成本控制和效率提升，以确保铅矿项目的可持续盈利。透过精细的管理和资源优化，公司期望实现铅矿项目利润最大化。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铅矿项目实施进行全面的投资评估，包括铅矿项目启动阶段的资金投入和后续运营成本。通过对铅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为确保公司在铅矿项目实施过程中具备足够的资金流动性，公司将进行详尽的现金流分析。这包括资金需求的合理预测、铅矿项目周期内的资金峰谷分析以及灵活的财务管理策略，以应对各种潜在的经济变动。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522"/>
      <w:r>
        <w:rPr>
          <w:rFonts w:ascii="仿宋" w:eastAsia="仿宋" w:hAnsi="仿宋" w:cs="仿宋" w:hint="eastAsia"/>
          <w:sz w:val="28"/>
          <w:lang w:eastAsia="zh-CN"/>
        </w:rPr>
        <w:t>三、铅矿项目绩效评估</w:t>
      </w:r>
      <w:bookmarkEnd w:id="9"/>
    </w:p>
    <w:p>
      <w:pPr>
        <w:pStyle w:val="Heading2"/>
        <w:rPr>
          <w:rFonts w:ascii="仿宋" w:eastAsia="仿宋" w:hAnsi="仿宋" w:cs="仿宋" w:hint="eastAsia"/>
          <w:lang w:eastAsia="zh-CN"/>
        </w:rPr>
      </w:pPr>
      <w:bookmarkStart w:id="10" w:name="_Toc1801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在铅矿项目中，我们设计了一套全面的绩效评估指标，以确保铅矿项目的可控和成功交付。这些指标跨足铅矿项目目标、成本、进度和质量等多个维度，为我们提供了全面洞察铅矿项目的健康状况。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目标达成率是我们关注的首要指标。我们设定了明确的目标，并通过定期监测和评估，迅速发现并应对潜在的目标偏差。这为铅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成本绩效是另一个核心关注点。通过实际成本与预算成本的对比分析，我们深入了解成本差异的原因，及时调整资源分配，保持铅矿项目在经济效益方面的合理水平。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进度作为关键的绩效指标之一，得到了精心的关注。我们制定了详细的铅矿项目进度计划，并设立了进度符合度指标，确保实际进度与计划进度保持一致。这使我们能够快速发现和解决潜在的进度问题，保持铅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铅矿项目绩效的不可或缺的一环。我们引入了一系列的质量标准和客户满意度指标，以确保铅矿项目交付的成果在质量上达到或超越预期水平。通过持续监测这些指标，我们努力提升铅矿项目整体质量水平，为铅矿项目的成功交付提供有力保障。通过这些科学且全面的绩效评估，我们能够更好地引导铅矿项目的持续改进，确保铅矿项目目标的顺利达成。</w:t>
      </w:r>
    </w:p>
    <w:p>
      <w:pPr>
        <w:pStyle w:val="Heading2"/>
        <w:ind w:firstLine="560" w:firstLineChars="200"/>
        <w:rPr>
          <w:rFonts w:ascii="仿宋" w:eastAsia="仿宋" w:hAnsi="仿宋" w:cs="仿宋" w:hint="eastAsia"/>
          <w:sz w:val="28"/>
          <w:lang w:eastAsia="zh-CN"/>
        </w:rPr>
      </w:pPr>
      <w:bookmarkStart w:id="11" w:name="_Toc5985"/>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绩效评估是铅矿项目中的关键环节，为确保铅矿项目达到预期目标，我们采用了多层次、多维度的绩效评估方法。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铅矿项目的战略目标对齐，确保每个决策和行动都与铅矿项目整体目标保持一致。团队会定期召开战略对齐会议，审视当前工作与铅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铅矿项目进度、质量、成本和风险等方面。这些指标通过数据收集和分析，为铅矿项目管理团队提供了客观的评估依据。例如，我们通过铅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绩效评估不仅仅停留在铅矿项目内部，还考虑了铅矿项目对外部环境的影响。我们定期进行干系人满意度调查，以了解各利益相关方对铅矿项目的期望和满意度，并及时做出调整。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这种多层次、多角度的绩效评估方法，使得我们能够全面了解铅矿项目的运行状态，及时做出调整，确保铅矿项目在不断变化的环境中保持稳健前行。</w:t>
      </w:r>
    </w:p>
    <w:p>
      <w:pPr>
        <w:pStyle w:val="Heading2"/>
        <w:ind w:firstLine="560" w:firstLineChars="200"/>
        <w:rPr>
          <w:rFonts w:ascii="仿宋" w:eastAsia="仿宋" w:hAnsi="仿宋" w:cs="仿宋" w:hint="eastAsia"/>
          <w:sz w:val="28"/>
          <w:lang w:eastAsia="zh-CN"/>
        </w:rPr>
      </w:pPr>
      <w:bookmarkStart w:id="12" w:name="_Toc28947"/>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为了确保铅矿项目的有效管理和不断优化，我们采用了精心设计的绩效评估周期。这个周期旨在实现灵活、实时和全面的评估，以适应铅矿项目执行中的各种挑战。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铅矿项目的不同需求，分为短期、中期和长期。短期评估关注每个迭代或工作周期，以及时发现和解决当前任务中的问题。中期评估涵盖几个迭代，深入了解整体铅矿项目的趋势和性能。长期评估则着眼于整个铅矿项目阶段，确保铅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铅矿项目管理工具和协作平台，团队成员能够随时更新和分享铅矿项目数据。这种实时性的反馈机制使我们能够及时察觉潜在问题，快速调整，保持铅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铅矿项目的决策制定密不可分。每个周期的铅矿项目回顾会议成为集体总结经验、识别问题深层次原因并找到创新解决方案的平台。这种定期的反思与调整机制使铅矿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8855"/>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7424"/>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铅矿项目的主要产品是XXXX，预计年产值为XXX万元。这一产品在市场中占据着重要的地位，其广泛的应用范围使得该铅矿项目的市场前景非常广阔。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铅矿项目的xxx产品作为重要的原材料之一，将在多个领域发挥关键作用。其在建筑、交通、能源等方面的广泛应用将为整个产业链提供强大的支持，形成产业协同效应。铅矿项目的年产值XXX万XXX万XXX万万元不仅反映了其在市场上的巨大潜力，更预示着它对国民经济的积极贡献。这种关联度高、涉及面广的产业关系，使得该铅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2424"/>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总征地面积为XXXX平方米，相当于约XX.XX亩，其中净用地面积为XXXX平方米，红线范围内相当于约XX.XX亩。这一用地规模充分考虑了铅矿项目的建设需求，保障了铅矿项目在合适的空间内得以充分发展。铅矿项目规划的总建筑面积为XXXX平方米，其中主体工程建设占XXXX平方米，计容建筑面积达XXXX平方米。预计建筑工程的投资将达到XXXX万元，为铅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计划购置的设备共计XXXX台（套），设备购置费用为XXXX万元。这一设备购置计划充分考虑到铅矿项目的生产需求和技术要求，确保了铅矿项目在生产运营中具备先进的技术装备和高效的生产能力。设备的合理配置将为铅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计划总投资为XXXX万元，预计年实现营业收入为XXXX万元。这一产能规模的设定旨在确保铅矿项目能够在投资与回报之间取得平衡，实现长期可持续的发展。铅矿项目的总投资充分考虑到各个方面的需求，包括用地建设、设备购置等多个环节，以确保铅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8325"/>
      <w:r>
        <w:rPr>
          <w:rFonts w:ascii="仿宋" w:eastAsia="仿宋" w:hAnsi="仿宋" w:cs="仿宋" w:hint="eastAsia"/>
          <w:sz w:val="28"/>
          <w:lang w:eastAsia="zh-CN"/>
        </w:rPr>
        <w:t>五、铅矿项目可持续发展</w:t>
      </w:r>
      <w:bookmarkEnd w:id="16"/>
    </w:p>
    <w:p>
      <w:pPr>
        <w:pStyle w:val="Heading2"/>
        <w:rPr>
          <w:rFonts w:ascii="仿宋" w:eastAsia="仿宋" w:hAnsi="仿宋" w:cs="仿宋" w:hint="eastAsia"/>
          <w:lang w:eastAsia="zh-CN"/>
        </w:rPr>
      </w:pPr>
      <w:bookmarkStart w:id="17" w:name="_Toc5857"/>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矿项目中，铅矿项目团队着眼于未来，明确了可持续发展的战略方向。制定的具体可持续发展目标包括降低资源使用、采用环保技术、最大化社会效益等。这一步骤不仅有助于铅矿项目在环保和社会责任方面达到最高标准，也为未来提供了明确的指引，确保铅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可持续实践的融入铅矿项目管理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铅矿项目管理周期。从铅矿项目规划开始，铅矿项目团队就考虑了环境和社会的因素。在执行阶段，铅矿项目团队积极推动绿色技术的应用，优化资源利用。此外，关注员工的社会责任，通过培训和沟通活动提高员工对可持续发展的认知，使他们能够在日常工作中践行可持续实践。这些举措不仅为铅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082"/>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扎根于铅矿项目的可持续发展理念，我们深信环保与社会责任是铅矿项目成功的关键支柱。在铅矿项目的每一步，我们都致力于通过创新和实践，履行对环境和社会的坚定责任。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团队通过引入先进的环保技术、建立高效的废物处理系统以及推动能源节约措施，积极履行环保责任。定期的环保监测和评估确保铅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铅矿项目不仅致力于自身可持续发展，还注重对社会的回馈。通过支持社区铅矿项目、参与慈善事业、提供培训机会等方式，铅矿项目积极履行社会责任。与当地社区建立积极互动，关注员工的工作与生活平衡，以及员工的身心健康，是铅矿项目在社会责任层面的关键举措。这样的实践不仅增强了铅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5159"/>
      <w:r>
        <w:rPr>
          <w:rFonts w:ascii="仿宋" w:eastAsia="仿宋" w:hAnsi="仿宋" w:cs="仿宋" w:hint="eastAsia"/>
          <w:sz w:val="28"/>
          <w:lang w:eastAsia="zh-CN"/>
        </w:rPr>
        <w:t>六、铅矿项目概论</w:t>
      </w:r>
      <w:bookmarkEnd w:id="19"/>
    </w:p>
    <w:p>
      <w:pPr>
        <w:pStyle w:val="Heading2"/>
        <w:rPr>
          <w:rFonts w:ascii="仿宋" w:eastAsia="仿宋" w:hAnsi="仿宋" w:cs="仿宋" w:hint="eastAsia"/>
          <w:lang w:eastAsia="zh-CN"/>
        </w:rPr>
      </w:pPr>
      <w:bookmarkStart w:id="20" w:name="_Toc17171"/>
      <w:r>
        <w:rPr>
          <w:rFonts w:ascii="仿宋" w:eastAsia="仿宋" w:hAnsi="仿宋" w:cs="仿宋" w:hint="eastAsia"/>
          <w:lang w:eastAsia="zh-CN"/>
        </w:rPr>
        <w:t>(一)、铅矿项目概况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的起源追溯至对市场的深入洞察。市场的不断演变与变革为铅矿项目提供了难得的机遇。当前市场存在的需求缺口和变革的大环境共同构成了铅矿项目的背景。这个铅矿项目旨在充分利用市场机遇，填补行业中尚未满足的需求，为客户提供全新的解决方案。市场的变革和需求的增长使得这个铅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铅矿项目名称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铅矿项目正式命名为铅矿。这个名称不仅仅是一个标识，更代表了铅矿项目的核心理念和愿景。它蕴含着铅矿项目所要解决问题的关键字，具有强烈的表达和辨识度，为铅矿项目树立了鲜明的品牌形象。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铅矿项目目标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的核心目标是提供一种全新、高效的解决方案，满足客户日益增长的需求。铅矿项目追求的不仅仅是满足市场需求，更是在市场中获得卓越的竞争优势。通过不断提升产品或服务的质量和创新水平，铅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铅矿项目范围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全面涵盖了产品研发、制造、市场推广和售后服务，确保从产品设计到最终用户体验的全方位关注。这一全面的铅矿项目范围是为了确保铅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铅矿项目时间表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铅矿项目计划在未来18个月内完成，包括研发、测试、市场试点和正式推出等不同阶段。这个时间表的合理设计是为了确保铅矿项目各个阶段的顺利推进，以便按时交付高质量的成果。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铅矿项目预算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铅矿项目总预算估算为XX百万美元，主要分配在研发、市场推广、人员培训和运营等方面。这一充足的预算为铅矿项目提供了充足的资源，确保铅矿项目在各个方面都能取得优异的表现。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铅矿项目风险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铅矿项目可能面临的风险包括市场接受度低、技术难题、竞争激烈等。铅矿项目团队已经制定了相应的风险应对计划，通过前瞻性的风险管理，确保铅矿项目在面对不确定性时能够迅速做出应对。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铅矿项目团队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铅矿项目汇聚了一支经验丰富、多领域专业素养的核心团队，确保铅矿项目在各个方面都能拥有高水平的执行力。团队的协同作战是铅矿项目成功的关键因素之一。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铅矿项目背景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https://d.book118.com/165324010323011113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2D1314"/>
    <w:rsid w:val="7E2D13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32401032301111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2024-02-25T13:56:00Z</dcterms:created>
  <dcterms:modified xsi:type="dcterms:W3CDTF">2024-02-25T13:56:31Z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C9498B217ED24D20B95BB305D565C080_11</vt:lpwstr>
  </property>
  <property fmtid="{D5CDD505-2E9C-101B-9397-08002B2CF9AE}" pid="3" name="KSOProductBuildVer">
    <vt:lpwstr>2052-12.1.0.16388</vt:lpwstr>
  </property>
</Properties>
</file>