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偏摆检查仪项目规划设计纲要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962" w:history="1">
        <w:r>
          <w:rPr>
            <w:rFonts w:ascii="仿宋" w:eastAsia="仿宋" w:hAnsi="仿宋" w:cs="仿宋" w:hint="eastAsia"/>
            <w:lang w:eastAsia="zh-CN"/>
          </w:rPr>
          <w:t>序言</w:t>
        </w:r>
        <w:r>
          <w:tab/>
        </w:r>
        <w:r>
          <w:fldChar w:fldCharType="begin"/>
        </w:r>
        <w:r>
          <w:instrText xml:space="preserve"> PAGEREF _Toc31962 \h </w:instrText>
        </w:r>
        <w:r>
          <w:fldChar w:fldCharType="separate"/>
        </w:r>
        <w:r>
          <w:t>3</w:t>
        </w:r>
        <w:r>
          <w:fldChar w:fldCharType="end"/>
        </w:r>
      </w:hyperlink>
    </w:p>
    <w:p>
      <w:pPr>
        <w:pStyle w:val="TOC1"/>
        <w:tabs>
          <w:tab w:val="right" w:leader="dot" w:pos="8306"/>
        </w:tabs>
      </w:pPr>
      <w:hyperlink w:anchor="_Toc15682" w:history="1">
        <w:r>
          <w:rPr>
            <w:rFonts w:ascii="仿宋" w:eastAsia="仿宋" w:hAnsi="仿宋" w:cs="仿宋" w:hint="eastAsia"/>
            <w:lang w:eastAsia="zh-CN"/>
          </w:rPr>
          <w:t>一、偏摆检查仪项目建设背景及必要性分析</w:t>
        </w:r>
        <w:r>
          <w:tab/>
        </w:r>
        <w:r>
          <w:fldChar w:fldCharType="begin"/>
        </w:r>
        <w:r>
          <w:instrText xml:space="preserve"> PAGEREF _Toc15682 \h </w:instrText>
        </w:r>
        <w:r>
          <w:fldChar w:fldCharType="separate"/>
        </w:r>
        <w:r>
          <w:t>3</w:t>
        </w:r>
        <w:r>
          <w:fldChar w:fldCharType="end"/>
        </w:r>
      </w:hyperlink>
    </w:p>
    <w:p>
      <w:pPr>
        <w:pStyle w:val="TOC2"/>
        <w:tabs>
          <w:tab w:val="right" w:leader="dot" w:pos="8306"/>
        </w:tabs>
      </w:pPr>
      <w:hyperlink w:anchor="_Toc7601" w:history="1">
        <w:r>
          <w:rPr>
            <w:rFonts w:ascii="仿宋" w:eastAsia="仿宋" w:hAnsi="仿宋" w:cs="仿宋" w:hint="eastAsia"/>
            <w:lang w:eastAsia="zh-CN"/>
          </w:rPr>
          <w:t>(一)、偏摆检查仪项目背景分析</w:t>
        </w:r>
        <w:r>
          <w:tab/>
        </w:r>
        <w:r>
          <w:fldChar w:fldCharType="begin"/>
        </w:r>
        <w:r>
          <w:instrText xml:space="preserve"> PAGEREF _Toc7601 \h </w:instrText>
        </w:r>
        <w:r>
          <w:fldChar w:fldCharType="separate"/>
        </w:r>
        <w:r>
          <w:t>3</w:t>
        </w:r>
        <w:r>
          <w:fldChar w:fldCharType="end"/>
        </w:r>
      </w:hyperlink>
    </w:p>
    <w:p>
      <w:pPr>
        <w:pStyle w:val="TOC2"/>
        <w:tabs>
          <w:tab w:val="right" w:leader="dot" w:pos="8306"/>
        </w:tabs>
      </w:pPr>
      <w:hyperlink w:anchor="_Toc14873" w:history="1">
        <w:r>
          <w:rPr>
            <w:rFonts w:ascii="仿宋" w:eastAsia="仿宋" w:hAnsi="仿宋" w:cs="仿宋" w:hint="eastAsia"/>
            <w:lang w:eastAsia="zh-CN"/>
          </w:rPr>
          <w:t>(二)、偏摆检查仪项目建设必要性分析</w:t>
        </w:r>
        <w:r>
          <w:tab/>
        </w:r>
        <w:r>
          <w:fldChar w:fldCharType="begin"/>
        </w:r>
        <w:r>
          <w:instrText xml:space="preserve"> PAGEREF _Toc14873 \h </w:instrText>
        </w:r>
        <w:r>
          <w:fldChar w:fldCharType="separate"/>
        </w:r>
        <w:r>
          <w:t>5</w:t>
        </w:r>
        <w:r>
          <w:fldChar w:fldCharType="end"/>
        </w:r>
      </w:hyperlink>
    </w:p>
    <w:p>
      <w:pPr>
        <w:pStyle w:val="TOC1"/>
        <w:tabs>
          <w:tab w:val="right" w:leader="dot" w:pos="8306"/>
        </w:tabs>
      </w:pPr>
      <w:hyperlink w:anchor="_Toc946" w:history="1">
        <w:r>
          <w:rPr>
            <w:rFonts w:ascii="仿宋" w:eastAsia="仿宋" w:hAnsi="仿宋" w:cs="仿宋" w:hint="eastAsia"/>
            <w:lang w:eastAsia="zh-CN"/>
          </w:rPr>
          <w:t>二、产品规划分析</w:t>
        </w:r>
        <w:r>
          <w:tab/>
        </w:r>
        <w:r>
          <w:fldChar w:fldCharType="begin"/>
        </w:r>
        <w:r>
          <w:instrText xml:space="preserve"> PAGEREF _Toc946 \h </w:instrText>
        </w:r>
        <w:r>
          <w:fldChar w:fldCharType="separate"/>
        </w:r>
        <w:r>
          <w:t>6</w:t>
        </w:r>
        <w:r>
          <w:fldChar w:fldCharType="end"/>
        </w:r>
      </w:hyperlink>
    </w:p>
    <w:p>
      <w:pPr>
        <w:pStyle w:val="TOC2"/>
        <w:tabs>
          <w:tab w:val="right" w:leader="dot" w:pos="8306"/>
        </w:tabs>
      </w:pPr>
      <w:hyperlink w:anchor="_Toc680" w:history="1">
        <w:r>
          <w:rPr>
            <w:rFonts w:ascii="仿宋" w:eastAsia="仿宋" w:hAnsi="仿宋" w:cs="仿宋" w:hint="eastAsia"/>
            <w:lang w:eastAsia="zh-CN"/>
          </w:rPr>
          <w:t>(一)、产品规划</w:t>
        </w:r>
        <w:r>
          <w:tab/>
        </w:r>
        <w:r>
          <w:fldChar w:fldCharType="begin"/>
        </w:r>
        <w:r>
          <w:instrText xml:space="preserve"> PAGEREF _Toc680 \h </w:instrText>
        </w:r>
        <w:r>
          <w:fldChar w:fldCharType="separate"/>
        </w:r>
        <w:r>
          <w:t>6</w:t>
        </w:r>
        <w:r>
          <w:fldChar w:fldCharType="end"/>
        </w:r>
      </w:hyperlink>
    </w:p>
    <w:p>
      <w:pPr>
        <w:pStyle w:val="TOC2"/>
        <w:tabs>
          <w:tab w:val="right" w:leader="dot" w:pos="8306"/>
        </w:tabs>
      </w:pPr>
      <w:hyperlink w:anchor="_Toc2552" w:history="1">
        <w:r>
          <w:rPr>
            <w:rFonts w:ascii="仿宋" w:eastAsia="仿宋" w:hAnsi="仿宋" w:cs="仿宋" w:hint="eastAsia"/>
            <w:lang w:eastAsia="zh-CN"/>
          </w:rPr>
          <w:t>(二)、建设规模</w:t>
        </w:r>
        <w:r>
          <w:tab/>
        </w:r>
        <w:r>
          <w:fldChar w:fldCharType="begin"/>
        </w:r>
        <w:r>
          <w:instrText xml:space="preserve"> PAGEREF _Toc2552 \h </w:instrText>
        </w:r>
        <w:r>
          <w:fldChar w:fldCharType="separate"/>
        </w:r>
        <w:r>
          <w:t>7</w:t>
        </w:r>
        <w:r>
          <w:fldChar w:fldCharType="end"/>
        </w:r>
      </w:hyperlink>
    </w:p>
    <w:p>
      <w:pPr>
        <w:pStyle w:val="TOC1"/>
        <w:tabs>
          <w:tab w:val="right" w:leader="dot" w:pos="8306"/>
        </w:tabs>
      </w:pPr>
      <w:hyperlink w:anchor="_Toc24864" w:history="1">
        <w:r>
          <w:rPr>
            <w:rFonts w:ascii="仿宋" w:eastAsia="仿宋" w:hAnsi="仿宋" w:cs="仿宋" w:hint="eastAsia"/>
            <w:lang w:eastAsia="zh-CN"/>
          </w:rPr>
          <w:t>三、偏摆检查仪项目绩效评估</w:t>
        </w:r>
        <w:r>
          <w:tab/>
        </w:r>
        <w:r>
          <w:fldChar w:fldCharType="begin"/>
        </w:r>
        <w:r>
          <w:instrText xml:space="preserve"> PAGEREF _Toc24864 \h </w:instrText>
        </w:r>
        <w:r>
          <w:fldChar w:fldCharType="separate"/>
        </w:r>
        <w:r>
          <w:t>8</w:t>
        </w:r>
        <w:r>
          <w:fldChar w:fldCharType="end"/>
        </w:r>
      </w:hyperlink>
    </w:p>
    <w:p>
      <w:pPr>
        <w:pStyle w:val="TOC2"/>
        <w:tabs>
          <w:tab w:val="right" w:leader="dot" w:pos="8306"/>
        </w:tabs>
      </w:pPr>
      <w:hyperlink w:anchor="_Toc26448" w:history="1">
        <w:r>
          <w:rPr>
            <w:rFonts w:ascii="仿宋" w:eastAsia="仿宋" w:hAnsi="仿宋" w:cs="仿宋" w:hint="eastAsia"/>
            <w:lang w:eastAsia="zh-CN"/>
          </w:rPr>
          <w:t>(一)、绩效评估指标</w:t>
        </w:r>
        <w:r>
          <w:tab/>
        </w:r>
        <w:r>
          <w:fldChar w:fldCharType="begin"/>
        </w:r>
        <w:r>
          <w:instrText xml:space="preserve"> PAGEREF _Toc26448 \h </w:instrText>
        </w:r>
        <w:r>
          <w:fldChar w:fldCharType="separate"/>
        </w:r>
        <w:r>
          <w:t>8</w:t>
        </w:r>
        <w:r>
          <w:fldChar w:fldCharType="end"/>
        </w:r>
      </w:hyperlink>
    </w:p>
    <w:p>
      <w:pPr>
        <w:pStyle w:val="TOC2"/>
        <w:tabs>
          <w:tab w:val="right" w:leader="dot" w:pos="8306"/>
        </w:tabs>
      </w:pPr>
      <w:hyperlink w:anchor="_Toc30967" w:history="1">
        <w:r>
          <w:rPr>
            <w:rFonts w:ascii="仿宋" w:eastAsia="仿宋" w:hAnsi="仿宋" w:cs="仿宋" w:hint="eastAsia"/>
            <w:lang w:eastAsia="zh-CN"/>
          </w:rPr>
          <w:t>(二)、绩效评估方法</w:t>
        </w:r>
        <w:r>
          <w:tab/>
        </w:r>
        <w:r>
          <w:fldChar w:fldCharType="begin"/>
        </w:r>
        <w:r>
          <w:instrText xml:space="preserve"> PAGEREF _Toc30967 \h </w:instrText>
        </w:r>
        <w:r>
          <w:fldChar w:fldCharType="separate"/>
        </w:r>
        <w:r>
          <w:t>9</w:t>
        </w:r>
        <w:r>
          <w:fldChar w:fldCharType="end"/>
        </w:r>
      </w:hyperlink>
    </w:p>
    <w:p>
      <w:pPr>
        <w:pStyle w:val="TOC2"/>
        <w:tabs>
          <w:tab w:val="right" w:leader="dot" w:pos="8306"/>
        </w:tabs>
      </w:pPr>
      <w:hyperlink w:anchor="_Toc16845" w:history="1">
        <w:r>
          <w:rPr>
            <w:rFonts w:ascii="仿宋" w:eastAsia="仿宋" w:hAnsi="仿宋" w:cs="仿宋" w:hint="eastAsia"/>
            <w:lang w:eastAsia="zh-CN"/>
          </w:rPr>
          <w:t>(三)、绩效评估周期</w:t>
        </w:r>
        <w:r>
          <w:tab/>
        </w:r>
        <w:r>
          <w:fldChar w:fldCharType="begin"/>
        </w:r>
        <w:r>
          <w:instrText xml:space="preserve"> PAGEREF _Toc16845 \h </w:instrText>
        </w:r>
        <w:r>
          <w:fldChar w:fldCharType="separate"/>
        </w:r>
        <w:r>
          <w:t>10</w:t>
        </w:r>
        <w:r>
          <w:fldChar w:fldCharType="end"/>
        </w:r>
      </w:hyperlink>
    </w:p>
    <w:p>
      <w:pPr>
        <w:pStyle w:val="TOC1"/>
        <w:tabs>
          <w:tab w:val="right" w:leader="dot" w:pos="8306"/>
        </w:tabs>
      </w:pPr>
      <w:hyperlink w:anchor="_Toc28321" w:history="1">
        <w:r>
          <w:rPr>
            <w:rFonts w:ascii="仿宋" w:eastAsia="仿宋" w:hAnsi="仿宋" w:cs="仿宋" w:hint="eastAsia"/>
            <w:lang w:eastAsia="zh-CN"/>
          </w:rPr>
          <w:t>四、偏摆检查仪项目建设单位说明</w:t>
        </w:r>
        <w:r>
          <w:tab/>
        </w:r>
        <w:r>
          <w:fldChar w:fldCharType="begin"/>
        </w:r>
        <w:r>
          <w:instrText xml:space="preserve"> PAGEREF _Toc28321 \h </w:instrText>
        </w:r>
        <w:r>
          <w:fldChar w:fldCharType="separate"/>
        </w:r>
        <w:r>
          <w:t>11</w:t>
        </w:r>
        <w:r>
          <w:fldChar w:fldCharType="end"/>
        </w:r>
      </w:hyperlink>
    </w:p>
    <w:p>
      <w:pPr>
        <w:pStyle w:val="TOC2"/>
        <w:tabs>
          <w:tab w:val="right" w:leader="dot" w:pos="8306"/>
        </w:tabs>
      </w:pPr>
      <w:hyperlink w:anchor="_Toc4111" w:history="1">
        <w:r>
          <w:rPr>
            <w:rFonts w:ascii="仿宋" w:eastAsia="仿宋" w:hAnsi="仿宋" w:cs="仿宋" w:hint="eastAsia"/>
            <w:lang w:eastAsia="zh-CN"/>
          </w:rPr>
          <w:t>(一)、偏摆检查仪项目承办单位基本情况</w:t>
        </w:r>
        <w:r>
          <w:tab/>
        </w:r>
        <w:r>
          <w:fldChar w:fldCharType="begin"/>
        </w:r>
        <w:r>
          <w:instrText xml:space="preserve"> PAGEREF _Toc4111 \h </w:instrText>
        </w:r>
        <w:r>
          <w:fldChar w:fldCharType="separate"/>
        </w:r>
        <w:r>
          <w:t>11</w:t>
        </w:r>
        <w:r>
          <w:fldChar w:fldCharType="end"/>
        </w:r>
      </w:hyperlink>
    </w:p>
    <w:p>
      <w:pPr>
        <w:pStyle w:val="TOC2"/>
        <w:tabs>
          <w:tab w:val="right" w:leader="dot" w:pos="8306"/>
        </w:tabs>
      </w:pPr>
      <w:hyperlink w:anchor="_Toc14898" w:history="1">
        <w:r>
          <w:rPr>
            <w:rFonts w:ascii="仿宋" w:eastAsia="仿宋" w:hAnsi="仿宋" w:cs="仿宋" w:hint="eastAsia"/>
            <w:lang w:eastAsia="zh-CN"/>
          </w:rPr>
          <w:t>(二)、公司经济效益分析</w:t>
        </w:r>
        <w:r>
          <w:tab/>
        </w:r>
        <w:r>
          <w:fldChar w:fldCharType="begin"/>
        </w:r>
        <w:r>
          <w:instrText xml:space="preserve"> PAGEREF _Toc14898 \h </w:instrText>
        </w:r>
        <w:r>
          <w:fldChar w:fldCharType="separate"/>
        </w:r>
        <w:r>
          <w:t>12</w:t>
        </w:r>
        <w:r>
          <w:fldChar w:fldCharType="end"/>
        </w:r>
      </w:hyperlink>
    </w:p>
    <w:p>
      <w:pPr>
        <w:pStyle w:val="TOC1"/>
        <w:tabs>
          <w:tab w:val="right" w:leader="dot" w:pos="8306"/>
        </w:tabs>
      </w:pPr>
      <w:hyperlink w:anchor="_Toc15861" w:history="1">
        <w:r>
          <w:rPr>
            <w:rFonts w:ascii="仿宋" w:eastAsia="仿宋" w:hAnsi="仿宋" w:cs="仿宋" w:hint="eastAsia"/>
            <w:lang w:eastAsia="zh-CN"/>
          </w:rPr>
          <w:t>五、偏摆检查仪项目概论</w:t>
        </w:r>
        <w:r>
          <w:tab/>
        </w:r>
        <w:r>
          <w:fldChar w:fldCharType="begin"/>
        </w:r>
        <w:r>
          <w:instrText xml:space="preserve"> PAGEREF _Toc15861 \h </w:instrText>
        </w:r>
        <w:r>
          <w:fldChar w:fldCharType="separate"/>
        </w:r>
        <w:r>
          <w:t>13</w:t>
        </w:r>
        <w:r>
          <w:fldChar w:fldCharType="end"/>
        </w:r>
      </w:hyperlink>
    </w:p>
    <w:p>
      <w:pPr>
        <w:pStyle w:val="TOC2"/>
        <w:tabs>
          <w:tab w:val="right" w:leader="dot" w:pos="8306"/>
        </w:tabs>
      </w:pPr>
      <w:hyperlink w:anchor="_Toc25564" w:history="1">
        <w:r>
          <w:rPr>
            <w:rFonts w:ascii="仿宋" w:eastAsia="仿宋" w:hAnsi="仿宋" w:cs="仿宋" w:hint="eastAsia"/>
            <w:lang w:eastAsia="zh-CN"/>
          </w:rPr>
          <w:t>(一)、偏摆检查仪项目概况</w:t>
        </w:r>
        <w:r>
          <w:tab/>
        </w:r>
        <w:r>
          <w:fldChar w:fldCharType="begin"/>
        </w:r>
        <w:r>
          <w:instrText xml:space="preserve"> PAGEREF _Toc25564 \h </w:instrText>
        </w:r>
        <w:r>
          <w:fldChar w:fldCharType="separate"/>
        </w:r>
        <w:r>
          <w:t>13</w:t>
        </w:r>
        <w:r>
          <w:fldChar w:fldCharType="end"/>
        </w:r>
      </w:hyperlink>
    </w:p>
    <w:p>
      <w:pPr>
        <w:pStyle w:val="TOC2"/>
        <w:tabs>
          <w:tab w:val="right" w:leader="dot" w:pos="8306"/>
        </w:tabs>
      </w:pPr>
      <w:hyperlink w:anchor="_Toc30593" w:history="1">
        <w:r>
          <w:rPr>
            <w:rFonts w:ascii="仿宋" w:eastAsia="仿宋" w:hAnsi="仿宋" w:cs="仿宋" w:hint="eastAsia"/>
            <w:lang w:eastAsia="zh-CN"/>
          </w:rPr>
          <w:t>(二)、偏摆检查仪项目目标</w:t>
        </w:r>
        <w:r>
          <w:tab/>
        </w:r>
        <w:r>
          <w:fldChar w:fldCharType="begin"/>
        </w:r>
        <w:r>
          <w:instrText xml:space="preserve"> PAGEREF _Toc30593 \h </w:instrText>
        </w:r>
        <w:r>
          <w:fldChar w:fldCharType="separate"/>
        </w:r>
        <w:r>
          <w:t>15</w:t>
        </w:r>
        <w:r>
          <w:fldChar w:fldCharType="end"/>
        </w:r>
      </w:hyperlink>
    </w:p>
    <w:p>
      <w:pPr>
        <w:pStyle w:val="TOC2"/>
        <w:tabs>
          <w:tab w:val="right" w:leader="dot" w:pos="8306"/>
        </w:tabs>
      </w:pPr>
      <w:hyperlink w:anchor="_Toc8625" w:history="1">
        <w:r>
          <w:rPr>
            <w:rFonts w:ascii="仿宋" w:eastAsia="仿宋" w:hAnsi="仿宋" w:cs="仿宋" w:hint="eastAsia"/>
            <w:lang w:eastAsia="zh-CN"/>
          </w:rPr>
          <w:t>(三)、偏摆检查仪项目提出的理由</w:t>
        </w:r>
        <w:r>
          <w:tab/>
        </w:r>
        <w:r>
          <w:fldChar w:fldCharType="begin"/>
        </w:r>
        <w:r>
          <w:instrText xml:space="preserve"> PAGEREF _Toc8625 \h </w:instrText>
        </w:r>
        <w:r>
          <w:fldChar w:fldCharType="separate"/>
        </w:r>
        <w:r>
          <w:t>16</w:t>
        </w:r>
        <w:r>
          <w:fldChar w:fldCharType="end"/>
        </w:r>
      </w:hyperlink>
    </w:p>
    <w:p>
      <w:pPr>
        <w:pStyle w:val="TOC2"/>
        <w:tabs>
          <w:tab w:val="right" w:leader="dot" w:pos="8306"/>
        </w:tabs>
      </w:pPr>
      <w:hyperlink w:anchor="_Toc21562" w:history="1">
        <w:r>
          <w:rPr>
            <w:rFonts w:ascii="仿宋" w:eastAsia="仿宋" w:hAnsi="仿宋" w:cs="仿宋" w:hint="eastAsia"/>
            <w:lang w:eastAsia="zh-CN"/>
          </w:rPr>
          <w:t>(四)、偏摆检查仪项目意义</w:t>
        </w:r>
        <w:r>
          <w:tab/>
        </w:r>
        <w:r>
          <w:fldChar w:fldCharType="begin"/>
        </w:r>
        <w:r>
          <w:instrText xml:space="preserve"> PAGEREF _Toc21562 \h </w:instrText>
        </w:r>
        <w:r>
          <w:fldChar w:fldCharType="separate"/>
        </w:r>
        <w:r>
          <w:t>17</w:t>
        </w:r>
        <w:r>
          <w:fldChar w:fldCharType="end"/>
        </w:r>
      </w:hyperlink>
    </w:p>
    <w:p>
      <w:pPr>
        <w:pStyle w:val="TOC2"/>
        <w:tabs>
          <w:tab w:val="right" w:leader="dot" w:pos="8306"/>
        </w:tabs>
      </w:pPr>
      <w:hyperlink w:anchor="_Toc18439" w:history="1">
        <w:r>
          <w:rPr>
            <w:rFonts w:ascii="仿宋" w:eastAsia="仿宋" w:hAnsi="仿宋" w:cs="仿宋" w:hint="eastAsia"/>
            <w:lang w:eastAsia="zh-CN"/>
          </w:rPr>
          <w:t>(五)、偏摆检查仪项目背景</w:t>
        </w:r>
        <w:r>
          <w:tab/>
        </w:r>
        <w:r>
          <w:fldChar w:fldCharType="begin"/>
        </w:r>
        <w:r>
          <w:instrText xml:space="preserve"> PAGEREF _Toc18439 \h </w:instrText>
        </w:r>
        <w:r>
          <w:fldChar w:fldCharType="separate"/>
        </w:r>
        <w:r>
          <w:t>18</w:t>
        </w:r>
        <w:r>
          <w:fldChar w:fldCharType="end"/>
        </w:r>
      </w:hyperlink>
    </w:p>
    <w:p>
      <w:pPr>
        <w:pStyle w:val="TOC1"/>
        <w:tabs>
          <w:tab w:val="right" w:leader="dot" w:pos="8306"/>
        </w:tabs>
      </w:pPr>
      <w:hyperlink w:anchor="_Toc11862" w:history="1">
        <w:r>
          <w:rPr>
            <w:rFonts w:ascii="仿宋" w:eastAsia="仿宋" w:hAnsi="仿宋" w:cs="仿宋" w:hint="eastAsia"/>
            <w:lang w:eastAsia="zh-CN"/>
          </w:rPr>
          <w:t>六、偏摆检查仪项目选址可行性分析</w:t>
        </w:r>
        <w:r>
          <w:tab/>
        </w:r>
        <w:r>
          <w:fldChar w:fldCharType="begin"/>
        </w:r>
        <w:r>
          <w:instrText xml:space="preserve"> PAGEREF _Toc11862 \h </w:instrText>
        </w:r>
        <w:r>
          <w:fldChar w:fldCharType="separate"/>
        </w:r>
        <w:r>
          <w:t>19</w:t>
        </w:r>
        <w:r>
          <w:fldChar w:fldCharType="end"/>
        </w:r>
      </w:hyperlink>
    </w:p>
    <w:p>
      <w:pPr>
        <w:pStyle w:val="TOC2"/>
        <w:tabs>
          <w:tab w:val="right" w:leader="dot" w:pos="8306"/>
        </w:tabs>
      </w:pPr>
      <w:hyperlink w:anchor="_Toc19060" w:history="1">
        <w:r>
          <w:rPr>
            <w:rFonts w:ascii="仿宋" w:eastAsia="仿宋" w:hAnsi="仿宋" w:cs="仿宋" w:hint="eastAsia"/>
            <w:lang w:eastAsia="zh-CN"/>
          </w:rPr>
          <w:t>(一)、偏摆检查仪项目选址</w:t>
        </w:r>
        <w:r>
          <w:tab/>
        </w:r>
        <w:r>
          <w:fldChar w:fldCharType="begin"/>
        </w:r>
        <w:r>
          <w:instrText xml:space="preserve"> PAGEREF _Toc19060 \h </w:instrText>
        </w:r>
        <w:r>
          <w:fldChar w:fldCharType="separate"/>
        </w:r>
        <w:r>
          <w:t>19</w:t>
        </w:r>
        <w:r>
          <w:fldChar w:fldCharType="end"/>
        </w:r>
      </w:hyperlink>
    </w:p>
    <w:p>
      <w:pPr>
        <w:pStyle w:val="TOC2"/>
        <w:tabs>
          <w:tab w:val="right" w:leader="dot" w:pos="8306"/>
        </w:tabs>
      </w:pPr>
      <w:hyperlink w:anchor="_Toc3179" w:history="1">
        <w:r>
          <w:rPr>
            <w:rFonts w:ascii="仿宋" w:eastAsia="仿宋" w:hAnsi="仿宋" w:cs="仿宋" w:hint="eastAsia"/>
            <w:lang w:eastAsia="zh-CN"/>
          </w:rPr>
          <w:t>(二)、用地控制指标</w:t>
        </w:r>
        <w:r>
          <w:tab/>
        </w:r>
        <w:r>
          <w:fldChar w:fldCharType="begin"/>
        </w:r>
        <w:r>
          <w:instrText xml:space="preserve"> PAGEREF _Toc3179 \h </w:instrText>
        </w:r>
        <w:r>
          <w:fldChar w:fldCharType="separate"/>
        </w:r>
        <w:r>
          <w:t>19</w:t>
        </w:r>
        <w:r>
          <w:fldChar w:fldCharType="end"/>
        </w:r>
      </w:hyperlink>
    </w:p>
    <w:p>
      <w:pPr>
        <w:pStyle w:val="TOC2"/>
        <w:tabs>
          <w:tab w:val="right" w:leader="dot" w:pos="8306"/>
        </w:tabs>
      </w:pPr>
      <w:hyperlink w:anchor="_Toc14657" w:history="1">
        <w:r>
          <w:rPr>
            <w:rFonts w:ascii="仿宋" w:eastAsia="仿宋" w:hAnsi="仿宋" w:cs="仿宋" w:hint="eastAsia"/>
            <w:lang w:eastAsia="zh-CN"/>
          </w:rPr>
          <w:t>(三)、节约用地措施</w:t>
        </w:r>
        <w:r>
          <w:tab/>
        </w:r>
        <w:r>
          <w:fldChar w:fldCharType="begin"/>
        </w:r>
        <w:r>
          <w:instrText xml:space="preserve"> PAGEREF _Toc14657 \h </w:instrText>
        </w:r>
        <w:r>
          <w:fldChar w:fldCharType="separate"/>
        </w:r>
        <w:r>
          <w:t>21</w:t>
        </w:r>
        <w:r>
          <w:fldChar w:fldCharType="end"/>
        </w:r>
      </w:hyperlink>
    </w:p>
    <w:p>
      <w:pPr>
        <w:pStyle w:val="TOC2"/>
        <w:tabs>
          <w:tab w:val="right" w:leader="dot" w:pos="8306"/>
        </w:tabs>
      </w:pPr>
      <w:hyperlink w:anchor="_Toc31103" w:history="1">
        <w:r>
          <w:rPr>
            <w:rFonts w:ascii="仿宋" w:eastAsia="仿宋" w:hAnsi="仿宋" w:cs="仿宋" w:hint="eastAsia"/>
            <w:lang w:eastAsia="zh-CN"/>
          </w:rPr>
          <w:t>(四)、总图布置方案</w:t>
        </w:r>
        <w:r>
          <w:tab/>
        </w:r>
        <w:r>
          <w:fldChar w:fldCharType="begin"/>
        </w:r>
        <w:r>
          <w:instrText xml:space="preserve"> PAGEREF _Toc31103 \h </w:instrText>
        </w:r>
        <w:r>
          <w:fldChar w:fldCharType="separate"/>
        </w:r>
        <w:r>
          <w:t>22</w:t>
        </w:r>
        <w:r>
          <w:fldChar w:fldCharType="end"/>
        </w:r>
      </w:hyperlink>
    </w:p>
    <w:p>
      <w:pPr>
        <w:pStyle w:val="TOC2"/>
        <w:tabs>
          <w:tab w:val="right" w:leader="dot" w:pos="8306"/>
        </w:tabs>
      </w:pPr>
      <w:hyperlink w:anchor="_Toc18360" w:history="1">
        <w:r>
          <w:rPr>
            <w:rFonts w:ascii="仿宋" w:eastAsia="仿宋" w:hAnsi="仿宋" w:cs="仿宋" w:hint="eastAsia"/>
            <w:lang w:eastAsia="zh-CN"/>
          </w:rPr>
          <w:t>(五)、选址综合评价</w:t>
        </w:r>
        <w:r>
          <w:tab/>
        </w:r>
        <w:r>
          <w:fldChar w:fldCharType="begin"/>
        </w:r>
        <w:r>
          <w:instrText xml:space="preserve"> PAGEREF _Toc18360 \h </w:instrText>
        </w:r>
        <w:r>
          <w:fldChar w:fldCharType="separate"/>
        </w:r>
        <w:r>
          <w:t>23</w:t>
        </w:r>
        <w:r>
          <w:fldChar w:fldCharType="end"/>
        </w:r>
      </w:hyperlink>
    </w:p>
    <w:p>
      <w:pPr>
        <w:pStyle w:val="TOC1"/>
        <w:tabs>
          <w:tab w:val="right" w:leader="dot" w:pos="8306"/>
        </w:tabs>
      </w:pPr>
      <w:hyperlink w:anchor="_Toc18085" w:history="1">
        <w:r>
          <w:rPr>
            <w:rFonts w:ascii="仿宋" w:eastAsia="仿宋" w:hAnsi="仿宋" w:cs="仿宋" w:hint="eastAsia"/>
            <w:lang w:eastAsia="zh-CN"/>
          </w:rPr>
          <w:t>七、偏摆检查仪项目技术管理</w:t>
        </w:r>
        <w:r>
          <w:tab/>
        </w:r>
        <w:r>
          <w:fldChar w:fldCharType="begin"/>
        </w:r>
        <w:r>
          <w:instrText xml:space="preserve"> PAGEREF _Toc18085 \h </w:instrText>
        </w:r>
        <w:r>
          <w:fldChar w:fldCharType="separate"/>
        </w:r>
        <w:r>
          <w:t>24</w:t>
        </w:r>
        <w:r>
          <w:fldChar w:fldCharType="end"/>
        </w:r>
      </w:hyperlink>
    </w:p>
    <w:p>
      <w:pPr>
        <w:pStyle w:val="TOC2"/>
        <w:tabs>
          <w:tab w:val="right" w:leader="dot" w:pos="8306"/>
        </w:tabs>
      </w:pPr>
      <w:hyperlink w:anchor="_Toc2503" w:history="1">
        <w:r>
          <w:rPr>
            <w:rFonts w:ascii="仿宋" w:eastAsia="仿宋" w:hAnsi="仿宋" w:cs="仿宋" w:hint="eastAsia"/>
            <w:lang w:eastAsia="zh-CN"/>
          </w:rPr>
          <w:t>(一)、技术方案选用方向</w:t>
        </w:r>
        <w:r>
          <w:tab/>
        </w:r>
        <w:r>
          <w:fldChar w:fldCharType="begin"/>
        </w:r>
        <w:r>
          <w:instrText xml:space="preserve"> PAGEREF _Toc2503 \h </w:instrText>
        </w:r>
        <w:r>
          <w:fldChar w:fldCharType="separate"/>
        </w:r>
        <w:r>
          <w:t>24</w:t>
        </w:r>
        <w:r>
          <w:fldChar w:fldCharType="end"/>
        </w:r>
      </w:hyperlink>
    </w:p>
    <w:p>
      <w:pPr>
        <w:pStyle w:val="TOC2"/>
        <w:tabs>
          <w:tab w:val="right" w:leader="dot" w:pos="8306"/>
        </w:tabs>
      </w:pPr>
      <w:hyperlink w:anchor="_Toc19091" w:history="1">
        <w:r>
          <w:rPr>
            <w:rFonts w:ascii="仿宋" w:eastAsia="仿宋" w:hAnsi="仿宋" w:cs="仿宋" w:hint="eastAsia"/>
            <w:lang w:eastAsia="zh-CN"/>
          </w:rPr>
          <w:t>(二)、工艺技术方案选用原则</w:t>
        </w:r>
        <w:r>
          <w:tab/>
        </w:r>
        <w:r>
          <w:fldChar w:fldCharType="begin"/>
        </w:r>
        <w:r>
          <w:instrText xml:space="preserve"> PAGEREF _Toc19091 \h </w:instrText>
        </w:r>
        <w:r>
          <w:fldChar w:fldCharType="separate"/>
        </w:r>
        <w:r>
          <w:t>26</w:t>
        </w:r>
        <w:r>
          <w:fldChar w:fldCharType="end"/>
        </w:r>
      </w:hyperlink>
    </w:p>
    <w:p>
      <w:pPr>
        <w:pStyle w:val="TOC2"/>
        <w:tabs>
          <w:tab w:val="right" w:leader="dot" w:pos="8306"/>
        </w:tabs>
      </w:pPr>
      <w:hyperlink w:anchor="_Toc19400" w:history="1">
        <w:r>
          <w:rPr>
            <w:rFonts w:ascii="仿宋" w:eastAsia="仿宋" w:hAnsi="仿宋" w:cs="仿宋" w:hint="eastAsia"/>
            <w:lang w:eastAsia="zh-CN"/>
          </w:rPr>
          <w:t>(三)、工艺技术方案要求</w:t>
        </w:r>
        <w:r>
          <w:tab/>
        </w:r>
        <w:r>
          <w:fldChar w:fldCharType="begin"/>
        </w:r>
        <w:r>
          <w:instrText xml:space="preserve"> PAGEREF _Toc19400 \h </w:instrText>
        </w:r>
        <w:r>
          <w:fldChar w:fldCharType="separate"/>
        </w:r>
        <w:r>
          <w:t>28</w:t>
        </w:r>
        <w:r>
          <w:fldChar w:fldCharType="end"/>
        </w:r>
      </w:hyperlink>
    </w:p>
    <w:p>
      <w:pPr>
        <w:pStyle w:val="TOC1"/>
        <w:tabs>
          <w:tab w:val="right" w:leader="dot" w:pos="8306"/>
        </w:tabs>
      </w:pPr>
      <w:hyperlink w:anchor="_Toc5841" w:history="1">
        <w:r>
          <w:rPr>
            <w:rFonts w:ascii="仿宋" w:eastAsia="仿宋" w:hAnsi="仿宋" w:cs="仿宋" w:hint="eastAsia"/>
            <w:lang w:eastAsia="zh-CN"/>
          </w:rPr>
          <w:t>八、偏摆检查仪项目风险管理</w:t>
        </w:r>
        <w:r>
          <w:tab/>
        </w:r>
        <w:r>
          <w:fldChar w:fldCharType="begin"/>
        </w:r>
        <w:r>
          <w:instrText xml:space="preserve"> PAGEREF _Toc5841 \h </w:instrText>
        </w:r>
        <w:r>
          <w:fldChar w:fldCharType="separate"/>
        </w:r>
        <w:r>
          <w:t>31</w:t>
        </w:r>
        <w:r>
          <w:fldChar w:fldCharType="end"/>
        </w:r>
      </w:hyperlink>
    </w:p>
    <w:p>
      <w:pPr>
        <w:pStyle w:val="TOC2"/>
        <w:tabs>
          <w:tab w:val="right" w:leader="dot" w:pos="8306"/>
        </w:tabs>
      </w:pPr>
      <w:hyperlink w:anchor="_Toc15722" w:history="1">
        <w:r>
          <w:rPr>
            <w:rFonts w:ascii="仿宋" w:eastAsia="仿宋" w:hAnsi="仿宋" w:cs="仿宋" w:hint="eastAsia"/>
            <w:lang w:eastAsia="zh-CN"/>
          </w:rPr>
          <w:t>(一)、风险识别与评估</w:t>
        </w:r>
        <w:r>
          <w:tab/>
        </w:r>
        <w:r>
          <w:fldChar w:fldCharType="begin"/>
        </w:r>
        <w:r>
          <w:instrText xml:space="preserve"> PAGEREF _Toc15722 \h </w:instrText>
        </w:r>
        <w:r>
          <w:fldChar w:fldCharType="separate"/>
        </w:r>
        <w:r>
          <w:t>31</w:t>
        </w:r>
        <w:r>
          <w:fldChar w:fldCharType="end"/>
        </w:r>
      </w:hyperlink>
    </w:p>
    <w:p>
      <w:pPr>
        <w:pStyle w:val="TOC2"/>
        <w:tabs>
          <w:tab w:val="right" w:leader="dot" w:pos="8306"/>
        </w:tabs>
      </w:pPr>
      <w:hyperlink w:anchor="_Toc6001" w:history="1">
        <w:r>
          <w:rPr>
            <w:rFonts w:ascii="仿宋" w:eastAsia="仿宋" w:hAnsi="仿宋" w:cs="仿宋" w:hint="eastAsia"/>
            <w:lang w:eastAsia="zh-CN"/>
          </w:rPr>
          <w:t>(二)、风险应对策略</w:t>
        </w:r>
        <w:r>
          <w:tab/>
        </w:r>
        <w:r>
          <w:fldChar w:fldCharType="begin"/>
        </w:r>
        <w:r>
          <w:instrText xml:space="preserve"> PAGEREF _Toc6001 \h </w:instrText>
        </w:r>
        <w:r>
          <w:fldChar w:fldCharType="separate"/>
        </w:r>
        <w:r>
          <w:t>32</w:t>
        </w:r>
        <w:r>
          <w:fldChar w:fldCharType="end"/>
        </w:r>
      </w:hyperlink>
    </w:p>
    <w:p>
      <w:pPr>
        <w:pStyle w:val="TOC2"/>
        <w:tabs>
          <w:tab w:val="right" w:leader="dot" w:pos="8306"/>
        </w:tabs>
      </w:pPr>
      <w:hyperlink w:anchor="_Toc12566" w:history="1">
        <w:r>
          <w:rPr>
            <w:rFonts w:ascii="仿宋" w:eastAsia="仿宋" w:hAnsi="仿宋" w:cs="仿宋" w:hint="eastAsia"/>
            <w:lang w:eastAsia="zh-CN"/>
          </w:rPr>
          <w:t>(三)、风险监控与控制</w:t>
        </w:r>
        <w:r>
          <w:tab/>
        </w:r>
        <w:r>
          <w:fldChar w:fldCharType="begin"/>
        </w:r>
        <w:r>
          <w:instrText xml:space="preserve"> PAGEREF _Toc12566 \h </w:instrText>
        </w:r>
        <w:r>
          <w:fldChar w:fldCharType="separate"/>
        </w:r>
        <w:r>
          <w:t>34</w:t>
        </w:r>
        <w:r>
          <w:fldChar w:fldCharType="end"/>
        </w:r>
      </w:hyperlink>
    </w:p>
    <w:p>
      <w:pPr>
        <w:pStyle w:val="TOC1"/>
        <w:tabs>
          <w:tab w:val="right" w:leader="dot" w:pos="8306"/>
        </w:tabs>
      </w:pPr>
      <w:hyperlink w:anchor="_Toc31086" w:history="1">
        <w:r>
          <w:rPr>
            <w:rFonts w:ascii="仿宋" w:eastAsia="仿宋" w:hAnsi="仿宋" w:cs="仿宋" w:hint="eastAsia"/>
            <w:lang w:eastAsia="zh-CN"/>
          </w:rPr>
          <w:t>九、偏摆检查仪项目环境影响分析</w:t>
        </w:r>
        <w:r>
          <w:tab/>
        </w:r>
        <w:r>
          <w:fldChar w:fldCharType="begin"/>
        </w:r>
        <w:r>
          <w:instrText xml:space="preserve"> PAGEREF _Toc31086 \h </w:instrText>
        </w:r>
        <w:r>
          <w:fldChar w:fldCharType="separate"/>
        </w:r>
        <w:r>
          <w:t>35</w:t>
        </w:r>
        <w:r>
          <w:fldChar w:fldCharType="end"/>
        </w:r>
      </w:hyperlink>
    </w:p>
    <w:p>
      <w:pPr>
        <w:pStyle w:val="TOC2"/>
        <w:tabs>
          <w:tab w:val="right" w:leader="dot" w:pos="8306"/>
        </w:tabs>
      </w:pPr>
      <w:hyperlink w:anchor="_Toc31553" w:history="1">
        <w:r>
          <w:rPr>
            <w:rFonts w:ascii="仿宋" w:eastAsia="仿宋" w:hAnsi="仿宋" w:cs="仿宋" w:hint="eastAsia"/>
            <w:lang w:eastAsia="zh-CN"/>
          </w:rPr>
          <w:t>(一)、建设区域环境质量现状</w:t>
        </w:r>
        <w:r>
          <w:tab/>
        </w:r>
        <w:r>
          <w:fldChar w:fldCharType="begin"/>
        </w:r>
        <w:r>
          <w:instrText xml:space="preserve"> PAGEREF _Toc31553 \h </w:instrText>
        </w:r>
        <w:r>
          <w:fldChar w:fldCharType="separate"/>
        </w:r>
        <w:r>
          <w:t>35</w:t>
        </w:r>
        <w:r>
          <w:fldChar w:fldCharType="end"/>
        </w:r>
      </w:hyperlink>
    </w:p>
    <w:p>
      <w:pPr>
        <w:pStyle w:val="TOC2"/>
        <w:tabs>
          <w:tab w:val="right" w:leader="dot" w:pos="8306"/>
        </w:tabs>
      </w:pPr>
      <w:hyperlink w:anchor="_Toc21799" w:history="1">
        <w:r>
          <w:rPr>
            <w:rFonts w:ascii="仿宋" w:eastAsia="仿宋" w:hAnsi="仿宋" w:cs="仿宋" w:hint="eastAsia"/>
            <w:lang w:eastAsia="zh-CN"/>
          </w:rPr>
          <w:t>(二)、建设期环境保护</w:t>
        </w:r>
        <w:r>
          <w:tab/>
        </w:r>
        <w:r>
          <w:fldChar w:fldCharType="begin"/>
        </w:r>
        <w:r>
          <w:instrText xml:space="preserve"> PAGEREF _Toc21799 \h </w:instrText>
        </w:r>
        <w:r>
          <w:fldChar w:fldCharType="separate"/>
        </w:r>
        <w:r>
          <w:t>36</w:t>
        </w:r>
        <w:r>
          <w:fldChar w:fldCharType="end"/>
        </w:r>
      </w:hyperlink>
    </w:p>
    <w:p>
      <w:pPr>
        <w:pStyle w:val="TOC2"/>
        <w:tabs>
          <w:tab w:val="right" w:leader="dot" w:pos="8306"/>
        </w:tabs>
      </w:pPr>
      <w:hyperlink w:anchor="_Toc6538" w:history="1">
        <w:r>
          <w:rPr>
            <w:rFonts w:ascii="仿宋" w:eastAsia="仿宋" w:hAnsi="仿宋" w:cs="仿宋" w:hint="eastAsia"/>
            <w:lang w:eastAsia="zh-CN"/>
          </w:rPr>
          <w:t>(三)、运营期环境保护</w:t>
        </w:r>
        <w:r>
          <w:tab/>
        </w:r>
        <w:r>
          <w:fldChar w:fldCharType="begin"/>
        </w:r>
        <w:r>
          <w:instrText xml:space="preserve"> PAGEREF _Toc6538 \h </w:instrText>
        </w:r>
        <w:r>
          <w:fldChar w:fldCharType="separate"/>
        </w:r>
        <w:r>
          <w:t>37</w:t>
        </w:r>
        <w:r>
          <w:fldChar w:fldCharType="end"/>
        </w:r>
      </w:hyperlink>
    </w:p>
    <w:p>
      <w:pPr>
        <w:pStyle w:val="TOC2"/>
        <w:tabs>
          <w:tab w:val="right" w:leader="dot" w:pos="8306"/>
        </w:tabs>
      </w:pPr>
      <w:hyperlink w:anchor="_Toc17809" w:history="1">
        <w:r>
          <w:rPr>
            <w:rFonts w:ascii="仿宋" w:eastAsia="仿宋" w:hAnsi="仿宋" w:cs="仿宋" w:hint="eastAsia"/>
            <w:lang w:eastAsia="zh-CN"/>
          </w:rPr>
          <w:t>(四)、偏摆检查仪项目建设对区域经济的影响</w:t>
        </w:r>
        <w:r>
          <w:tab/>
        </w:r>
        <w:r>
          <w:fldChar w:fldCharType="begin"/>
        </w:r>
        <w:r>
          <w:instrText xml:space="preserve"> PAGEREF _Toc17809 \h </w:instrText>
        </w:r>
        <w:r>
          <w:fldChar w:fldCharType="separate"/>
        </w:r>
        <w:r>
          <w:t>39</w:t>
        </w:r>
        <w:r>
          <w:fldChar w:fldCharType="end"/>
        </w:r>
      </w:hyperlink>
    </w:p>
    <w:p>
      <w:pPr>
        <w:pStyle w:val="TOC2"/>
        <w:tabs>
          <w:tab w:val="right" w:leader="dot" w:pos="8306"/>
        </w:tabs>
      </w:pPr>
      <w:hyperlink w:anchor="_Toc18331" w:history="1">
        <w:r>
          <w:rPr>
            <w:rFonts w:ascii="仿宋" w:eastAsia="仿宋" w:hAnsi="仿宋" w:cs="仿宋" w:hint="eastAsia"/>
            <w:lang w:eastAsia="zh-CN"/>
          </w:rPr>
          <w:t>(五)、废弃物处理</w:t>
        </w:r>
        <w:r>
          <w:tab/>
        </w:r>
        <w:r>
          <w:fldChar w:fldCharType="begin"/>
        </w:r>
        <w:r>
          <w:instrText xml:space="preserve"> PAGEREF _Toc18331 \h </w:instrText>
        </w:r>
        <w:r>
          <w:fldChar w:fldCharType="separate"/>
        </w:r>
        <w:r>
          <w:t>41</w:t>
        </w:r>
        <w:r>
          <w:fldChar w:fldCharType="end"/>
        </w:r>
      </w:hyperlink>
    </w:p>
    <w:p>
      <w:pPr>
        <w:pStyle w:val="TOC2"/>
        <w:tabs>
          <w:tab w:val="right" w:leader="dot" w:pos="8306"/>
        </w:tabs>
      </w:pPr>
      <w:hyperlink w:anchor="_Toc6674" w:history="1">
        <w:r>
          <w:rPr>
            <w:rFonts w:ascii="仿宋" w:eastAsia="仿宋" w:hAnsi="仿宋" w:cs="仿宋" w:hint="eastAsia"/>
            <w:lang w:eastAsia="zh-CN"/>
          </w:rPr>
          <w:t>(六)、特殊环境影响分析</w:t>
        </w:r>
        <w:r>
          <w:tab/>
        </w:r>
        <w:r>
          <w:fldChar w:fldCharType="begin"/>
        </w:r>
        <w:r>
          <w:instrText xml:space="preserve"> PAGEREF _Toc6674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170" w:history="1">
        <w:r>
          <w:rPr>
            <w:rFonts w:ascii="仿宋" w:eastAsia="仿宋" w:hAnsi="仿宋" w:cs="仿宋" w:hint="eastAsia"/>
            <w:lang w:eastAsia="zh-CN"/>
          </w:rPr>
          <w:t>(七)、清洁生产</w:t>
        </w:r>
        <w:r>
          <w:tab/>
        </w:r>
        <w:r>
          <w:fldChar w:fldCharType="begin"/>
        </w:r>
        <w:r>
          <w:instrText xml:space="preserve"> PAGEREF _Toc6170 \h </w:instrText>
        </w:r>
        <w:r>
          <w:fldChar w:fldCharType="separate"/>
        </w:r>
        <w:r>
          <w:t>43</w:t>
        </w:r>
        <w:r>
          <w:fldChar w:fldCharType="end"/>
        </w:r>
      </w:hyperlink>
    </w:p>
    <w:p>
      <w:pPr>
        <w:pStyle w:val="TOC2"/>
        <w:tabs>
          <w:tab w:val="right" w:leader="dot" w:pos="8306"/>
        </w:tabs>
      </w:pPr>
      <w:hyperlink w:anchor="_Toc41" w:history="1">
        <w:r>
          <w:rPr>
            <w:rFonts w:ascii="仿宋" w:eastAsia="仿宋" w:hAnsi="仿宋" w:cs="仿宋" w:hint="eastAsia"/>
            <w:lang w:eastAsia="zh-CN"/>
          </w:rPr>
          <w:t>(八)、环境保护综合评价</w:t>
        </w:r>
        <w:r>
          <w:tab/>
        </w:r>
        <w:r>
          <w:fldChar w:fldCharType="begin"/>
        </w:r>
        <w:r>
          <w:instrText xml:space="preserve"> PAGEREF _Toc41 \h </w:instrText>
        </w:r>
        <w:r>
          <w:fldChar w:fldCharType="separate"/>
        </w:r>
        <w:r>
          <w:t>44</w:t>
        </w:r>
        <w:r>
          <w:fldChar w:fldCharType="end"/>
        </w:r>
      </w:hyperlink>
    </w:p>
    <w:p>
      <w:pPr>
        <w:pStyle w:val="TOC1"/>
        <w:tabs>
          <w:tab w:val="right" w:leader="dot" w:pos="8306"/>
        </w:tabs>
      </w:pPr>
      <w:hyperlink w:anchor="_Toc6711" w:history="1">
        <w:r>
          <w:rPr>
            <w:rFonts w:ascii="仿宋" w:eastAsia="仿宋" w:hAnsi="仿宋" w:cs="仿宋" w:hint="eastAsia"/>
            <w:lang w:eastAsia="zh-CN"/>
          </w:rPr>
          <w:t>十、偏摆检查仪项目人力资源管理</w:t>
        </w:r>
        <w:r>
          <w:tab/>
        </w:r>
        <w:r>
          <w:fldChar w:fldCharType="begin"/>
        </w:r>
        <w:r>
          <w:instrText xml:space="preserve"> PAGEREF _Toc6711 \h </w:instrText>
        </w:r>
        <w:r>
          <w:fldChar w:fldCharType="separate"/>
        </w:r>
        <w:r>
          <w:t>45</w:t>
        </w:r>
        <w:r>
          <w:fldChar w:fldCharType="end"/>
        </w:r>
      </w:hyperlink>
    </w:p>
    <w:p>
      <w:pPr>
        <w:pStyle w:val="TOC2"/>
        <w:tabs>
          <w:tab w:val="right" w:leader="dot" w:pos="8306"/>
        </w:tabs>
      </w:pPr>
      <w:hyperlink w:anchor="_Toc11079" w:history="1">
        <w:r>
          <w:rPr>
            <w:rFonts w:ascii="仿宋" w:eastAsia="仿宋" w:hAnsi="仿宋" w:cs="仿宋" w:hint="eastAsia"/>
            <w:lang w:eastAsia="zh-CN"/>
          </w:rPr>
          <w:t>(一)、建立健全的预算管理制度</w:t>
        </w:r>
        <w:r>
          <w:tab/>
        </w:r>
        <w:r>
          <w:fldChar w:fldCharType="begin"/>
        </w:r>
        <w:r>
          <w:instrText xml:space="preserve"> PAGEREF _Toc11079 \h </w:instrText>
        </w:r>
        <w:r>
          <w:fldChar w:fldCharType="separate"/>
        </w:r>
        <w:r>
          <w:t>45</w:t>
        </w:r>
        <w:r>
          <w:fldChar w:fldCharType="end"/>
        </w:r>
      </w:hyperlink>
    </w:p>
    <w:p>
      <w:pPr>
        <w:pStyle w:val="TOC2"/>
        <w:tabs>
          <w:tab w:val="right" w:leader="dot" w:pos="8306"/>
        </w:tabs>
      </w:pPr>
      <w:hyperlink w:anchor="_Toc6299" w:history="1">
        <w:r>
          <w:rPr>
            <w:rFonts w:ascii="仿宋" w:eastAsia="仿宋" w:hAnsi="仿宋" w:cs="仿宋" w:hint="eastAsia"/>
            <w:lang w:eastAsia="zh-CN"/>
          </w:rPr>
          <w:t>(二)、加强资金流动监控</w:t>
        </w:r>
        <w:r>
          <w:tab/>
        </w:r>
        <w:r>
          <w:fldChar w:fldCharType="begin"/>
        </w:r>
        <w:r>
          <w:instrText xml:space="preserve"> PAGEREF _Toc6299 \h </w:instrText>
        </w:r>
        <w:r>
          <w:fldChar w:fldCharType="separate"/>
        </w:r>
        <w:r>
          <w:t>47</w:t>
        </w:r>
        <w:r>
          <w:fldChar w:fldCharType="end"/>
        </w:r>
      </w:hyperlink>
    </w:p>
    <w:p>
      <w:pPr>
        <w:pStyle w:val="TOC2"/>
        <w:tabs>
          <w:tab w:val="right" w:leader="dot" w:pos="8306"/>
        </w:tabs>
      </w:pPr>
      <w:hyperlink w:anchor="_Toc29832" w:history="1">
        <w:r>
          <w:rPr>
            <w:rFonts w:ascii="仿宋" w:eastAsia="仿宋" w:hAnsi="仿宋" w:cs="仿宋" w:hint="eastAsia"/>
            <w:lang w:eastAsia="zh-CN"/>
          </w:rPr>
          <w:t>(三)、制定完善的风险控制机制</w:t>
        </w:r>
        <w:r>
          <w:tab/>
        </w:r>
        <w:r>
          <w:fldChar w:fldCharType="begin"/>
        </w:r>
        <w:r>
          <w:instrText xml:space="preserve"> PAGEREF _Toc29832 \h </w:instrText>
        </w:r>
        <w:r>
          <w:fldChar w:fldCharType="separate"/>
        </w:r>
        <w:r>
          <w:t>48</w:t>
        </w:r>
        <w:r>
          <w:fldChar w:fldCharType="end"/>
        </w:r>
      </w:hyperlink>
    </w:p>
    <w:p>
      <w:pPr>
        <w:pStyle w:val="TOC2"/>
        <w:tabs>
          <w:tab w:val="right" w:leader="dot" w:pos="8306"/>
        </w:tabs>
      </w:pPr>
      <w:hyperlink w:anchor="_Toc9400" w:history="1">
        <w:r>
          <w:rPr>
            <w:rFonts w:ascii="仿宋" w:eastAsia="仿宋" w:hAnsi="仿宋" w:cs="仿宋" w:hint="eastAsia"/>
            <w:lang w:eastAsia="zh-CN"/>
          </w:rPr>
          <w:t>(四)、优化成本管理</w:t>
        </w:r>
        <w:r>
          <w:tab/>
        </w:r>
        <w:r>
          <w:fldChar w:fldCharType="begin"/>
        </w:r>
        <w:r>
          <w:instrText xml:space="preserve"> PAGEREF _Toc9400 \h </w:instrText>
        </w:r>
        <w:r>
          <w:fldChar w:fldCharType="separate"/>
        </w:r>
        <w:r>
          <w:t>49</w:t>
        </w:r>
        <w:r>
          <w:fldChar w:fldCharType="end"/>
        </w:r>
      </w:hyperlink>
    </w:p>
    <w:p>
      <w:pPr>
        <w:pStyle w:val="TOC1"/>
        <w:tabs>
          <w:tab w:val="right" w:leader="dot" w:pos="8306"/>
        </w:tabs>
      </w:pPr>
      <w:hyperlink w:anchor="_Toc31026" w:history="1">
        <w:r>
          <w:rPr>
            <w:rFonts w:ascii="仿宋" w:eastAsia="仿宋" w:hAnsi="仿宋" w:cs="仿宋" w:hint="eastAsia"/>
            <w:lang w:eastAsia="zh-CN"/>
          </w:rPr>
          <w:t>十一、偏摆检查仪项目投资规划</w:t>
        </w:r>
        <w:r>
          <w:tab/>
        </w:r>
        <w:r>
          <w:fldChar w:fldCharType="begin"/>
        </w:r>
        <w:r>
          <w:instrText xml:space="preserve"> PAGEREF _Toc31026 \h </w:instrText>
        </w:r>
        <w:r>
          <w:fldChar w:fldCharType="separate"/>
        </w:r>
        <w:r>
          <w:t>51</w:t>
        </w:r>
        <w:r>
          <w:fldChar w:fldCharType="end"/>
        </w:r>
      </w:hyperlink>
    </w:p>
    <w:p>
      <w:pPr>
        <w:pStyle w:val="TOC2"/>
        <w:tabs>
          <w:tab w:val="right" w:leader="dot" w:pos="8306"/>
        </w:tabs>
      </w:pPr>
      <w:hyperlink w:anchor="_Toc31190" w:history="1">
        <w:r>
          <w:rPr>
            <w:rFonts w:ascii="仿宋" w:eastAsia="仿宋" w:hAnsi="仿宋" w:cs="仿宋" w:hint="eastAsia"/>
            <w:lang w:eastAsia="zh-CN"/>
          </w:rPr>
          <w:t>(一)、偏摆检查仪项目总投资估算</w:t>
        </w:r>
        <w:r>
          <w:tab/>
        </w:r>
        <w:r>
          <w:fldChar w:fldCharType="begin"/>
        </w:r>
        <w:r>
          <w:instrText xml:space="preserve"> PAGEREF _Toc31190 \h </w:instrText>
        </w:r>
        <w:r>
          <w:fldChar w:fldCharType="separate"/>
        </w:r>
        <w:r>
          <w:t>51</w:t>
        </w:r>
        <w:r>
          <w:fldChar w:fldCharType="end"/>
        </w:r>
      </w:hyperlink>
    </w:p>
    <w:p>
      <w:pPr>
        <w:pStyle w:val="TOC2"/>
        <w:tabs>
          <w:tab w:val="right" w:leader="dot" w:pos="8306"/>
        </w:tabs>
      </w:pPr>
      <w:hyperlink w:anchor="_Toc13855" w:history="1">
        <w:r>
          <w:rPr>
            <w:rFonts w:ascii="仿宋" w:eastAsia="仿宋" w:hAnsi="仿宋" w:cs="仿宋" w:hint="eastAsia"/>
            <w:lang w:eastAsia="zh-CN"/>
          </w:rPr>
          <w:t>(二)、资金筹措</w:t>
        </w:r>
        <w:r>
          <w:tab/>
        </w:r>
        <w:r>
          <w:fldChar w:fldCharType="begin"/>
        </w:r>
        <w:r>
          <w:instrText xml:space="preserve"> PAGEREF _Toc13855 \h </w:instrText>
        </w:r>
        <w:r>
          <w:fldChar w:fldCharType="separate"/>
        </w:r>
        <w:r>
          <w:t>52</w:t>
        </w:r>
        <w:r>
          <w:fldChar w:fldCharType="end"/>
        </w:r>
      </w:hyperlink>
    </w:p>
    <w:p>
      <w:pPr>
        <w:pStyle w:val="TOC1"/>
        <w:tabs>
          <w:tab w:val="right" w:leader="dot" w:pos="8306"/>
        </w:tabs>
      </w:pPr>
      <w:hyperlink w:anchor="_Toc23891" w:history="1">
        <w:r>
          <w:rPr>
            <w:rFonts w:ascii="仿宋" w:eastAsia="仿宋" w:hAnsi="仿宋" w:cs="仿宋" w:hint="eastAsia"/>
            <w:lang w:eastAsia="zh-CN"/>
          </w:rPr>
          <w:t>十二、偏摆检查仪项目计划安排</w:t>
        </w:r>
        <w:r>
          <w:tab/>
        </w:r>
        <w:r>
          <w:fldChar w:fldCharType="begin"/>
        </w:r>
        <w:r>
          <w:instrText xml:space="preserve"> PAGEREF _Toc23891 \h </w:instrText>
        </w:r>
        <w:r>
          <w:fldChar w:fldCharType="separate"/>
        </w:r>
        <w:r>
          <w:t>53</w:t>
        </w:r>
        <w:r>
          <w:fldChar w:fldCharType="end"/>
        </w:r>
      </w:hyperlink>
    </w:p>
    <w:p>
      <w:pPr>
        <w:pStyle w:val="TOC2"/>
        <w:tabs>
          <w:tab w:val="right" w:leader="dot" w:pos="8306"/>
        </w:tabs>
      </w:pPr>
      <w:hyperlink w:anchor="_Toc20349" w:history="1">
        <w:r>
          <w:rPr>
            <w:rFonts w:ascii="仿宋" w:eastAsia="仿宋" w:hAnsi="仿宋" w:cs="仿宋" w:hint="eastAsia"/>
            <w:lang w:eastAsia="zh-CN"/>
          </w:rPr>
          <w:t>(一)、建设周期</w:t>
        </w:r>
        <w:r>
          <w:tab/>
        </w:r>
        <w:r>
          <w:fldChar w:fldCharType="begin"/>
        </w:r>
        <w:r>
          <w:instrText xml:space="preserve"> PAGEREF _Toc20349 \h </w:instrText>
        </w:r>
        <w:r>
          <w:fldChar w:fldCharType="separate"/>
        </w:r>
        <w:r>
          <w:t>53</w:t>
        </w:r>
        <w:r>
          <w:fldChar w:fldCharType="end"/>
        </w:r>
      </w:hyperlink>
    </w:p>
    <w:p>
      <w:pPr>
        <w:pStyle w:val="TOC2"/>
        <w:tabs>
          <w:tab w:val="right" w:leader="dot" w:pos="8306"/>
        </w:tabs>
      </w:pPr>
      <w:hyperlink w:anchor="_Toc3551" w:history="1">
        <w:r>
          <w:rPr>
            <w:rFonts w:ascii="仿宋" w:eastAsia="仿宋" w:hAnsi="仿宋" w:cs="仿宋" w:hint="eastAsia"/>
            <w:lang w:eastAsia="zh-CN"/>
          </w:rPr>
          <w:t>(二)、建设进度</w:t>
        </w:r>
        <w:r>
          <w:tab/>
        </w:r>
        <w:r>
          <w:fldChar w:fldCharType="begin"/>
        </w:r>
        <w:r>
          <w:instrText xml:space="preserve"> PAGEREF _Toc3551 \h </w:instrText>
        </w:r>
        <w:r>
          <w:fldChar w:fldCharType="separate"/>
        </w:r>
        <w:r>
          <w:t>54</w:t>
        </w:r>
        <w:r>
          <w:fldChar w:fldCharType="end"/>
        </w:r>
      </w:hyperlink>
    </w:p>
    <w:p>
      <w:pPr>
        <w:pStyle w:val="TOC2"/>
        <w:tabs>
          <w:tab w:val="right" w:leader="dot" w:pos="8306"/>
        </w:tabs>
      </w:pPr>
      <w:hyperlink w:anchor="_Toc28553" w:history="1">
        <w:r>
          <w:rPr>
            <w:rFonts w:ascii="仿宋" w:eastAsia="仿宋" w:hAnsi="仿宋" w:cs="仿宋" w:hint="eastAsia"/>
            <w:lang w:eastAsia="zh-CN"/>
          </w:rPr>
          <w:t>(三)、进度安排注意事项</w:t>
        </w:r>
        <w:r>
          <w:tab/>
        </w:r>
        <w:r>
          <w:fldChar w:fldCharType="begin"/>
        </w:r>
        <w:r>
          <w:instrText xml:space="preserve"> PAGEREF _Toc28553 \h </w:instrText>
        </w:r>
        <w:r>
          <w:fldChar w:fldCharType="separate"/>
        </w:r>
        <w:r>
          <w:t>54</w:t>
        </w:r>
        <w:r>
          <w:fldChar w:fldCharType="end"/>
        </w:r>
      </w:hyperlink>
    </w:p>
    <w:p>
      <w:pPr>
        <w:pStyle w:val="TOC2"/>
        <w:tabs>
          <w:tab w:val="right" w:leader="dot" w:pos="8306"/>
        </w:tabs>
      </w:pPr>
      <w:hyperlink w:anchor="_Toc8651" w:history="1">
        <w:r>
          <w:rPr>
            <w:rFonts w:ascii="仿宋" w:eastAsia="仿宋" w:hAnsi="仿宋" w:cs="仿宋" w:hint="eastAsia"/>
            <w:lang w:eastAsia="zh-CN"/>
          </w:rPr>
          <w:t>(四)、人力资源配置</w:t>
        </w:r>
        <w:r>
          <w:tab/>
        </w:r>
        <w:r>
          <w:fldChar w:fldCharType="begin"/>
        </w:r>
        <w:r>
          <w:instrText xml:space="preserve"> PAGEREF _Toc8651 \h </w:instrText>
        </w:r>
        <w:r>
          <w:fldChar w:fldCharType="separate"/>
        </w:r>
        <w:r>
          <w:t>56</w:t>
        </w:r>
        <w:r>
          <w:fldChar w:fldCharType="end"/>
        </w:r>
      </w:hyperlink>
    </w:p>
    <w:p>
      <w:pPr>
        <w:pStyle w:val="TOC1"/>
        <w:tabs>
          <w:tab w:val="right" w:leader="dot" w:pos="8306"/>
        </w:tabs>
      </w:pPr>
      <w:hyperlink w:anchor="_Toc15411" w:history="1">
        <w:r>
          <w:rPr>
            <w:rFonts w:ascii="仿宋" w:eastAsia="仿宋" w:hAnsi="仿宋" w:cs="仿宋" w:hint="eastAsia"/>
            <w:lang w:eastAsia="zh-CN"/>
          </w:rPr>
          <w:t>十三、偏摆检查仪项目变更管理</w:t>
        </w:r>
        <w:r>
          <w:tab/>
        </w:r>
        <w:r>
          <w:fldChar w:fldCharType="begin"/>
        </w:r>
        <w:r>
          <w:instrText xml:space="preserve"> PAGEREF _Toc15411 \h </w:instrText>
        </w:r>
        <w:r>
          <w:fldChar w:fldCharType="separate"/>
        </w:r>
        <w:r>
          <w:t>57</w:t>
        </w:r>
        <w:r>
          <w:fldChar w:fldCharType="end"/>
        </w:r>
      </w:hyperlink>
    </w:p>
    <w:p>
      <w:pPr>
        <w:pStyle w:val="TOC2"/>
        <w:tabs>
          <w:tab w:val="right" w:leader="dot" w:pos="8306"/>
        </w:tabs>
      </w:pPr>
      <w:hyperlink w:anchor="_Toc29858" w:history="1">
        <w:r>
          <w:rPr>
            <w:rFonts w:ascii="仿宋" w:eastAsia="仿宋" w:hAnsi="仿宋" w:cs="仿宋" w:hint="eastAsia"/>
            <w:lang w:eastAsia="zh-CN"/>
          </w:rPr>
          <w:t>(一)、变更申请与评估</w:t>
        </w:r>
        <w:r>
          <w:tab/>
        </w:r>
        <w:r>
          <w:fldChar w:fldCharType="begin"/>
        </w:r>
        <w:r>
          <w:instrText xml:space="preserve"> PAGEREF _Toc29858 \h </w:instrText>
        </w:r>
        <w:r>
          <w:fldChar w:fldCharType="separate"/>
        </w:r>
        <w:r>
          <w:t>57</w:t>
        </w:r>
        <w:r>
          <w:fldChar w:fldCharType="end"/>
        </w:r>
      </w:hyperlink>
    </w:p>
    <w:p>
      <w:pPr>
        <w:pStyle w:val="TOC2"/>
        <w:tabs>
          <w:tab w:val="right" w:leader="dot" w:pos="8306"/>
        </w:tabs>
      </w:pPr>
      <w:hyperlink w:anchor="_Toc8908" w:history="1">
        <w:r>
          <w:rPr>
            <w:rFonts w:ascii="仿宋" w:eastAsia="仿宋" w:hAnsi="仿宋" w:cs="仿宋" w:hint="eastAsia"/>
            <w:lang w:eastAsia="zh-CN"/>
          </w:rPr>
          <w:t>(二)、变更实施与控制</w:t>
        </w:r>
        <w:r>
          <w:tab/>
        </w:r>
        <w:r>
          <w:fldChar w:fldCharType="begin"/>
        </w:r>
        <w:r>
          <w:instrText xml:space="preserve"> PAGEREF _Toc8908 \h </w:instrText>
        </w:r>
        <w:r>
          <w:fldChar w:fldCharType="separate"/>
        </w:r>
        <w:r>
          <w:t>57</w:t>
        </w:r>
        <w:r>
          <w:fldChar w:fldCharType="end"/>
        </w:r>
      </w:hyperlink>
    </w:p>
    <w:p>
      <w:pPr>
        <w:pStyle w:val="TOC1"/>
        <w:tabs>
          <w:tab w:val="right" w:leader="dot" w:pos="8306"/>
        </w:tabs>
      </w:pPr>
      <w:hyperlink w:anchor="_Toc1695" w:history="1">
        <w:r>
          <w:rPr>
            <w:rFonts w:ascii="仿宋" w:eastAsia="仿宋" w:hAnsi="仿宋" w:cs="仿宋" w:hint="eastAsia"/>
            <w:lang w:eastAsia="zh-CN"/>
          </w:rPr>
          <w:t>十四、偏摆检查仪项目实施保障措施</w:t>
        </w:r>
        <w:r>
          <w:tab/>
        </w:r>
        <w:r>
          <w:fldChar w:fldCharType="begin"/>
        </w:r>
        <w:r>
          <w:instrText xml:space="preserve"> PAGEREF _Toc1695 \h </w:instrText>
        </w:r>
        <w:r>
          <w:fldChar w:fldCharType="separate"/>
        </w:r>
        <w:r>
          <w:t>58</w:t>
        </w:r>
        <w:r>
          <w:fldChar w:fldCharType="end"/>
        </w:r>
      </w:hyperlink>
    </w:p>
    <w:p>
      <w:pPr>
        <w:pStyle w:val="TOC2"/>
        <w:tabs>
          <w:tab w:val="right" w:leader="dot" w:pos="8306"/>
        </w:tabs>
      </w:pPr>
      <w:hyperlink w:anchor="_Toc29222" w:history="1">
        <w:r>
          <w:rPr>
            <w:rFonts w:ascii="仿宋" w:eastAsia="仿宋" w:hAnsi="仿宋" w:cs="仿宋" w:hint="eastAsia"/>
            <w:lang w:eastAsia="zh-CN"/>
          </w:rPr>
          <w:t>(一)、偏摆检查仪项目实施保障机制</w:t>
        </w:r>
        <w:r>
          <w:tab/>
        </w:r>
        <w:r>
          <w:fldChar w:fldCharType="begin"/>
        </w:r>
        <w:r>
          <w:instrText xml:space="preserve"> PAGEREF _Toc29222 \h </w:instrText>
        </w:r>
        <w:r>
          <w:fldChar w:fldCharType="separate"/>
        </w:r>
        <w:r>
          <w:t>58</w:t>
        </w:r>
        <w:r>
          <w:fldChar w:fldCharType="end"/>
        </w:r>
      </w:hyperlink>
    </w:p>
    <w:p>
      <w:pPr>
        <w:pStyle w:val="TOC2"/>
        <w:tabs>
          <w:tab w:val="right" w:leader="dot" w:pos="8306"/>
        </w:tabs>
      </w:pPr>
      <w:hyperlink w:anchor="_Toc1215" w:history="1">
        <w:r>
          <w:rPr>
            <w:rFonts w:ascii="仿宋" w:eastAsia="仿宋" w:hAnsi="仿宋" w:cs="仿宋" w:hint="eastAsia"/>
            <w:lang w:eastAsia="zh-CN"/>
          </w:rPr>
          <w:t>(二)、偏摆检查仪项目法律合规要求</w:t>
        </w:r>
        <w:r>
          <w:tab/>
        </w:r>
        <w:r>
          <w:fldChar w:fldCharType="begin"/>
        </w:r>
        <w:r>
          <w:instrText xml:space="preserve"> PAGEREF _Toc1215 \h </w:instrText>
        </w:r>
        <w:r>
          <w:fldChar w:fldCharType="separate"/>
        </w:r>
        <w:r>
          <w:t>62</w:t>
        </w:r>
        <w:r>
          <w:fldChar w:fldCharType="end"/>
        </w:r>
      </w:hyperlink>
    </w:p>
    <w:p>
      <w:pPr>
        <w:pStyle w:val="TOC2"/>
        <w:tabs>
          <w:tab w:val="right" w:leader="dot" w:pos="8306"/>
        </w:tabs>
      </w:pPr>
      <w:hyperlink w:anchor="_Toc16091" w:history="1">
        <w:r>
          <w:rPr>
            <w:rFonts w:ascii="仿宋" w:eastAsia="仿宋" w:hAnsi="仿宋" w:cs="仿宋" w:hint="eastAsia"/>
            <w:lang w:eastAsia="zh-CN"/>
          </w:rPr>
          <w:t>(三)、偏摆检查仪项目合同管理与法律事务</w:t>
        </w:r>
        <w:r>
          <w:tab/>
        </w:r>
        <w:r>
          <w:fldChar w:fldCharType="begin"/>
        </w:r>
        <w:r>
          <w:instrText xml:space="preserve"> PAGEREF _Toc16091 \h </w:instrText>
        </w:r>
        <w:r>
          <w:fldChar w:fldCharType="separate"/>
        </w:r>
        <w:r>
          <w:t>66</w:t>
        </w:r>
        <w:r>
          <w:fldChar w:fldCharType="end"/>
        </w:r>
      </w:hyperlink>
    </w:p>
    <w:p>
      <w:pPr>
        <w:pStyle w:val="TOC2"/>
        <w:tabs>
          <w:tab w:val="right" w:leader="dot" w:pos="8306"/>
        </w:tabs>
      </w:pPr>
      <w:hyperlink w:anchor="_Toc9858" w:history="1">
        <w:r>
          <w:rPr>
            <w:rFonts w:ascii="仿宋" w:eastAsia="仿宋" w:hAnsi="仿宋" w:cs="仿宋" w:hint="eastAsia"/>
            <w:lang w:eastAsia="zh-CN"/>
          </w:rPr>
          <w:t>(四)、偏摆检查仪项目知识产权保护策略</w:t>
        </w:r>
        <w:r>
          <w:tab/>
        </w:r>
        <w:r>
          <w:fldChar w:fldCharType="begin"/>
        </w:r>
        <w:r>
          <w:instrText xml:space="preserve"> PAGEREF _Toc9858 \h </w:instrText>
        </w:r>
        <w:r>
          <w:fldChar w:fldCharType="separate"/>
        </w:r>
        <w:r>
          <w:t>72</w:t>
        </w:r>
        <w:r>
          <w:fldChar w:fldCharType="end"/>
        </w:r>
      </w:hyperlink>
    </w:p>
    <w:p>
      <w:pPr>
        <w:pStyle w:val="TOC1"/>
        <w:tabs>
          <w:tab w:val="right" w:leader="dot" w:pos="8306"/>
        </w:tabs>
      </w:pPr>
      <w:hyperlink w:anchor="_Toc10894" w:history="1">
        <w:r>
          <w:rPr>
            <w:rFonts w:ascii="仿宋" w:eastAsia="仿宋" w:hAnsi="仿宋" w:cs="仿宋" w:hint="eastAsia"/>
            <w:lang w:eastAsia="zh-CN"/>
          </w:rPr>
          <w:t>十五、偏摆检查仪项目实施时间节点</w:t>
        </w:r>
        <w:r>
          <w:tab/>
        </w:r>
        <w:r>
          <w:fldChar w:fldCharType="begin"/>
        </w:r>
        <w:r>
          <w:instrText xml:space="preserve"> PAGEREF _Toc10894 \h </w:instrText>
        </w:r>
        <w:r>
          <w:fldChar w:fldCharType="separate"/>
        </w:r>
        <w:r>
          <w:t>75</w:t>
        </w:r>
        <w:r>
          <w:fldChar w:fldCharType="end"/>
        </w:r>
      </w:hyperlink>
    </w:p>
    <w:p>
      <w:pPr>
        <w:pStyle w:val="TOC2"/>
        <w:tabs>
          <w:tab w:val="right" w:leader="dot" w:pos="8306"/>
        </w:tabs>
      </w:pPr>
      <w:hyperlink w:anchor="_Toc13976" w:history="1">
        <w:r>
          <w:rPr>
            <w:rFonts w:ascii="仿宋" w:eastAsia="仿宋" w:hAnsi="仿宋" w:cs="仿宋" w:hint="eastAsia"/>
            <w:lang w:eastAsia="zh-CN"/>
          </w:rPr>
          <w:t>(一)、偏摆检查仪项目启动阶段时间节点</w:t>
        </w:r>
        <w:r>
          <w:tab/>
        </w:r>
        <w:r>
          <w:fldChar w:fldCharType="begin"/>
        </w:r>
        <w:r>
          <w:instrText xml:space="preserve"> PAGEREF _Toc13976 \h </w:instrText>
        </w:r>
        <w:r>
          <w:fldChar w:fldCharType="separate"/>
        </w:r>
        <w:r>
          <w:t>75</w:t>
        </w:r>
        <w:r>
          <w:fldChar w:fldCharType="end"/>
        </w:r>
      </w:hyperlink>
    </w:p>
    <w:p>
      <w:pPr>
        <w:pStyle w:val="TOC2"/>
        <w:tabs>
          <w:tab w:val="right" w:leader="dot" w:pos="8306"/>
        </w:tabs>
      </w:pPr>
      <w:hyperlink w:anchor="_Toc11871" w:history="1">
        <w:r>
          <w:rPr>
            <w:rFonts w:ascii="仿宋" w:eastAsia="仿宋" w:hAnsi="仿宋" w:cs="仿宋" w:hint="eastAsia"/>
            <w:lang w:eastAsia="zh-CN"/>
          </w:rPr>
          <w:t>(二)、偏摆检查仪项目执行阶段时间节点</w:t>
        </w:r>
        <w:r>
          <w:tab/>
        </w:r>
        <w:r>
          <w:fldChar w:fldCharType="begin"/>
        </w:r>
        <w:r>
          <w:instrText xml:space="preserve"> PAGEREF _Toc11871 \h </w:instrText>
        </w:r>
        <w:r>
          <w:fldChar w:fldCharType="separate"/>
        </w:r>
        <w:r>
          <w:t>76</w:t>
        </w:r>
        <w:r>
          <w:fldChar w:fldCharType="end"/>
        </w:r>
      </w:hyperlink>
    </w:p>
    <w:p>
      <w:pPr>
        <w:pStyle w:val="TOC2"/>
        <w:tabs>
          <w:tab w:val="right" w:leader="dot" w:pos="8306"/>
        </w:tabs>
      </w:pPr>
      <w:hyperlink w:anchor="_Toc1547" w:history="1">
        <w:r>
          <w:rPr>
            <w:rFonts w:ascii="仿宋" w:eastAsia="仿宋" w:hAnsi="仿宋" w:cs="仿宋" w:hint="eastAsia"/>
            <w:lang w:eastAsia="zh-CN"/>
          </w:rPr>
          <w:t>(三)、偏摆检查仪项目完成阶段时间节点</w:t>
        </w:r>
        <w:r>
          <w:tab/>
        </w:r>
        <w:r>
          <w:fldChar w:fldCharType="begin"/>
        </w:r>
        <w:r>
          <w:instrText xml:space="preserve"> PAGEREF _Toc1547 \h </w:instrText>
        </w:r>
        <w:r>
          <w:fldChar w:fldCharType="separate"/>
        </w:r>
        <w:r>
          <w:t>77</w:t>
        </w:r>
        <w:r>
          <w:fldChar w:fldCharType="end"/>
        </w:r>
      </w:hyperlink>
    </w:p>
    <w:p>
      <w:pPr>
        <w:pStyle w:val="TOC1"/>
        <w:tabs>
          <w:tab w:val="right" w:leader="dot" w:pos="8306"/>
        </w:tabs>
      </w:pPr>
      <w:hyperlink w:anchor="_Toc18930" w:history="1">
        <w:r>
          <w:rPr>
            <w:rFonts w:ascii="仿宋" w:eastAsia="仿宋" w:hAnsi="仿宋" w:cs="仿宋" w:hint="eastAsia"/>
            <w:lang w:eastAsia="zh-CN"/>
          </w:rPr>
          <w:t>十六、偏摆检查仪项目工程方案分析</w:t>
        </w:r>
        <w:r>
          <w:tab/>
        </w:r>
        <w:r>
          <w:fldChar w:fldCharType="begin"/>
        </w:r>
        <w:r>
          <w:instrText xml:space="preserve"> PAGEREF _Toc18930 \h </w:instrText>
        </w:r>
        <w:r>
          <w:fldChar w:fldCharType="separate"/>
        </w:r>
        <w:r>
          <w:t>78</w:t>
        </w:r>
        <w:r>
          <w:fldChar w:fldCharType="end"/>
        </w:r>
      </w:hyperlink>
    </w:p>
    <w:p>
      <w:pPr>
        <w:pStyle w:val="TOC2"/>
        <w:tabs>
          <w:tab w:val="right" w:leader="dot" w:pos="8306"/>
        </w:tabs>
      </w:pPr>
      <w:hyperlink w:anchor="_Toc17831" w:history="1">
        <w:r>
          <w:rPr>
            <w:rFonts w:ascii="仿宋" w:eastAsia="仿宋" w:hAnsi="仿宋" w:cs="仿宋" w:hint="eastAsia"/>
            <w:lang w:eastAsia="zh-CN"/>
          </w:rPr>
          <w:t>(一)、建筑工程设计原则</w:t>
        </w:r>
        <w:r>
          <w:tab/>
        </w:r>
        <w:r>
          <w:fldChar w:fldCharType="begin"/>
        </w:r>
        <w:r>
          <w:instrText xml:space="preserve"> PAGEREF _Toc17831 \h </w:instrText>
        </w:r>
        <w:r>
          <w:fldChar w:fldCharType="separate"/>
        </w:r>
        <w:r>
          <w:t>78</w:t>
        </w:r>
        <w:r>
          <w:fldChar w:fldCharType="end"/>
        </w:r>
      </w:hyperlink>
    </w:p>
    <w:p>
      <w:pPr>
        <w:pStyle w:val="TOC2"/>
        <w:tabs>
          <w:tab w:val="right" w:leader="dot" w:pos="8306"/>
        </w:tabs>
      </w:pPr>
      <w:hyperlink w:anchor="_Toc17334" w:history="1">
        <w:r>
          <w:rPr>
            <w:rFonts w:ascii="仿宋" w:eastAsia="仿宋" w:hAnsi="仿宋" w:cs="仿宋" w:hint="eastAsia"/>
            <w:lang w:eastAsia="zh-CN"/>
          </w:rPr>
          <w:t>(二)、土建工程建设指标</w:t>
        </w:r>
        <w:r>
          <w:tab/>
        </w:r>
        <w:r>
          <w:fldChar w:fldCharType="begin"/>
        </w:r>
        <w:r>
          <w:instrText xml:space="preserve"> PAGEREF _Toc17334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96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5682"/>
      <w:r>
        <w:rPr>
          <w:rFonts w:ascii="仿宋" w:eastAsia="仿宋" w:hAnsi="仿宋" w:cs="仿宋" w:hint="eastAsia"/>
          <w:sz w:val="28"/>
          <w:lang w:eastAsia="zh-CN"/>
        </w:rPr>
        <w:t>一、偏摆检查仪项目建设背景及必要性分析</w:t>
      </w:r>
      <w:bookmarkEnd w:id="2"/>
    </w:p>
    <w:p>
      <w:pPr>
        <w:pStyle w:val="Heading2"/>
        <w:rPr>
          <w:rFonts w:ascii="仿宋" w:eastAsia="仿宋" w:hAnsi="仿宋" w:cs="仿宋" w:hint="eastAsia"/>
          <w:lang w:eastAsia="zh-CN"/>
        </w:rPr>
      </w:pPr>
      <w:bookmarkStart w:id="3" w:name="_Toc7601"/>
      <w:r>
        <w:rPr>
          <w:rFonts w:ascii="仿宋" w:eastAsia="仿宋" w:hAnsi="仿宋" w:cs="仿宋" w:hint="eastAsia"/>
          <w:lang w:eastAsia="zh-CN"/>
        </w:rPr>
        <w:t>(一)、偏摆检查仪项目背景分析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偏摆检查仪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偏摆检查仪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偏摆检查仪项目在这个潮流中的定位。同时，我们将关注行业内涌现的新兴机遇，以便偏摆检查仪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偏摆检查仪项目提供了强大的发展动力。我们将聚焦于行业内最新的技术发展趋势，包括但不限于人工智能、大数据分析、物联网等领域。通过深度的技术研究，我们将确保偏摆检查仪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偏摆检查仪项目发展的源泉。我们将投入更多的精力对市场需求进行深入剖析，超越表面的需求，深入挖掘潜在的市场痛点和机遇。通过对市场需求的细致了解，偏摆检查仪项目将更有针对性地设计解决方案，满足市场的多样化需求，从而更好地促进偏摆检查仪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偏摆检查仪项目战略至关重要。我们将对竞争态势进行更为深入的分析，包括但不限于市场份额、产品特点、客户满意度等多个维度。通过深度的竞争分析，偏摆检查仪项目将能够更准确地把握市场脉搏，制定具有竞争力的偏摆检查仪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偏摆检查仪项目的发展具有直接的影响。我们将进行更为全面的法规和政策分析，了解行业发展中的潜在法律风险和合规挑战。通过充分了解和遵守相关法规，偏摆检查仪项目将确保在法律框架内合法合规运营，为偏摆检查仪项目的稳健发展提供有力支持。</w:t>
      </w:r>
    </w:p>
    <w:p>
      <w:pPr>
        <w:pStyle w:val="Heading2"/>
        <w:ind w:firstLine="560" w:firstLineChars="200"/>
        <w:rPr>
          <w:rFonts w:ascii="仿宋" w:eastAsia="仿宋" w:hAnsi="仿宋" w:cs="仿宋" w:hint="eastAsia"/>
          <w:sz w:val="28"/>
          <w:lang w:eastAsia="zh-CN"/>
        </w:rPr>
      </w:pPr>
      <w:bookmarkStart w:id="4" w:name="_Toc14873"/>
      <w:r>
        <w:rPr>
          <w:rFonts w:ascii="仿宋" w:eastAsia="仿宋" w:hAnsi="仿宋" w:cs="仿宋" w:hint="eastAsia"/>
          <w:sz w:val="28"/>
          <w:lang w:eastAsia="zh-CN"/>
        </w:rPr>
        <w:t>(二)、偏摆检查仪项目建设必要性分析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偏摆检查仪项目建设的迫切性源于对行业发展趋势的深刻洞察。我们正处于一个行业变革的时代，科技创新、数字化转型成为企业发展的关键动力。偏摆检查仪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偏摆检查仪项目建设不仅仅是为了跟上潮流，更是为了通过技术创新推动企业的持续发展。通过引入先进的技术和解决方案，偏摆检查仪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偏摆检查仪项目的建设成为必然选择，通过提高产品质量、拓展服务领域，从而在竞争中获得更多的机会。偏摆检查仪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偏摆检查仪项目建设的必要性体现在对客户需求更精准的满足。通过偏摆检查仪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偏摆检查仪项目建设的背后是对企业持续创新的追求。只有通过不断创新，企业才能在竞争中立于不败之地。偏摆检查仪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946"/>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680"/>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偏摆检查仪项目的主要产品是XXXX，预计年产值为XXX万元。这一产品在市场中占据着重要的地位，其广泛的应用范围使得该偏摆检查仪项目的市场前景非常广阔。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偏摆检查仪项目的xxx产品作为重要的原材料之一，将在多个领域发挥关键作用。其在建筑、交通、能源等方面的广泛应用将为整个产业链提供强大的支持，形成产业协同效应。偏摆检查仪项目的年产值XXX万XXX万XXX万万元不仅反映了其在市场上的巨大潜力，更预示着它对国民经济的积极贡献。这种关联度高、涉及面广的产业关系，使得该偏摆检查仪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2552"/>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偏摆检查仪项目总征地面积为XXXX平方米，相当于约XX.XX亩，其中净用地面积为XXXX平方米，红线范围内相当于约XX.XX亩。这一用地规模充分考虑了偏摆检查仪项目的建设需求，保障了偏摆检查仪项目在合适的空间内得以充分发展。偏摆检查仪项目规划的总建筑面积为XXXX平方米，其中主体工程建设占XXXX平方米，计容建筑面积达XXXX平方米。预计建筑工程的投资将达到XXXX万元，为偏摆检查仪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偏摆检查仪项目计划购置的设备共计XXXX台（套），设备购置费用为XXXX万元。这一设备购置计划充分考虑到偏摆检查仪项目的生产需求和技术要求，确保了偏摆检查仪项目在生产运营中具备先进的技术装备和高效的生产能力。设备的合理配置将为偏摆检查仪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偏摆检查仪项目计划总投资为XXXX万元，预计年实现营业收入为XXXX万元。这一产能规模的设定旨在确保偏摆检查仪项目能够在投资与回报之间取得平衡，实现长期可持续的发展。偏摆检查仪项目的总投资充分考虑到各个方面的需求，包括用地建设、设备购置等多个环节，以确保偏摆检查仪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24864"/>
      <w:r>
        <w:rPr>
          <w:rFonts w:ascii="仿宋" w:eastAsia="仿宋" w:hAnsi="仿宋" w:cs="仿宋" w:hint="eastAsia"/>
          <w:sz w:val="28"/>
          <w:lang w:eastAsia="zh-CN"/>
        </w:rPr>
        <w:t>三、偏摆检查仪项目绩效评估</w:t>
      </w:r>
      <w:bookmarkEnd w:id="8"/>
    </w:p>
    <w:p>
      <w:pPr>
        <w:pStyle w:val="Heading2"/>
        <w:rPr>
          <w:rFonts w:ascii="仿宋" w:eastAsia="仿宋" w:hAnsi="仿宋" w:cs="仿宋" w:hint="eastAsia"/>
          <w:lang w:eastAsia="zh-CN"/>
        </w:rPr>
      </w:pPr>
      <w:bookmarkStart w:id="9" w:name="_Toc26448"/>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偏摆检查仪项目中，我们设计了一套全面的绩效评估指标，以确保偏摆检查仪项目的可控和成功交付。这些指标跨足偏摆检查仪项目目标、成本、进度和质量等多个维度，为我们提供了全面洞察偏摆检查仪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偏摆检查仪项目目标达成率是我们关注的首要指标。我们设定了明确的目标，并通过定期监测和评估，迅速发现并应对潜在的目标偏差。这为偏摆检查仪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成本绩效是另一个核心关注点。通过实际成本与预算成本的对比分析，我们深入了解成本差异的原因，及时调整资源分配，保持偏摆检查仪项目在经济效益方面的合理水平。</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偏摆检查仪项目进度作为关键的绩效指标之一，得到了精心的关注。我们制定了详细的偏摆检查仪项目进度计划，并设立了进度符合度指标，确保实际进度与计划进度保持一致。这使我们能够快速发现和解决潜在的进度问题，保持偏摆检查仪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偏摆检查仪项目绩效的不可或缺的一环。我们引入了一系列的质量标准和客户满意度指标，以确保偏摆检查仪项目交付的成果在质量上达到或超越预期水平。通过持续监测这些指标，我们努力提升偏摆检查仪项目整体质量水平，为偏摆检查仪项目的成功交付提供有力保障。通过这些科学且全面的绩效评估，我们能够更好地引导偏摆检查仪项目的持续改进，确保偏摆检查仪项目目标的顺利达成。</w:t>
      </w:r>
    </w:p>
    <w:p>
      <w:pPr>
        <w:pStyle w:val="Heading2"/>
        <w:ind w:firstLine="560" w:firstLineChars="200"/>
        <w:rPr>
          <w:rFonts w:ascii="仿宋" w:eastAsia="仿宋" w:hAnsi="仿宋" w:cs="仿宋" w:hint="eastAsia"/>
          <w:sz w:val="28"/>
          <w:lang w:eastAsia="zh-CN"/>
        </w:rPr>
      </w:pPr>
      <w:bookmarkStart w:id="10" w:name="_Toc30967"/>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绩效评估是偏摆检查仪项目中的关键环节，为确保偏摆检查仪项目达到预期目标，我们采用了多层次、多维度的绩效评估方法。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偏摆检查仪项目的战略目标对齐，确保每个决策和行动都与偏摆检查仪项目整体目标保持一致。团队会定期召开战略对齐会议，审视当前工作与偏摆检查仪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偏摆检查仪项目进度、质量、成本和风险等方面。这些指标通过数据收集和分析，为偏摆检查仪项目管理团队提供了客观的评估依据。例如，我们通过偏摆检查仪项目管理软件追踪进度，使用成本绩效分析（CPI）评估成本控制情况。</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绩效评估不仅仅停留在偏摆检查仪项目内部，还考虑了偏摆检查仪项目对外部环境的影响。我们定期进行干系人满意度调查，以了解各利益相关方对偏摆检查仪项目的期望和满意度，并及时做出调整。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这种多层次、多角度的绩效评估方法，使得我们能够全面了解偏摆检查仪项目的运行状态，及时做出调整，确保偏摆检查仪项目在不断变化的环境中保持稳健前行。</w:t>
      </w:r>
    </w:p>
    <w:p>
      <w:pPr>
        <w:pStyle w:val="Heading2"/>
        <w:ind w:firstLine="560" w:firstLineChars="200"/>
        <w:rPr>
          <w:rFonts w:ascii="仿宋" w:eastAsia="仿宋" w:hAnsi="仿宋" w:cs="仿宋" w:hint="eastAsia"/>
          <w:sz w:val="28"/>
          <w:lang w:eastAsia="zh-CN"/>
        </w:rPr>
      </w:pPr>
      <w:bookmarkStart w:id="11" w:name="_Toc16845"/>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为了确保偏摆检查仪项目的有效管理和不断优化，我们采用了精心设计的绩效评估周期。这个周期旨在实现灵活、实时和全面的评估，以适应偏摆检查仪项目执行中的各种挑战。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偏摆检查仪项目的不同需求，分为短期、中期和长期。短期评估关注每个迭代或工作周期，以及时发现和解决当前任务中的问题。中期评估涵盖几个迭代，深入了解整体偏摆检查仪项目的趋势和性能。长期评估则着眼于整个偏摆检查仪项目阶段，确保偏摆检查仪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偏摆检查仪项目管理工具和协作平台，团队成员能够随时更新和分享偏摆检查仪项目数据。这种实时性的反馈机制使我们能够及时察觉潜在问题，快速调整，保持偏摆检查仪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偏摆检查仪项目的决策制定密不可分。每个周期的偏摆检查仪项目回顾会议成为集体总结经验、识别问题深层次原因并找到创新解决方案的平台。这种定期的反思与调整机制使偏摆检查仪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28321"/>
      <w:r>
        <w:rPr>
          <w:rFonts w:ascii="仿宋" w:eastAsia="仿宋" w:hAnsi="仿宋" w:cs="仿宋" w:hint="eastAsia"/>
          <w:sz w:val="28"/>
          <w:lang w:eastAsia="zh-CN"/>
        </w:rPr>
        <w:t>四、偏摆检查仪项目建设单位说明</w:t>
      </w:r>
      <w:bookmarkEnd w:id="12"/>
    </w:p>
    <w:p>
      <w:pPr>
        <w:pStyle w:val="Heading2"/>
        <w:rPr>
          <w:rFonts w:ascii="仿宋" w:eastAsia="仿宋" w:hAnsi="仿宋" w:cs="仿宋" w:hint="eastAsia"/>
          <w:lang w:eastAsia="zh-CN"/>
        </w:rPr>
      </w:pPr>
      <w:bookmarkStart w:id="13" w:name="_Toc4111"/>
      <w:r>
        <w:rPr>
          <w:rFonts w:ascii="仿宋" w:eastAsia="仿宋" w:hAnsi="仿宋" w:cs="仿宋" w:hint="eastAsia"/>
          <w:lang w:eastAsia="zh-CN"/>
        </w:rPr>
        <w:t>(一)、偏摆检查仪项目承办单位基本情况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4" w:name="_Toc14898"/>
      <w:r>
        <w:rPr>
          <w:rFonts w:ascii="仿宋" w:eastAsia="仿宋" w:hAnsi="仿宋" w:cs="仿宋" w:hint="eastAsia"/>
          <w:sz w:val="28"/>
          <w:lang w:eastAsia="zh-CN"/>
        </w:rPr>
        <w:t>(二)、公司经济效益分析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偏摆检查仪项目承办单位的XXXX，我们着眼于实现可持续的经济效益。通过技术创新和解决方案的提供，公司预计在偏摆检查仪项目执行期间将获得可观的收入增长。这一收入来源主要包括偏摆检查仪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同时，我们注重成本控制和效率提升，以确保偏摆检查仪项目的可持续盈利。透过精细的管理和资源优化，公司期望实现偏摆检查仪项目利润最大化。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偏摆检查仪项目实施进行全面的投资评估，包括偏摆检查仪项目启动阶段的资金投入和后续运营成本。通过对偏摆检查仪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为确保公司在偏摆检查仪项目实施过程中具备足够的资金流动性，公司将进行详尽的现金流分析。这包括资金需求的合理预测、偏摆检查仪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5" w:name="_Toc15861"/>
      <w:r>
        <w:rPr>
          <w:rFonts w:ascii="仿宋" w:eastAsia="仿宋" w:hAnsi="仿宋" w:cs="仿宋" w:hint="eastAsia"/>
          <w:sz w:val="28"/>
          <w:lang w:eastAsia="zh-CN"/>
        </w:rPr>
        <w:t>五、偏摆检查仪项目概论</w:t>
      </w:r>
      <w:bookmarkEnd w:id="15"/>
    </w:p>
    <w:p>
      <w:pPr>
        <w:pStyle w:val="Heading2"/>
        <w:rPr>
          <w:rFonts w:ascii="仿宋" w:eastAsia="仿宋" w:hAnsi="仿宋" w:cs="仿宋" w:hint="eastAsia"/>
          <w:lang w:eastAsia="zh-CN"/>
        </w:rPr>
      </w:pPr>
      <w:bookmarkStart w:id="16" w:name="_Toc25564"/>
      <w:r>
        <w:rPr>
          <w:rFonts w:ascii="仿宋" w:eastAsia="仿宋" w:hAnsi="仿宋" w:cs="仿宋" w:hint="eastAsia"/>
          <w:lang w:eastAsia="zh-CN"/>
        </w:rPr>
        <w:t>(一)、偏摆检查仪项目概况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偏摆检查仪项目的起源追溯至对市场的深入洞察。市场的不断演变与变革为偏摆检查仪项目提供了难得的机遇。当前市场存在的需求缺口和变革的大环境共同构成了偏摆检查仪项目的背景。这个偏摆检查仪项目旨在充分利用市场机遇，填补行业中尚未满足的需求，为客户提供全新的解决方案。市场的变革和需求的增长使得这个偏摆检查仪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偏摆检查仪项目名称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偏摆检查仪项目正式命名为偏摆检查仪。这个名称不仅仅是一个标识，更代表了偏摆检查仪项目的核心理念和愿景。它蕴含着偏摆检查仪项目所要解决问题的关键字，具有强烈的表达和辨识度，为偏摆检查仪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偏摆检查仪项目目标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偏摆检查仪项目的核心目标是提供一种全新、高效的解决方案，满足客户日益增长的需求。偏摆检查仪项目追求的不仅仅是满足市场需求，更是在市场中获得卓越的竞争优势。通过不断提升产品或服务的质量和创新水平，偏摆检查仪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偏摆检查仪项目范围</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偏摆检查仪项目全面涵盖了产品研发、制造、市场推广和售后服务，确保从产品设计到最终用户体验的全方位关注。这一全面的偏摆检查仪项目范围是为了确保偏摆检查仪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偏摆检查仪项目时间表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偏摆检查仪项目计划在未来18个月内完成，包括研发、测试、市场试点和正式推出等不同阶段。这个时间表的合理设计是为了确保偏摆检查仪项目各个阶段的顺利推进，以便按时交付高质量的成果。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偏摆检查仪项目预算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偏摆检查仪项目总预算估算为XX百万美元，主要分配在研发、市场推广、人员培训和运营等方面。这一充足的预算为偏摆检查仪项目提供了充足的资源，确保偏摆检查仪项目在各个方面都能取得优异的表现。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偏摆检查仪项目风险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偏摆检查仪项目可能面临的风险包括市场接受度低、技术难题、竞争激烈等。偏摆检查仪项目团队已经制定了相应的风险应对计划，通过前瞻性的风险管理，确保偏摆检查仪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偏摆检查仪项目团队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偏摆检查仪项目汇聚了一支经验丰富、多领域专业素养的核心团队，确保偏摆检查仪项目在各个方面都能拥有高水平的执行力。团队的协同作战是偏摆检查仪项目成功的关键因素之一。</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1.9 偏摆检查仪项目背景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偏摆检查仪项目的背景根植于市场对更高效、创新产品的渴望，同时也受到科技发展对行业格局的深刻改变的影响。这为偏摆检查仪项目提供了广阔的发展空间和市场需求。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偏摆检查仪项目现状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截至目前，偏摆检查仪项目已完成市场调研和技术验证，取得了初步的成功。这为偏摆检查仪项目在未来的发展奠定了坚实的基础，为更远大的目标打下了坚实的基石。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7" w:name="_Toc30593"/>
      <w:r>
        <w:rPr>
          <w:rFonts w:ascii="仿宋" w:eastAsia="仿宋" w:hAnsi="仿宋" w:cs="仿宋" w:hint="eastAsia"/>
          <w:sz w:val="28"/>
          <w:lang w:eastAsia="zh-CN"/>
        </w:rPr>
        <w:t>(二)、偏摆检查仪项目目标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keyword》偏摆检查仪项目首要业务目标是在市场中占据有利地位，实现产品/服务的成功推广和销售。通过不断提升产品质量、创新性，偏摆检查仪项目追求成为行业中的领导者，赢得更多客户的青睐。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在科技迅速发展的时代，偏摆检查仪项目着眼于技术创新。通过持续的研发和技术升级，偏摆检查仪项目旨在推出更具创新性的产品或服务，以满足市场对新鲜、先进解决方案的需求。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为了建立可持续的客户关系，偏摆检查仪项目设定了客户满意度目标。通过提供卓越的产品质量和优质的客户服务，偏摆检查仪项目追求赢得客户的信任和忠诚度，确保他们的满意度达到行业领先水平。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偏摆检查仪项目注重社会责任和可持续发展。通过实施环保、社会责任偏摆检查仪项目，偏摆检查仪项目致力于在经济发展的同时保护环境，促进社会公平，实现可持续经营。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偏摆检查仪项目的团队是实现目标的核心驱动力。因此，偏摆检查仪项目设定了团队发展目标，包括提升团队成员的专业技能、培养领导力，以及搭建协同高效的团队工作氛围。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8" w:name="_Toc8625"/>
      <w:r>
        <w:rPr>
          <w:rFonts w:ascii="仿宋" w:eastAsia="仿宋" w:hAnsi="仿宋" w:cs="仿宋" w:hint="eastAsia"/>
          <w:sz w:val="28"/>
          <w:lang w:eastAsia="zh-CN"/>
        </w:rPr>
        <w:t>(三)、偏摆检查仪项目提出的理由</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2. 偏摆检查仪项目提出的理由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偏摆检查仪项目的提出源于对市场机遇的深刻洞察。当前市场中存在的需求缺口和行业发展趋势表明，有巨大的商业机会等待被开发。通过准确捕捉市场机遇，偏摆检查仪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偏摆检查仪项目的理念基于对技术创新的信仰。通过持续的研发和技术投入，偏摆检查仪项目有望推出更具创新性的产品或服务。在科技飞速发展的当下，偏摆检查仪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偏摆检查仪项目的提出是为了增强企业的行业竞争力。通过提升产品或服务的质量和独特性，偏摆检查仪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https://d.book118.com/166002134154010030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偏摆检查仪项目规划设计纲要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偏摆检查仪项目规划设计纲要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偏摆检查仪项目规划设计纲要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偏摆检查仪项目规划设计纲要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偏摆检查仪项目规划设计纲要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偏摆检查仪项目规划设计纲要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偏摆检查仪项目规划设计纲要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偏摆检查仪项目规划设计纲要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偏摆检查仪项目规划设计纲要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偏摆检查仪项目规划设计纲要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偏摆检查仪项目规划设计纲要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偏摆检查仪项目规划设计纲要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偏摆检查仪项目规划设计纲要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偏摆检查仪项目规划设计纲要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偏摆检查仪项目规划设计纲要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偏摆检查仪项目规划设计纲要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偏摆检查仪项目规划设计纲要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2DD160B"/>
    <w:rsid w:val="22DD160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66002134154010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2023-12-31T17:48:00Z</dcterms:created>
  <dcterms:modified xsi:type="dcterms:W3CDTF">2023-12-31T17:48:59Z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BC50726F413A4B84B4DBC0563F4FFA61_11</vt:lpwstr>
  </property>
  <property fmtid="{D5CDD505-2E9C-101B-9397-08002B2CF9AE}" pid="3" name="KSOProductBuildVer">
    <vt:lpwstr>2052-12.1.0.16120</vt:lpwstr>
  </property>
</Properties>
</file>