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真菌多糖项目规划设计纲要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64" w:history="1">
        <w:r>
          <w:rPr>
            <w:rFonts w:ascii="仿宋" w:eastAsia="仿宋" w:hAnsi="仿宋" w:cs="仿宋" w:hint="eastAsia"/>
            <w:lang w:eastAsia="zh-CN"/>
          </w:rPr>
          <w:t>概论</w:t>
        </w:r>
        <w:r>
          <w:tab/>
        </w:r>
        <w:r>
          <w:fldChar w:fldCharType="begin"/>
        </w:r>
        <w:r>
          <w:instrText xml:space="preserve"> PAGEREF _Toc19064 \h </w:instrText>
        </w:r>
        <w:r>
          <w:fldChar w:fldCharType="separate"/>
        </w:r>
        <w:r>
          <w:t>3</w:t>
        </w:r>
        <w:r>
          <w:fldChar w:fldCharType="end"/>
        </w:r>
      </w:hyperlink>
    </w:p>
    <w:p>
      <w:pPr>
        <w:pStyle w:val="TOC1"/>
        <w:tabs>
          <w:tab w:val="right" w:leader="dot" w:pos="8306"/>
        </w:tabs>
      </w:pPr>
      <w:hyperlink w:anchor="_Toc2942" w:history="1">
        <w:r>
          <w:rPr>
            <w:rFonts w:ascii="仿宋" w:eastAsia="仿宋" w:hAnsi="仿宋" w:cs="仿宋" w:hint="eastAsia"/>
            <w:lang w:eastAsia="zh-CN"/>
          </w:rPr>
          <w:t>一、真菌多糖项目选址可行性分析</w:t>
        </w:r>
        <w:r>
          <w:tab/>
        </w:r>
        <w:r>
          <w:fldChar w:fldCharType="begin"/>
        </w:r>
        <w:r>
          <w:instrText xml:space="preserve"> PAGEREF _Toc2942 \h </w:instrText>
        </w:r>
        <w:r>
          <w:fldChar w:fldCharType="separate"/>
        </w:r>
        <w:r>
          <w:t>3</w:t>
        </w:r>
        <w:r>
          <w:fldChar w:fldCharType="end"/>
        </w:r>
      </w:hyperlink>
    </w:p>
    <w:p>
      <w:pPr>
        <w:pStyle w:val="TOC2"/>
        <w:tabs>
          <w:tab w:val="right" w:leader="dot" w:pos="8306"/>
        </w:tabs>
      </w:pPr>
      <w:hyperlink w:anchor="_Toc26031" w:history="1">
        <w:r>
          <w:rPr>
            <w:rFonts w:ascii="仿宋" w:eastAsia="仿宋" w:hAnsi="仿宋" w:cs="仿宋" w:hint="eastAsia"/>
            <w:lang w:eastAsia="zh-CN"/>
          </w:rPr>
          <w:t>(一)、真菌多糖项目选址</w:t>
        </w:r>
        <w:r>
          <w:tab/>
        </w:r>
        <w:r>
          <w:fldChar w:fldCharType="begin"/>
        </w:r>
        <w:r>
          <w:instrText xml:space="preserve"> PAGEREF _Toc26031 \h </w:instrText>
        </w:r>
        <w:r>
          <w:fldChar w:fldCharType="separate"/>
        </w:r>
        <w:r>
          <w:t>3</w:t>
        </w:r>
        <w:r>
          <w:fldChar w:fldCharType="end"/>
        </w:r>
      </w:hyperlink>
    </w:p>
    <w:p>
      <w:pPr>
        <w:pStyle w:val="TOC2"/>
        <w:tabs>
          <w:tab w:val="right" w:leader="dot" w:pos="8306"/>
        </w:tabs>
      </w:pPr>
      <w:hyperlink w:anchor="_Toc575" w:history="1">
        <w:r>
          <w:rPr>
            <w:rFonts w:ascii="仿宋" w:eastAsia="仿宋" w:hAnsi="仿宋" w:cs="仿宋" w:hint="eastAsia"/>
            <w:lang w:eastAsia="zh-CN"/>
          </w:rPr>
          <w:t>(二)、用地控制指标</w:t>
        </w:r>
        <w:r>
          <w:tab/>
        </w:r>
        <w:r>
          <w:fldChar w:fldCharType="begin"/>
        </w:r>
        <w:r>
          <w:instrText xml:space="preserve"> PAGEREF _Toc575 \h </w:instrText>
        </w:r>
        <w:r>
          <w:fldChar w:fldCharType="separate"/>
        </w:r>
        <w:r>
          <w:t>3</w:t>
        </w:r>
        <w:r>
          <w:fldChar w:fldCharType="end"/>
        </w:r>
      </w:hyperlink>
    </w:p>
    <w:p>
      <w:pPr>
        <w:pStyle w:val="TOC2"/>
        <w:tabs>
          <w:tab w:val="right" w:leader="dot" w:pos="8306"/>
        </w:tabs>
      </w:pPr>
      <w:hyperlink w:anchor="_Toc25172" w:history="1">
        <w:r>
          <w:rPr>
            <w:rFonts w:ascii="仿宋" w:eastAsia="仿宋" w:hAnsi="仿宋" w:cs="仿宋" w:hint="eastAsia"/>
            <w:lang w:eastAsia="zh-CN"/>
          </w:rPr>
          <w:t>(三)、节约用地措施</w:t>
        </w:r>
        <w:r>
          <w:tab/>
        </w:r>
        <w:r>
          <w:fldChar w:fldCharType="begin"/>
        </w:r>
        <w:r>
          <w:instrText xml:space="preserve"> PAGEREF _Toc25172 \h </w:instrText>
        </w:r>
        <w:r>
          <w:fldChar w:fldCharType="separate"/>
        </w:r>
        <w:r>
          <w:t>5</w:t>
        </w:r>
        <w:r>
          <w:fldChar w:fldCharType="end"/>
        </w:r>
      </w:hyperlink>
    </w:p>
    <w:p>
      <w:pPr>
        <w:pStyle w:val="TOC2"/>
        <w:tabs>
          <w:tab w:val="right" w:leader="dot" w:pos="8306"/>
        </w:tabs>
      </w:pPr>
      <w:hyperlink w:anchor="_Toc15161" w:history="1">
        <w:r>
          <w:rPr>
            <w:rFonts w:ascii="仿宋" w:eastAsia="仿宋" w:hAnsi="仿宋" w:cs="仿宋" w:hint="eastAsia"/>
            <w:lang w:eastAsia="zh-CN"/>
          </w:rPr>
          <w:t>(四)、总图布置方案</w:t>
        </w:r>
        <w:r>
          <w:tab/>
        </w:r>
        <w:r>
          <w:fldChar w:fldCharType="begin"/>
        </w:r>
        <w:r>
          <w:instrText xml:space="preserve"> PAGEREF _Toc15161 \h </w:instrText>
        </w:r>
        <w:r>
          <w:fldChar w:fldCharType="separate"/>
        </w:r>
        <w:r>
          <w:t>6</w:t>
        </w:r>
        <w:r>
          <w:fldChar w:fldCharType="end"/>
        </w:r>
      </w:hyperlink>
    </w:p>
    <w:p>
      <w:pPr>
        <w:pStyle w:val="TOC2"/>
        <w:tabs>
          <w:tab w:val="right" w:leader="dot" w:pos="8306"/>
        </w:tabs>
      </w:pPr>
      <w:hyperlink w:anchor="_Toc13774" w:history="1">
        <w:r>
          <w:rPr>
            <w:rFonts w:ascii="仿宋" w:eastAsia="仿宋" w:hAnsi="仿宋" w:cs="仿宋" w:hint="eastAsia"/>
            <w:lang w:eastAsia="zh-CN"/>
          </w:rPr>
          <w:t>(五)、选址综合评价</w:t>
        </w:r>
        <w:r>
          <w:tab/>
        </w:r>
        <w:r>
          <w:fldChar w:fldCharType="begin"/>
        </w:r>
        <w:r>
          <w:instrText xml:space="preserve"> PAGEREF _Toc13774 \h </w:instrText>
        </w:r>
        <w:r>
          <w:fldChar w:fldCharType="separate"/>
        </w:r>
        <w:r>
          <w:t>7</w:t>
        </w:r>
        <w:r>
          <w:fldChar w:fldCharType="end"/>
        </w:r>
      </w:hyperlink>
    </w:p>
    <w:p>
      <w:pPr>
        <w:pStyle w:val="TOC1"/>
        <w:tabs>
          <w:tab w:val="right" w:leader="dot" w:pos="8306"/>
        </w:tabs>
      </w:pPr>
      <w:hyperlink w:anchor="_Toc9271" w:history="1">
        <w:r>
          <w:rPr>
            <w:rFonts w:ascii="仿宋" w:eastAsia="仿宋" w:hAnsi="仿宋" w:cs="仿宋" w:hint="eastAsia"/>
            <w:lang w:eastAsia="zh-CN"/>
          </w:rPr>
          <w:t>二、真菌多糖项目土建工程</w:t>
        </w:r>
        <w:r>
          <w:tab/>
        </w:r>
        <w:r>
          <w:fldChar w:fldCharType="begin"/>
        </w:r>
        <w:r>
          <w:instrText xml:space="preserve"> PAGEREF _Toc9271 \h </w:instrText>
        </w:r>
        <w:r>
          <w:fldChar w:fldCharType="separate"/>
        </w:r>
        <w:r>
          <w:t>8</w:t>
        </w:r>
        <w:r>
          <w:fldChar w:fldCharType="end"/>
        </w:r>
      </w:hyperlink>
    </w:p>
    <w:p>
      <w:pPr>
        <w:pStyle w:val="TOC2"/>
        <w:tabs>
          <w:tab w:val="right" w:leader="dot" w:pos="8306"/>
        </w:tabs>
      </w:pPr>
      <w:hyperlink w:anchor="_Toc13492" w:history="1">
        <w:r>
          <w:rPr>
            <w:rFonts w:ascii="仿宋" w:eastAsia="仿宋" w:hAnsi="仿宋" w:cs="仿宋" w:hint="eastAsia"/>
            <w:lang w:eastAsia="zh-CN"/>
          </w:rPr>
          <w:t>(一)、建筑工程设计原则</w:t>
        </w:r>
        <w:r>
          <w:tab/>
        </w:r>
        <w:r>
          <w:fldChar w:fldCharType="begin"/>
        </w:r>
        <w:r>
          <w:instrText xml:space="preserve"> PAGEREF _Toc13492 \h </w:instrText>
        </w:r>
        <w:r>
          <w:fldChar w:fldCharType="separate"/>
        </w:r>
        <w:r>
          <w:t>8</w:t>
        </w:r>
        <w:r>
          <w:fldChar w:fldCharType="end"/>
        </w:r>
      </w:hyperlink>
    </w:p>
    <w:p>
      <w:pPr>
        <w:pStyle w:val="TOC2"/>
        <w:tabs>
          <w:tab w:val="right" w:leader="dot" w:pos="8306"/>
        </w:tabs>
      </w:pPr>
      <w:hyperlink w:anchor="_Toc19842" w:history="1">
        <w:r>
          <w:rPr>
            <w:rFonts w:ascii="仿宋" w:eastAsia="仿宋" w:hAnsi="仿宋" w:cs="仿宋" w:hint="eastAsia"/>
            <w:lang w:eastAsia="zh-CN"/>
          </w:rPr>
          <w:t>(二)、土建工程设计年限及安全等级</w:t>
        </w:r>
        <w:r>
          <w:tab/>
        </w:r>
        <w:r>
          <w:fldChar w:fldCharType="begin"/>
        </w:r>
        <w:r>
          <w:instrText xml:space="preserve"> PAGEREF _Toc19842 \h </w:instrText>
        </w:r>
        <w:r>
          <w:fldChar w:fldCharType="separate"/>
        </w:r>
        <w:r>
          <w:t>9</w:t>
        </w:r>
        <w:r>
          <w:fldChar w:fldCharType="end"/>
        </w:r>
      </w:hyperlink>
    </w:p>
    <w:p>
      <w:pPr>
        <w:pStyle w:val="TOC2"/>
        <w:tabs>
          <w:tab w:val="right" w:leader="dot" w:pos="8306"/>
        </w:tabs>
      </w:pPr>
      <w:hyperlink w:anchor="_Toc19447" w:history="1">
        <w:r>
          <w:rPr>
            <w:rFonts w:ascii="仿宋" w:eastAsia="仿宋" w:hAnsi="仿宋" w:cs="仿宋" w:hint="eastAsia"/>
            <w:lang w:eastAsia="zh-CN"/>
          </w:rPr>
          <w:t>(三)、建筑工程设计总体要求</w:t>
        </w:r>
        <w:r>
          <w:tab/>
        </w:r>
        <w:r>
          <w:fldChar w:fldCharType="begin"/>
        </w:r>
        <w:r>
          <w:instrText xml:space="preserve"> PAGEREF _Toc19447 \h </w:instrText>
        </w:r>
        <w:r>
          <w:fldChar w:fldCharType="separate"/>
        </w:r>
        <w:r>
          <w:t>11</w:t>
        </w:r>
        <w:r>
          <w:fldChar w:fldCharType="end"/>
        </w:r>
      </w:hyperlink>
    </w:p>
    <w:p>
      <w:pPr>
        <w:pStyle w:val="TOC2"/>
        <w:tabs>
          <w:tab w:val="right" w:leader="dot" w:pos="8306"/>
        </w:tabs>
      </w:pPr>
      <w:hyperlink w:anchor="_Toc16110" w:history="1">
        <w:r>
          <w:rPr>
            <w:rFonts w:ascii="仿宋" w:eastAsia="仿宋" w:hAnsi="仿宋" w:cs="仿宋" w:hint="eastAsia"/>
            <w:lang w:eastAsia="zh-CN"/>
          </w:rPr>
          <w:t>(四)、土建工程建设指标</w:t>
        </w:r>
        <w:r>
          <w:tab/>
        </w:r>
        <w:r>
          <w:fldChar w:fldCharType="begin"/>
        </w:r>
        <w:r>
          <w:instrText xml:space="preserve"> PAGEREF _Toc16110 \h </w:instrText>
        </w:r>
        <w:r>
          <w:fldChar w:fldCharType="separate"/>
        </w:r>
        <w:r>
          <w:t>11</w:t>
        </w:r>
        <w:r>
          <w:fldChar w:fldCharType="end"/>
        </w:r>
      </w:hyperlink>
    </w:p>
    <w:p>
      <w:pPr>
        <w:pStyle w:val="TOC1"/>
        <w:tabs>
          <w:tab w:val="right" w:leader="dot" w:pos="8306"/>
        </w:tabs>
      </w:pPr>
      <w:hyperlink w:anchor="_Toc52" w:history="1">
        <w:r>
          <w:rPr>
            <w:rFonts w:ascii="仿宋" w:eastAsia="仿宋" w:hAnsi="仿宋" w:cs="仿宋" w:hint="eastAsia"/>
            <w:lang w:eastAsia="zh-CN"/>
          </w:rPr>
          <w:t>三、真菌多糖项目绩效评估</w:t>
        </w:r>
        <w:r>
          <w:tab/>
        </w:r>
        <w:r>
          <w:fldChar w:fldCharType="begin"/>
        </w:r>
        <w:r>
          <w:instrText xml:space="preserve"> PAGEREF _Toc52 \h </w:instrText>
        </w:r>
        <w:r>
          <w:fldChar w:fldCharType="separate"/>
        </w:r>
        <w:r>
          <w:t>11</w:t>
        </w:r>
        <w:r>
          <w:fldChar w:fldCharType="end"/>
        </w:r>
      </w:hyperlink>
    </w:p>
    <w:p>
      <w:pPr>
        <w:pStyle w:val="TOC2"/>
        <w:tabs>
          <w:tab w:val="right" w:leader="dot" w:pos="8306"/>
        </w:tabs>
      </w:pPr>
      <w:hyperlink w:anchor="_Toc32341" w:history="1">
        <w:r>
          <w:rPr>
            <w:rFonts w:ascii="仿宋" w:eastAsia="仿宋" w:hAnsi="仿宋" w:cs="仿宋" w:hint="eastAsia"/>
            <w:lang w:eastAsia="zh-CN"/>
          </w:rPr>
          <w:t>(一)、绩效评估指标</w:t>
        </w:r>
        <w:r>
          <w:tab/>
        </w:r>
        <w:r>
          <w:fldChar w:fldCharType="begin"/>
        </w:r>
        <w:r>
          <w:instrText xml:space="preserve"> PAGEREF _Toc32341 \h </w:instrText>
        </w:r>
        <w:r>
          <w:fldChar w:fldCharType="separate"/>
        </w:r>
        <w:r>
          <w:t>11</w:t>
        </w:r>
        <w:r>
          <w:fldChar w:fldCharType="end"/>
        </w:r>
      </w:hyperlink>
    </w:p>
    <w:p>
      <w:pPr>
        <w:pStyle w:val="TOC2"/>
        <w:tabs>
          <w:tab w:val="right" w:leader="dot" w:pos="8306"/>
        </w:tabs>
      </w:pPr>
      <w:hyperlink w:anchor="_Toc19653" w:history="1">
        <w:r>
          <w:rPr>
            <w:rFonts w:ascii="仿宋" w:eastAsia="仿宋" w:hAnsi="仿宋" w:cs="仿宋" w:hint="eastAsia"/>
            <w:lang w:eastAsia="zh-CN"/>
          </w:rPr>
          <w:t>(二)、绩效评估方法</w:t>
        </w:r>
        <w:r>
          <w:tab/>
        </w:r>
        <w:r>
          <w:fldChar w:fldCharType="begin"/>
        </w:r>
        <w:r>
          <w:instrText xml:space="preserve"> PAGEREF _Toc19653 \h </w:instrText>
        </w:r>
        <w:r>
          <w:fldChar w:fldCharType="separate"/>
        </w:r>
        <w:r>
          <w:t>13</w:t>
        </w:r>
        <w:r>
          <w:fldChar w:fldCharType="end"/>
        </w:r>
      </w:hyperlink>
    </w:p>
    <w:p>
      <w:pPr>
        <w:pStyle w:val="TOC2"/>
        <w:tabs>
          <w:tab w:val="right" w:leader="dot" w:pos="8306"/>
        </w:tabs>
      </w:pPr>
      <w:hyperlink w:anchor="_Toc6888" w:history="1">
        <w:r>
          <w:rPr>
            <w:rFonts w:ascii="仿宋" w:eastAsia="仿宋" w:hAnsi="仿宋" w:cs="仿宋" w:hint="eastAsia"/>
            <w:lang w:eastAsia="zh-CN"/>
          </w:rPr>
          <w:t>(三)、绩效评估周期</w:t>
        </w:r>
        <w:r>
          <w:tab/>
        </w:r>
        <w:r>
          <w:fldChar w:fldCharType="begin"/>
        </w:r>
        <w:r>
          <w:instrText xml:space="preserve"> PAGEREF _Toc6888 \h </w:instrText>
        </w:r>
        <w:r>
          <w:fldChar w:fldCharType="separate"/>
        </w:r>
        <w:r>
          <w:t>14</w:t>
        </w:r>
        <w:r>
          <w:fldChar w:fldCharType="end"/>
        </w:r>
      </w:hyperlink>
    </w:p>
    <w:p>
      <w:pPr>
        <w:pStyle w:val="TOC1"/>
        <w:tabs>
          <w:tab w:val="right" w:leader="dot" w:pos="8306"/>
        </w:tabs>
      </w:pPr>
      <w:hyperlink w:anchor="_Toc2135" w:history="1">
        <w:r>
          <w:rPr>
            <w:rFonts w:ascii="仿宋" w:eastAsia="仿宋" w:hAnsi="仿宋" w:cs="仿宋" w:hint="eastAsia"/>
            <w:lang w:eastAsia="zh-CN"/>
          </w:rPr>
          <w:t>四、真菌多糖项目建设背景及必要性分析</w:t>
        </w:r>
        <w:r>
          <w:tab/>
        </w:r>
        <w:r>
          <w:fldChar w:fldCharType="begin"/>
        </w:r>
        <w:r>
          <w:instrText xml:space="preserve"> PAGEREF _Toc2135 \h </w:instrText>
        </w:r>
        <w:r>
          <w:fldChar w:fldCharType="separate"/>
        </w:r>
        <w:r>
          <w:t>15</w:t>
        </w:r>
        <w:r>
          <w:fldChar w:fldCharType="end"/>
        </w:r>
      </w:hyperlink>
    </w:p>
    <w:p>
      <w:pPr>
        <w:pStyle w:val="TOC2"/>
        <w:tabs>
          <w:tab w:val="right" w:leader="dot" w:pos="8306"/>
        </w:tabs>
      </w:pPr>
      <w:hyperlink w:anchor="_Toc27640" w:history="1">
        <w:r>
          <w:rPr>
            <w:rFonts w:ascii="仿宋" w:eastAsia="仿宋" w:hAnsi="仿宋" w:cs="仿宋" w:hint="eastAsia"/>
            <w:lang w:eastAsia="zh-CN"/>
          </w:rPr>
          <w:t>(一)、真菌多糖项目背景分析</w:t>
        </w:r>
        <w:r>
          <w:tab/>
        </w:r>
        <w:r>
          <w:fldChar w:fldCharType="begin"/>
        </w:r>
        <w:r>
          <w:instrText xml:space="preserve"> PAGEREF _Toc27640 \h </w:instrText>
        </w:r>
        <w:r>
          <w:fldChar w:fldCharType="separate"/>
        </w:r>
        <w:r>
          <w:t>15</w:t>
        </w:r>
        <w:r>
          <w:fldChar w:fldCharType="end"/>
        </w:r>
      </w:hyperlink>
    </w:p>
    <w:p>
      <w:pPr>
        <w:pStyle w:val="TOC2"/>
        <w:tabs>
          <w:tab w:val="right" w:leader="dot" w:pos="8306"/>
        </w:tabs>
      </w:pPr>
      <w:hyperlink w:anchor="_Toc25340" w:history="1">
        <w:r>
          <w:rPr>
            <w:rFonts w:ascii="仿宋" w:eastAsia="仿宋" w:hAnsi="仿宋" w:cs="仿宋" w:hint="eastAsia"/>
            <w:lang w:eastAsia="zh-CN"/>
          </w:rPr>
          <w:t>(二)、真菌多糖项目建设必要性分析</w:t>
        </w:r>
        <w:r>
          <w:tab/>
        </w:r>
        <w:r>
          <w:fldChar w:fldCharType="begin"/>
        </w:r>
        <w:r>
          <w:instrText xml:space="preserve"> PAGEREF _Toc25340 \h </w:instrText>
        </w:r>
        <w:r>
          <w:fldChar w:fldCharType="separate"/>
        </w:r>
        <w:r>
          <w:t>16</w:t>
        </w:r>
        <w:r>
          <w:fldChar w:fldCharType="end"/>
        </w:r>
      </w:hyperlink>
    </w:p>
    <w:p>
      <w:pPr>
        <w:pStyle w:val="TOC1"/>
        <w:tabs>
          <w:tab w:val="right" w:leader="dot" w:pos="8306"/>
        </w:tabs>
      </w:pPr>
      <w:hyperlink w:anchor="_Toc26411" w:history="1">
        <w:r>
          <w:rPr>
            <w:rFonts w:ascii="仿宋" w:eastAsia="仿宋" w:hAnsi="仿宋" w:cs="仿宋" w:hint="eastAsia"/>
            <w:lang w:eastAsia="zh-CN"/>
          </w:rPr>
          <w:t>五、市场分析、调研</w:t>
        </w:r>
        <w:r>
          <w:tab/>
        </w:r>
        <w:r>
          <w:fldChar w:fldCharType="begin"/>
        </w:r>
        <w:r>
          <w:instrText xml:space="preserve"> PAGEREF _Toc26411 \h </w:instrText>
        </w:r>
        <w:r>
          <w:fldChar w:fldCharType="separate"/>
        </w:r>
        <w:r>
          <w:t>18</w:t>
        </w:r>
        <w:r>
          <w:fldChar w:fldCharType="end"/>
        </w:r>
      </w:hyperlink>
    </w:p>
    <w:p>
      <w:pPr>
        <w:pStyle w:val="TOC2"/>
        <w:tabs>
          <w:tab w:val="right" w:leader="dot" w:pos="8306"/>
        </w:tabs>
      </w:pPr>
      <w:hyperlink w:anchor="_Toc29213" w:history="1">
        <w:r>
          <w:rPr>
            <w:rFonts w:ascii="仿宋" w:eastAsia="仿宋" w:hAnsi="仿宋" w:cs="仿宋" w:hint="eastAsia"/>
            <w:lang w:eastAsia="zh-CN"/>
          </w:rPr>
          <w:t>(一)、真菌多糖行业分析</w:t>
        </w:r>
        <w:r>
          <w:tab/>
        </w:r>
        <w:r>
          <w:fldChar w:fldCharType="begin"/>
        </w:r>
        <w:r>
          <w:instrText xml:space="preserve"> PAGEREF _Toc29213 \h </w:instrText>
        </w:r>
        <w:r>
          <w:fldChar w:fldCharType="separate"/>
        </w:r>
        <w:r>
          <w:t>18</w:t>
        </w:r>
        <w:r>
          <w:fldChar w:fldCharType="end"/>
        </w:r>
      </w:hyperlink>
    </w:p>
    <w:p>
      <w:pPr>
        <w:pStyle w:val="TOC2"/>
        <w:tabs>
          <w:tab w:val="right" w:leader="dot" w:pos="8306"/>
        </w:tabs>
      </w:pPr>
      <w:hyperlink w:anchor="_Toc20793" w:history="1">
        <w:r>
          <w:rPr>
            <w:rFonts w:ascii="仿宋" w:eastAsia="仿宋" w:hAnsi="仿宋" w:cs="仿宋" w:hint="eastAsia"/>
            <w:lang w:eastAsia="zh-CN"/>
          </w:rPr>
          <w:t>(二)、真菌多糖市场分析预测</w:t>
        </w:r>
        <w:r>
          <w:tab/>
        </w:r>
        <w:r>
          <w:fldChar w:fldCharType="begin"/>
        </w:r>
        <w:r>
          <w:instrText xml:space="preserve"> PAGEREF _Toc20793 \h </w:instrText>
        </w:r>
        <w:r>
          <w:fldChar w:fldCharType="separate"/>
        </w:r>
        <w:r>
          <w:t>18</w:t>
        </w:r>
        <w:r>
          <w:fldChar w:fldCharType="end"/>
        </w:r>
      </w:hyperlink>
    </w:p>
    <w:p>
      <w:pPr>
        <w:pStyle w:val="TOC1"/>
        <w:tabs>
          <w:tab w:val="right" w:leader="dot" w:pos="8306"/>
        </w:tabs>
      </w:pPr>
      <w:hyperlink w:anchor="_Toc8380" w:history="1">
        <w:r>
          <w:rPr>
            <w:rFonts w:ascii="仿宋" w:eastAsia="仿宋" w:hAnsi="仿宋" w:cs="仿宋" w:hint="eastAsia"/>
            <w:lang w:eastAsia="zh-CN"/>
          </w:rPr>
          <w:t>六、真菌多糖项目危机管理</w:t>
        </w:r>
        <w:r>
          <w:tab/>
        </w:r>
        <w:r>
          <w:fldChar w:fldCharType="begin"/>
        </w:r>
        <w:r>
          <w:instrText xml:space="preserve"> PAGEREF _Toc8380 \h </w:instrText>
        </w:r>
        <w:r>
          <w:fldChar w:fldCharType="separate"/>
        </w:r>
        <w:r>
          <w:t>19</w:t>
        </w:r>
        <w:r>
          <w:fldChar w:fldCharType="end"/>
        </w:r>
      </w:hyperlink>
    </w:p>
    <w:p>
      <w:pPr>
        <w:pStyle w:val="TOC2"/>
        <w:tabs>
          <w:tab w:val="right" w:leader="dot" w:pos="8306"/>
        </w:tabs>
      </w:pPr>
      <w:hyperlink w:anchor="_Toc26016" w:history="1">
        <w:r>
          <w:rPr>
            <w:rFonts w:ascii="仿宋" w:eastAsia="仿宋" w:hAnsi="仿宋" w:cs="仿宋" w:hint="eastAsia"/>
            <w:lang w:eastAsia="zh-CN"/>
          </w:rPr>
          <w:t>(一)、危机预警与识别</w:t>
        </w:r>
        <w:r>
          <w:tab/>
        </w:r>
        <w:r>
          <w:fldChar w:fldCharType="begin"/>
        </w:r>
        <w:r>
          <w:instrText xml:space="preserve"> PAGEREF _Toc26016 \h </w:instrText>
        </w:r>
        <w:r>
          <w:fldChar w:fldCharType="separate"/>
        </w:r>
        <w:r>
          <w:t>19</w:t>
        </w:r>
        <w:r>
          <w:fldChar w:fldCharType="end"/>
        </w:r>
      </w:hyperlink>
    </w:p>
    <w:p>
      <w:pPr>
        <w:pStyle w:val="TOC2"/>
        <w:tabs>
          <w:tab w:val="right" w:leader="dot" w:pos="8306"/>
        </w:tabs>
      </w:pPr>
      <w:hyperlink w:anchor="_Toc20184" w:history="1">
        <w:r>
          <w:rPr>
            <w:rFonts w:ascii="仿宋" w:eastAsia="仿宋" w:hAnsi="仿宋" w:cs="仿宋" w:hint="eastAsia"/>
            <w:lang w:eastAsia="zh-CN"/>
          </w:rPr>
          <w:t>(二)、危机应对与恢复</w:t>
        </w:r>
        <w:r>
          <w:tab/>
        </w:r>
        <w:r>
          <w:fldChar w:fldCharType="begin"/>
        </w:r>
        <w:r>
          <w:instrText xml:space="preserve"> PAGEREF _Toc20184 \h </w:instrText>
        </w:r>
        <w:r>
          <w:fldChar w:fldCharType="separate"/>
        </w:r>
        <w:r>
          <w:t>20</w:t>
        </w:r>
        <w:r>
          <w:fldChar w:fldCharType="end"/>
        </w:r>
      </w:hyperlink>
    </w:p>
    <w:p>
      <w:pPr>
        <w:pStyle w:val="TOC1"/>
        <w:tabs>
          <w:tab w:val="right" w:leader="dot" w:pos="8306"/>
        </w:tabs>
      </w:pPr>
      <w:hyperlink w:anchor="_Toc13559" w:history="1">
        <w:r>
          <w:rPr>
            <w:rFonts w:ascii="仿宋" w:eastAsia="仿宋" w:hAnsi="仿宋" w:cs="仿宋" w:hint="eastAsia"/>
            <w:lang w:eastAsia="zh-CN"/>
          </w:rPr>
          <w:t>七、生产安全保护</w:t>
        </w:r>
        <w:r>
          <w:tab/>
        </w:r>
        <w:r>
          <w:fldChar w:fldCharType="begin"/>
        </w:r>
        <w:r>
          <w:instrText xml:space="preserve"> PAGEREF _Toc13559 \h </w:instrText>
        </w:r>
        <w:r>
          <w:fldChar w:fldCharType="separate"/>
        </w:r>
        <w:r>
          <w:t>22</w:t>
        </w:r>
        <w:r>
          <w:fldChar w:fldCharType="end"/>
        </w:r>
      </w:hyperlink>
    </w:p>
    <w:p>
      <w:pPr>
        <w:pStyle w:val="TOC2"/>
        <w:tabs>
          <w:tab w:val="right" w:leader="dot" w:pos="8306"/>
        </w:tabs>
      </w:pPr>
      <w:hyperlink w:anchor="_Toc251" w:history="1">
        <w:r>
          <w:rPr>
            <w:rFonts w:ascii="仿宋" w:eastAsia="仿宋" w:hAnsi="仿宋" w:cs="仿宋" w:hint="eastAsia"/>
            <w:lang w:eastAsia="zh-CN"/>
          </w:rPr>
          <w:t>(一)、消防安全</w:t>
        </w:r>
        <w:r>
          <w:tab/>
        </w:r>
        <w:r>
          <w:fldChar w:fldCharType="begin"/>
        </w:r>
        <w:r>
          <w:instrText xml:space="preserve"> PAGEREF _Toc251 \h </w:instrText>
        </w:r>
        <w:r>
          <w:fldChar w:fldCharType="separate"/>
        </w:r>
        <w:r>
          <w:t>22</w:t>
        </w:r>
        <w:r>
          <w:fldChar w:fldCharType="end"/>
        </w:r>
      </w:hyperlink>
    </w:p>
    <w:p>
      <w:pPr>
        <w:pStyle w:val="TOC2"/>
        <w:tabs>
          <w:tab w:val="right" w:leader="dot" w:pos="8306"/>
        </w:tabs>
      </w:pPr>
      <w:hyperlink w:anchor="_Toc14013" w:history="1">
        <w:r>
          <w:rPr>
            <w:rFonts w:ascii="仿宋" w:eastAsia="仿宋" w:hAnsi="仿宋" w:cs="仿宋" w:hint="eastAsia"/>
            <w:lang w:eastAsia="zh-CN"/>
          </w:rPr>
          <w:t>(二)、防火防爆总图布置措施</w:t>
        </w:r>
        <w:r>
          <w:tab/>
        </w:r>
        <w:r>
          <w:fldChar w:fldCharType="begin"/>
        </w:r>
        <w:r>
          <w:instrText xml:space="preserve"> PAGEREF _Toc14013 \h </w:instrText>
        </w:r>
        <w:r>
          <w:fldChar w:fldCharType="separate"/>
        </w:r>
        <w:r>
          <w:t>23</w:t>
        </w:r>
        <w:r>
          <w:fldChar w:fldCharType="end"/>
        </w:r>
      </w:hyperlink>
    </w:p>
    <w:p>
      <w:pPr>
        <w:pStyle w:val="TOC2"/>
        <w:tabs>
          <w:tab w:val="right" w:leader="dot" w:pos="8306"/>
        </w:tabs>
      </w:pPr>
      <w:hyperlink w:anchor="_Toc18747" w:history="1">
        <w:r>
          <w:rPr>
            <w:rFonts w:ascii="仿宋" w:eastAsia="仿宋" w:hAnsi="仿宋" w:cs="仿宋" w:hint="eastAsia"/>
            <w:lang w:eastAsia="zh-CN"/>
          </w:rPr>
          <w:t>(三)、自然灾害防范措施</w:t>
        </w:r>
        <w:r>
          <w:tab/>
        </w:r>
        <w:r>
          <w:fldChar w:fldCharType="begin"/>
        </w:r>
        <w:r>
          <w:instrText xml:space="preserve"> PAGEREF _Toc18747 \h </w:instrText>
        </w:r>
        <w:r>
          <w:fldChar w:fldCharType="separate"/>
        </w:r>
        <w:r>
          <w:t>24</w:t>
        </w:r>
        <w:r>
          <w:fldChar w:fldCharType="end"/>
        </w:r>
      </w:hyperlink>
    </w:p>
    <w:p>
      <w:pPr>
        <w:pStyle w:val="TOC2"/>
        <w:tabs>
          <w:tab w:val="right" w:leader="dot" w:pos="8306"/>
        </w:tabs>
      </w:pPr>
      <w:hyperlink w:anchor="_Toc13027" w:history="1">
        <w:r>
          <w:rPr>
            <w:rFonts w:ascii="仿宋" w:eastAsia="仿宋" w:hAnsi="仿宋" w:cs="仿宋" w:hint="eastAsia"/>
            <w:lang w:eastAsia="zh-CN"/>
          </w:rPr>
          <w:t>(四)、安全色及安全标志使用要求</w:t>
        </w:r>
        <w:r>
          <w:tab/>
        </w:r>
        <w:r>
          <w:fldChar w:fldCharType="begin"/>
        </w:r>
        <w:r>
          <w:instrText xml:space="preserve"> PAGEREF _Toc13027 \h </w:instrText>
        </w:r>
        <w:r>
          <w:fldChar w:fldCharType="separate"/>
        </w:r>
        <w:r>
          <w:t>25</w:t>
        </w:r>
        <w:r>
          <w:fldChar w:fldCharType="end"/>
        </w:r>
      </w:hyperlink>
    </w:p>
    <w:p>
      <w:pPr>
        <w:pStyle w:val="TOC2"/>
        <w:tabs>
          <w:tab w:val="right" w:leader="dot" w:pos="8306"/>
        </w:tabs>
      </w:pPr>
      <w:hyperlink w:anchor="_Toc7474" w:history="1">
        <w:r>
          <w:rPr>
            <w:rFonts w:ascii="仿宋" w:eastAsia="仿宋" w:hAnsi="仿宋" w:cs="仿宋" w:hint="eastAsia"/>
            <w:lang w:eastAsia="zh-CN"/>
          </w:rPr>
          <w:t>(五)、防尘防毒措施</w:t>
        </w:r>
        <w:r>
          <w:tab/>
        </w:r>
        <w:r>
          <w:fldChar w:fldCharType="begin"/>
        </w:r>
        <w:r>
          <w:instrText xml:space="preserve"> PAGEREF _Toc7474 \h </w:instrText>
        </w:r>
        <w:r>
          <w:fldChar w:fldCharType="separate"/>
        </w:r>
        <w:r>
          <w:t>26</w:t>
        </w:r>
        <w:r>
          <w:fldChar w:fldCharType="end"/>
        </w:r>
      </w:hyperlink>
    </w:p>
    <w:p>
      <w:pPr>
        <w:pStyle w:val="TOC2"/>
        <w:tabs>
          <w:tab w:val="right" w:leader="dot" w:pos="8306"/>
        </w:tabs>
      </w:pPr>
      <w:hyperlink w:anchor="_Toc2145" w:history="1">
        <w:r>
          <w:rPr>
            <w:rFonts w:ascii="仿宋" w:eastAsia="仿宋" w:hAnsi="仿宋" w:cs="仿宋" w:hint="eastAsia"/>
            <w:lang w:eastAsia="zh-CN"/>
          </w:rPr>
          <w:t>(六)、防静电、触电防护及防雷措施</w:t>
        </w:r>
        <w:r>
          <w:tab/>
        </w:r>
        <w:r>
          <w:fldChar w:fldCharType="begin"/>
        </w:r>
        <w:r>
          <w:instrText xml:space="preserve"> PAGEREF _Toc2145 \h </w:instrText>
        </w:r>
        <w:r>
          <w:fldChar w:fldCharType="separate"/>
        </w:r>
        <w:r>
          <w:t>27</w:t>
        </w:r>
        <w:r>
          <w:fldChar w:fldCharType="end"/>
        </w:r>
      </w:hyperlink>
    </w:p>
    <w:p>
      <w:pPr>
        <w:pStyle w:val="TOC2"/>
        <w:tabs>
          <w:tab w:val="right" w:leader="dot" w:pos="8306"/>
        </w:tabs>
      </w:pPr>
      <w:hyperlink w:anchor="_Toc10420" w:history="1">
        <w:r>
          <w:rPr>
            <w:rFonts w:ascii="仿宋" w:eastAsia="仿宋" w:hAnsi="仿宋" w:cs="仿宋" w:hint="eastAsia"/>
            <w:lang w:eastAsia="zh-CN"/>
          </w:rPr>
          <w:t>(七)、机械设备安全保障措施</w:t>
        </w:r>
        <w:r>
          <w:tab/>
        </w:r>
        <w:r>
          <w:fldChar w:fldCharType="begin"/>
        </w:r>
        <w:r>
          <w:instrText xml:space="preserve"> PAGEREF _Toc10420 \h </w:instrText>
        </w:r>
        <w:r>
          <w:fldChar w:fldCharType="separate"/>
        </w:r>
        <w:r>
          <w:t>28</w:t>
        </w:r>
        <w:r>
          <w:fldChar w:fldCharType="end"/>
        </w:r>
      </w:hyperlink>
    </w:p>
    <w:p>
      <w:pPr>
        <w:pStyle w:val="TOC1"/>
        <w:tabs>
          <w:tab w:val="right" w:leader="dot" w:pos="8306"/>
        </w:tabs>
      </w:pPr>
      <w:hyperlink w:anchor="_Toc16776" w:history="1">
        <w:r>
          <w:rPr>
            <w:rFonts w:ascii="仿宋" w:eastAsia="仿宋" w:hAnsi="仿宋" w:cs="仿宋" w:hint="eastAsia"/>
            <w:lang w:eastAsia="zh-CN"/>
          </w:rPr>
          <w:t>八、真菌多糖项目技术管理</w:t>
        </w:r>
        <w:r>
          <w:tab/>
        </w:r>
        <w:r>
          <w:fldChar w:fldCharType="begin"/>
        </w:r>
        <w:r>
          <w:instrText xml:space="preserve"> PAGEREF _Toc16776 \h </w:instrText>
        </w:r>
        <w:r>
          <w:fldChar w:fldCharType="separate"/>
        </w:r>
        <w:r>
          <w:t>29</w:t>
        </w:r>
        <w:r>
          <w:fldChar w:fldCharType="end"/>
        </w:r>
      </w:hyperlink>
    </w:p>
    <w:p>
      <w:pPr>
        <w:pStyle w:val="TOC2"/>
        <w:tabs>
          <w:tab w:val="right" w:leader="dot" w:pos="8306"/>
        </w:tabs>
      </w:pPr>
      <w:hyperlink w:anchor="_Toc27477" w:history="1">
        <w:r>
          <w:rPr>
            <w:rFonts w:ascii="仿宋" w:eastAsia="仿宋" w:hAnsi="仿宋" w:cs="仿宋" w:hint="eastAsia"/>
            <w:lang w:eastAsia="zh-CN"/>
          </w:rPr>
          <w:t>(一)、技术方案选用方向</w:t>
        </w:r>
        <w:r>
          <w:tab/>
        </w:r>
        <w:r>
          <w:fldChar w:fldCharType="begin"/>
        </w:r>
        <w:r>
          <w:instrText xml:space="preserve"> PAGEREF _Toc27477 \h </w:instrText>
        </w:r>
        <w:r>
          <w:fldChar w:fldCharType="separate"/>
        </w:r>
        <w:r>
          <w:t>29</w:t>
        </w:r>
        <w:r>
          <w:fldChar w:fldCharType="end"/>
        </w:r>
      </w:hyperlink>
    </w:p>
    <w:p>
      <w:pPr>
        <w:pStyle w:val="TOC2"/>
        <w:tabs>
          <w:tab w:val="right" w:leader="dot" w:pos="8306"/>
        </w:tabs>
      </w:pPr>
      <w:hyperlink w:anchor="_Toc11263" w:history="1">
        <w:r>
          <w:rPr>
            <w:rFonts w:ascii="仿宋" w:eastAsia="仿宋" w:hAnsi="仿宋" w:cs="仿宋" w:hint="eastAsia"/>
            <w:lang w:eastAsia="zh-CN"/>
          </w:rPr>
          <w:t>(二)、工艺技术方案选用原则</w:t>
        </w:r>
        <w:r>
          <w:tab/>
        </w:r>
        <w:r>
          <w:fldChar w:fldCharType="begin"/>
        </w:r>
        <w:r>
          <w:instrText xml:space="preserve"> PAGEREF _Toc11263 \h </w:instrText>
        </w:r>
        <w:r>
          <w:fldChar w:fldCharType="separate"/>
        </w:r>
        <w:r>
          <w:t>31</w:t>
        </w:r>
        <w:r>
          <w:fldChar w:fldCharType="end"/>
        </w:r>
      </w:hyperlink>
    </w:p>
    <w:p>
      <w:pPr>
        <w:pStyle w:val="TOC2"/>
        <w:tabs>
          <w:tab w:val="right" w:leader="dot" w:pos="8306"/>
        </w:tabs>
      </w:pPr>
      <w:hyperlink w:anchor="_Toc7932" w:history="1">
        <w:r>
          <w:rPr>
            <w:rFonts w:ascii="仿宋" w:eastAsia="仿宋" w:hAnsi="仿宋" w:cs="仿宋" w:hint="eastAsia"/>
            <w:lang w:eastAsia="zh-CN"/>
          </w:rPr>
          <w:t>(三)、工艺技术方案要求</w:t>
        </w:r>
        <w:r>
          <w:tab/>
        </w:r>
        <w:r>
          <w:fldChar w:fldCharType="begin"/>
        </w:r>
        <w:r>
          <w:instrText xml:space="preserve"> PAGEREF _Toc7932 \h </w:instrText>
        </w:r>
        <w:r>
          <w:fldChar w:fldCharType="separate"/>
        </w:r>
        <w:r>
          <w:t>33</w:t>
        </w:r>
        <w:r>
          <w:fldChar w:fldCharType="end"/>
        </w:r>
      </w:hyperlink>
    </w:p>
    <w:p>
      <w:pPr>
        <w:pStyle w:val="TOC1"/>
        <w:tabs>
          <w:tab w:val="right" w:leader="dot" w:pos="8306"/>
        </w:tabs>
      </w:pPr>
      <w:hyperlink w:anchor="_Toc6537" w:history="1">
        <w:r>
          <w:rPr>
            <w:rFonts w:ascii="仿宋" w:eastAsia="仿宋" w:hAnsi="仿宋" w:cs="仿宋" w:hint="eastAsia"/>
            <w:lang w:eastAsia="zh-CN"/>
          </w:rPr>
          <w:t>九、真菌多糖项目风险管理</w:t>
        </w:r>
        <w:r>
          <w:tab/>
        </w:r>
        <w:r>
          <w:fldChar w:fldCharType="begin"/>
        </w:r>
        <w:r>
          <w:instrText xml:space="preserve"> PAGEREF _Toc6537 \h </w:instrText>
        </w:r>
        <w:r>
          <w:fldChar w:fldCharType="separate"/>
        </w:r>
        <w:r>
          <w:t>36</w:t>
        </w:r>
        <w:r>
          <w:fldChar w:fldCharType="end"/>
        </w:r>
      </w:hyperlink>
    </w:p>
    <w:p>
      <w:pPr>
        <w:pStyle w:val="TOC2"/>
        <w:tabs>
          <w:tab w:val="right" w:leader="dot" w:pos="8306"/>
        </w:tabs>
      </w:pPr>
      <w:hyperlink w:anchor="_Toc6153" w:history="1">
        <w:r>
          <w:rPr>
            <w:rFonts w:ascii="仿宋" w:eastAsia="仿宋" w:hAnsi="仿宋" w:cs="仿宋" w:hint="eastAsia"/>
            <w:lang w:eastAsia="zh-CN"/>
          </w:rPr>
          <w:t>(一)、风险识别与评估</w:t>
        </w:r>
        <w:r>
          <w:tab/>
        </w:r>
        <w:r>
          <w:fldChar w:fldCharType="begin"/>
        </w:r>
        <w:r>
          <w:instrText xml:space="preserve"> PAGEREF _Toc6153 \h </w:instrText>
        </w:r>
        <w:r>
          <w:fldChar w:fldCharType="separate"/>
        </w:r>
        <w:r>
          <w:t>36</w:t>
        </w:r>
        <w:r>
          <w:fldChar w:fldCharType="end"/>
        </w:r>
      </w:hyperlink>
    </w:p>
    <w:p>
      <w:pPr>
        <w:pStyle w:val="TOC2"/>
        <w:tabs>
          <w:tab w:val="right" w:leader="dot" w:pos="8306"/>
        </w:tabs>
      </w:pPr>
      <w:hyperlink w:anchor="_Toc22527" w:history="1">
        <w:r>
          <w:rPr>
            <w:rFonts w:ascii="仿宋" w:eastAsia="仿宋" w:hAnsi="仿宋" w:cs="仿宋" w:hint="eastAsia"/>
            <w:lang w:eastAsia="zh-CN"/>
          </w:rPr>
          <w:t>(二)、风险应对策略</w:t>
        </w:r>
        <w:r>
          <w:tab/>
        </w:r>
        <w:r>
          <w:fldChar w:fldCharType="begin"/>
        </w:r>
        <w:r>
          <w:instrText xml:space="preserve"> PAGEREF _Toc22527 \h </w:instrText>
        </w:r>
        <w:r>
          <w:fldChar w:fldCharType="separate"/>
        </w:r>
        <w:r>
          <w:t>37</w:t>
        </w:r>
        <w:r>
          <w:fldChar w:fldCharType="end"/>
        </w:r>
      </w:hyperlink>
    </w:p>
    <w:p>
      <w:pPr>
        <w:pStyle w:val="TOC2"/>
        <w:tabs>
          <w:tab w:val="right" w:leader="dot" w:pos="8306"/>
        </w:tabs>
      </w:pPr>
      <w:hyperlink w:anchor="_Toc5100" w:history="1">
        <w:r>
          <w:rPr>
            <w:rFonts w:ascii="仿宋" w:eastAsia="仿宋" w:hAnsi="仿宋" w:cs="仿宋" w:hint="eastAsia"/>
            <w:lang w:eastAsia="zh-CN"/>
          </w:rPr>
          <w:t>(三)、风险监控与控制</w:t>
        </w:r>
        <w:r>
          <w:tab/>
        </w:r>
        <w:r>
          <w:fldChar w:fldCharType="begin"/>
        </w:r>
        <w:r>
          <w:instrText xml:space="preserve"> PAGEREF _Toc5100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6" w:history="1">
        <w:r>
          <w:rPr>
            <w:rFonts w:ascii="仿宋" w:eastAsia="仿宋" w:hAnsi="仿宋" w:cs="仿宋" w:hint="eastAsia"/>
            <w:lang w:eastAsia="zh-CN"/>
          </w:rPr>
          <w:t>十、真菌多糖项目经营效益</w:t>
        </w:r>
        <w:r>
          <w:tab/>
        </w:r>
        <w:r>
          <w:fldChar w:fldCharType="begin"/>
        </w:r>
        <w:r>
          <w:instrText xml:space="preserve"> PAGEREF _Toc8746 \h </w:instrText>
        </w:r>
        <w:r>
          <w:fldChar w:fldCharType="separate"/>
        </w:r>
        <w:r>
          <w:t>40</w:t>
        </w:r>
        <w:r>
          <w:fldChar w:fldCharType="end"/>
        </w:r>
      </w:hyperlink>
    </w:p>
    <w:p>
      <w:pPr>
        <w:pStyle w:val="TOC2"/>
        <w:tabs>
          <w:tab w:val="right" w:leader="dot" w:pos="8306"/>
        </w:tabs>
      </w:pPr>
      <w:hyperlink w:anchor="_Toc20754" w:history="1">
        <w:r>
          <w:rPr>
            <w:rFonts w:ascii="仿宋" w:eastAsia="仿宋" w:hAnsi="仿宋" w:cs="仿宋" w:hint="eastAsia"/>
            <w:lang w:eastAsia="zh-CN"/>
          </w:rPr>
          <w:t>(一)、经济评价财务测算</w:t>
        </w:r>
        <w:r>
          <w:tab/>
        </w:r>
        <w:r>
          <w:fldChar w:fldCharType="begin"/>
        </w:r>
        <w:r>
          <w:instrText xml:space="preserve"> PAGEREF _Toc20754 \h </w:instrText>
        </w:r>
        <w:r>
          <w:fldChar w:fldCharType="separate"/>
        </w:r>
        <w:r>
          <w:t>40</w:t>
        </w:r>
        <w:r>
          <w:fldChar w:fldCharType="end"/>
        </w:r>
      </w:hyperlink>
    </w:p>
    <w:p>
      <w:pPr>
        <w:pStyle w:val="TOC2"/>
        <w:tabs>
          <w:tab w:val="right" w:leader="dot" w:pos="8306"/>
        </w:tabs>
      </w:pPr>
      <w:hyperlink w:anchor="_Toc6241" w:history="1">
        <w:r>
          <w:rPr>
            <w:rFonts w:ascii="仿宋" w:eastAsia="仿宋" w:hAnsi="仿宋" w:cs="仿宋" w:hint="eastAsia"/>
            <w:lang w:eastAsia="zh-CN"/>
          </w:rPr>
          <w:t>(二)、真菌多糖项目盈利能力分析</w:t>
        </w:r>
        <w:r>
          <w:tab/>
        </w:r>
        <w:r>
          <w:fldChar w:fldCharType="begin"/>
        </w:r>
        <w:r>
          <w:instrText xml:space="preserve"> PAGEREF _Toc6241 \h </w:instrText>
        </w:r>
        <w:r>
          <w:fldChar w:fldCharType="separate"/>
        </w:r>
        <w:r>
          <w:t>41</w:t>
        </w:r>
        <w:r>
          <w:fldChar w:fldCharType="end"/>
        </w:r>
      </w:hyperlink>
    </w:p>
    <w:p>
      <w:pPr>
        <w:pStyle w:val="TOC1"/>
        <w:tabs>
          <w:tab w:val="right" w:leader="dot" w:pos="8306"/>
        </w:tabs>
      </w:pPr>
      <w:hyperlink w:anchor="_Toc25490" w:history="1">
        <w:r>
          <w:rPr>
            <w:rFonts w:ascii="仿宋" w:eastAsia="仿宋" w:hAnsi="仿宋" w:cs="仿宋" w:hint="eastAsia"/>
            <w:lang w:eastAsia="zh-CN"/>
          </w:rPr>
          <w:t>十一、真菌多糖项目投资规划</w:t>
        </w:r>
        <w:r>
          <w:tab/>
        </w:r>
        <w:r>
          <w:fldChar w:fldCharType="begin"/>
        </w:r>
        <w:r>
          <w:instrText xml:space="preserve"> PAGEREF _Toc25490 \h </w:instrText>
        </w:r>
        <w:r>
          <w:fldChar w:fldCharType="separate"/>
        </w:r>
        <w:r>
          <w:t>42</w:t>
        </w:r>
        <w:r>
          <w:fldChar w:fldCharType="end"/>
        </w:r>
      </w:hyperlink>
    </w:p>
    <w:p>
      <w:pPr>
        <w:pStyle w:val="TOC2"/>
        <w:tabs>
          <w:tab w:val="right" w:leader="dot" w:pos="8306"/>
        </w:tabs>
      </w:pPr>
      <w:hyperlink w:anchor="_Toc1810" w:history="1">
        <w:r>
          <w:rPr>
            <w:rFonts w:ascii="仿宋" w:eastAsia="仿宋" w:hAnsi="仿宋" w:cs="仿宋" w:hint="eastAsia"/>
            <w:lang w:eastAsia="zh-CN"/>
          </w:rPr>
          <w:t>(一)、真菌多糖项目总投资估算</w:t>
        </w:r>
        <w:r>
          <w:tab/>
        </w:r>
        <w:r>
          <w:fldChar w:fldCharType="begin"/>
        </w:r>
        <w:r>
          <w:instrText xml:space="preserve"> PAGEREF _Toc1810 \h </w:instrText>
        </w:r>
        <w:r>
          <w:fldChar w:fldCharType="separate"/>
        </w:r>
        <w:r>
          <w:t>42</w:t>
        </w:r>
        <w:r>
          <w:fldChar w:fldCharType="end"/>
        </w:r>
      </w:hyperlink>
    </w:p>
    <w:p>
      <w:pPr>
        <w:pStyle w:val="TOC2"/>
        <w:tabs>
          <w:tab w:val="right" w:leader="dot" w:pos="8306"/>
        </w:tabs>
      </w:pPr>
      <w:hyperlink w:anchor="_Toc5130" w:history="1">
        <w:r>
          <w:rPr>
            <w:rFonts w:ascii="仿宋" w:eastAsia="仿宋" w:hAnsi="仿宋" w:cs="仿宋" w:hint="eastAsia"/>
            <w:lang w:eastAsia="zh-CN"/>
          </w:rPr>
          <w:t>(二)、资金筹措</w:t>
        </w:r>
        <w:r>
          <w:tab/>
        </w:r>
        <w:r>
          <w:fldChar w:fldCharType="begin"/>
        </w:r>
        <w:r>
          <w:instrText xml:space="preserve"> PAGEREF _Toc5130 \h </w:instrText>
        </w:r>
        <w:r>
          <w:fldChar w:fldCharType="separate"/>
        </w:r>
        <w:r>
          <w:t>43</w:t>
        </w:r>
        <w:r>
          <w:fldChar w:fldCharType="end"/>
        </w:r>
      </w:hyperlink>
    </w:p>
    <w:p>
      <w:pPr>
        <w:pStyle w:val="TOC1"/>
        <w:tabs>
          <w:tab w:val="right" w:leader="dot" w:pos="8306"/>
        </w:tabs>
      </w:pPr>
      <w:hyperlink w:anchor="_Toc12964" w:history="1">
        <w:r>
          <w:rPr>
            <w:rFonts w:ascii="仿宋" w:eastAsia="仿宋" w:hAnsi="仿宋" w:cs="仿宋" w:hint="eastAsia"/>
            <w:lang w:eastAsia="zh-CN"/>
          </w:rPr>
          <w:t>十二、真菌多糖项目计划安排</w:t>
        </w:r>
        <w:r>
          <w:tab/>
        </w:r>
        <w:r>
          <w:fldChar w:fldCharType="begin"/>
        </w:r>
        <w:r>
          <w:instrText xml:space="preserve"> PAGEREF _Toc12964 \h </w:instrText>
        </w:r>
        <w:r>
          <w:fldChar w:fldCharType="separate"/>
        </w:r>
        <w:r>
          <w:t>44</w:t>
        </w:r>
        <w:r>
          <w:fldChar w:fldCharType="end"/>
        </w:r>
      </w:hyperlink>
    </w:p>
    <w:p>
      <w:pPr>
        <w:pStyle w:val="TOC2"/>
        <w:tabs>
          <w:tab w:val="right" w:leader="dot" w:pos="8306"/>
        </w:tabs>
      </w:pPr>
      <w:hyperlink w:anchor="_Toc17028" w:history="1">
        <w:r>
          <w:rPr>
            <w:rFonts w:ascii="仿宋" w:eastAsia="仿宋" w:hAnsi="仿宋" w:cs="仿宋" w:hint="eastAsia"/>
            <w:lang w:eastAsia="zh-CN"/>
          </w:rPr>
          <w:t>(一)、建设周期</w:t>
        </w:r>
        <w:r>
          <w:tab/>
        </w:r>
        <w:r>
          <w:fldChar w:fldCharType="begin"/>
        </w:r>
        <w:r>
          <w:instrText xml:space="preserve"> PAGEREF _Toc17028 \h </w:instrText>
        </w:r>
        <w:r>
          <w:fldChar w:fldCharType="separate"/>
        </w:r>
        <w:r>
          <w:t>44</w:t>
        </w:r>
        <w:r>
          <w:fldChar w:fldCharType="end"/>
        </w:r>
      </w:hyperlink>
    </w:p>
    <w:p>
      <w:pPr>
        <w:pStyle w:val="TOC2"/>
        <w:tabs>
          <w:tab w:val="right" w:leader="dot" w:pos="8306"/>
        </w:tabs>
      </w:pPr>
      <w:hyperlink w:anchor="_Toc23376" w:history="1">
        <w:r>
          <w:rPr>
            <w:rFonts w:ascii="仿宋" w:eastAsia="仿宋" w:hAnsi="仿宋" w:cs="仿宋" w:hint="eastAsia"/>
            <w:lang w:eastAsia="zh-CN"/>
          </w:rPr>
          <w:t>(二)、建设进度</w:t>
        </w:r>
        <w:r>
          <w:tab/>
        </w:r>
        <w:r>
          <w:fldChar w:fldCharType="begin"/>
        </w:r>
        <w:r>
          <w:instrText xml:space="preserve"> PAGEREF _Toc23376 \h </w:instrText>
        </w:r>
        <w:r>
          <w:fldChar w:fldCharType="separate"/>
        </w:r>
        <w:r>
          <w:t>44</w:t>
        </w:r>
        <w:r>
          <w:fldChar w:fldCharType="end"/>
        </w:r>
      </w:hyperlink>
    </w:p>
    <w:p>
      <w:pPr>
        <w:pStyle w:val="TOC2"/>
        <w:tabs>
          <w:tab w:val="right" w:leader="dot" w:pos="8306"/>
        </w:tabs>
      </w:pPr>
      <w:hyperlink w:anchor="_Toc21849" w:history="1">
        <w:r>
          <w:rPr>
            <w:rFonts w:ascii="仿宋" w:eastAsia="仿宋" w:hAnsi="仿宋" w:cs="仿宋" w:hint="eastAsia"/>
            <w:lang w:eastAsia="zh-CN"/>
          </w:rPr>
          <w:t>(三)、进度安排注意事项</w:t>
        </w:r>
        <w:r>
          <w:tab/>
        </w:r>
        <w:r>
          <w:fldChar w:fldCharType="begin"/>
        </w:r>
        <w:r>
          <w:instrText xml:space="preserve"> PAGEREF _Toc21849 \h </w:instrText>
        </w:r>
        <w:r>
          <w:fldChar w:fldCharType="separate"/>
        </w:r>
        <w:r>
          <w:t>45</w:t>
        </w:r>
        <w:r>
          <w:fldChar w:fldCharType="end"/>
        </w:r>
      </w:hyperlink>
    </w:p>
    <w:p>
      <w:pPr>
        <w:pStyle w:val="TOC2"/>
        <w:tabs>
          <w:tab w:val="right" w:leader="dot" w:pos="8306"/>
        </w:tabs>
      </w:pPr>
      <w:hyperlink w:anchor="_Toc230" w:history="1">
        <w:r>
          <w:rPr>
            <w:rFonts w:ascii="仿宋" w:eastAsia="仿宋" w:hAnsi="仿宋" w:cs="仿宋" w:hint="eastAsia"/>
            <w:lang w:eastAsia="zh-CN"/>
          </w:rPr>
          <w:t>(四)、人力资源配置</w:t>
        </w:r>
        <w:r>
          <w:tab/>
        </w:r>
        <w:r>
          <w:fldChar w:fldCharType="begin"/>
        </w:r>
        <w:r>
          <w:instrText xml:space="preserve"> PAGEREF _Toc230 \h </w:instrText>
        </w:r>
        <w:r>
          <w:fldChar w:fldCharType="separate"/>
        </w:r>
        <w:r>
          <w:t>47</w:t>
        </w:r>
        <w:r>
          <w:fldChar w:fldCharType="end"/>
        </w:r>
      </w:hyperlink>
    </w:p>
    <w:p>
      <w:pPr>
        <w:pStyle w:val="TOC1"/>
        <w:tabs>
          <w:tab w:val="right" w:leader="dot" w:pos="8306"/>
        </w:tabs>
      </w:pPr>
      <w:hyperlink w:anchor="_Toc15476" w:history="1">
        <w:r>
          <w:rPr>
            <w:rFonts w:ascii="仿宋" w:eastAsia="仿宋" w:hAnsi="仿宋" w:cs="仿宋" w:hint="eastAsia"/>
            <w:lang w:eastAsia="zh-CN"/>
          </w:rPr>
          <w:t>十三、供应链管理</w:t>
        </w:r>
        <w:r>
          <w:tab/>
        </w:r>
        <w:r>
          <w:fldChar w:fldCharType="begin"/>
        </w:r>
        <w:r>
          <w:instrText xml:space="preserve"> PAGEREF _Toc15476 \h </w:instrText>
        </w:r>
        <w:r>
          <w:fldChar w:fldCharType="separate"/>
        </w:r>
        <w:r>
          <w:t>48</w:t>
        </w:r>
        <w:r>
          <w:fldChar w:fldCharType="end"/>
        </w:r>
      </w:hyperlink>
    </w:p>
    <w:p>
      <w:pPr>
        <w:pStyle w:val="TOC2"/>
        <w:tabs>
          <w:tab w:val="right" w:leader="dot" w:pos="8306"/>
        </w:tabs>
      </w:pPr>
      <w:hyperlink w:anchor="_Toc28059" w:history="1">
        <w:r>
          <w:rPr>
            <w:rFonts w:ascii="仿宋" w:eastAsia="仿宋" w:hAnsi="仿宋" w:cs="仿宋" w:hint="eastAsia"/>
            <w:lang w:eastAsia="zh-CN"/>
          </w:rPr>
          <w:t>(一)、供应链战略规划</w:t>
        </w:r>
        <w:r>
          <w:tab/>
        </w:r>
        <w:r>
          <w:fldChar w:fldCharType="begin"/>
        </w:r>
        <w:r>
          <w:instrText xml:space="preserve"> PAGEREF _Toc28059 \h </w:instrText>
        </w:r>
        <w:r>
          <w:fldChar w:fldCharType="separate"/>
        </w:r>
        <w:r>
          <w:t>48</w:t>
        </w:r>
        <w:r>
          <w:fldChar w:fldCharType="end"/>
        </w:r>
      </w:hyperlink>
    </w:p>
    <w:p>
      <w:pPr>
        <w:pStyle w:val="TOC2"/>
        <w:tabs>
          <w:tab w:val="right" w:leader="dot" w:pos="8306"/>
        </w:tabs>
      </w:pPr>
      <w:hyperlink w:anchor="_Toc4961" w:history="1">
        <w:r>
          <w:rPr>
            <w:rFonts w:ascii="仿宋" w:eastAsia="仿宋" w:hAnsi="仿宋" w:cs="仿宋" w:hint="eastAsia"/>
            <w:lang w:eastAsia="zh-CN"/>
          </w:rPr>
          <w:t>(二)、供应商选择与合作</w:t>
        </w:r>
        <w:r>
          <w:tab/>
        </w:r>
        <w:r>
          <w:fldChar w:fldCharType="begin"/>
        </w:r>
        <w:r>
          <w:instrText xml:space="preserve"> PAGEREF _Toc4961 \h </w:instrText>
        </w:r>
        <w:r>
          <w:fldChar w:fldCharType="separate"/>
        </w:r>
        <w:r>
          <w:t>49</w:t>
        </w:r>
        <w:r>
          <w:fldChar w:fldCharType="end"/>
        </w:r>
      </w:hyperlink>
    </w:p>
    <w:p>
      <w:pPr>
        <w:pStyle w:val="TOC2"/>
        <w:tabs>
          <w:tab w:val="right" w:leader="dot" w:pos="8306"/>
        </w:tabs>
      </w:pPr>
      <w:hyperlink w:anchor="_Toc2124" w:history="1">
        <w:r>
          <w:rPr>
            <w:rFonts w:ascii="仿宋" w:eastAsia="仿宋" w:hAnsi="仿宋" w:cs="仿宋" w:hint="eastAsia"/>
            <w:lang w:eastAsia="zh-CN"/>
          </w:rPr>
          <w:t>(三)、物流与库存管理</w:t>
        </w:r>
        <w:r>
          <w:tab/>
        </w:r>
        <w:r>
          <w:fldChar w:fldCharType="begin"/>
        </w:r>
        <w:r>
          <w:instrText xml:space="preserve"> PAGEREF _Toc2124 \h </w:instrText>
        </w:r>
        <w:r>
          <w:fldChar w:fldCharType="separate"/>
        </w:r>
        <w:r>
          <w:t>51</w:t>
        </w:r>
        <w:r>
          <w:fldChar w:fldCharType="end"/>
        </w:r>
      </w:hyperlink>
    </w:p>
    <w:p>
      <w:pPr>
        <w:pStyle w:val="TOC1"/>
        <w:tabs>
          <w:tab w:val="right" w:leader="dot" w:pos="8306"/>
        </w:tabs>
      </w:pPr>
      <w:hyperlink w:anchor="_Toc261" w:history="1">
        <w:r>
          <w:rPr>
            <w:rFonts w:ascii="仿宋" w:eastAsia="仿宋" w:hAnsi="仿宋" w:cs="仿宋" w:hint="eastAsia"/>
            <w:lang w:eastAsia="zh-CN"/>
          </w:rPr>
          <w:t>十四、真菌多糖项目工程方案分析</w:t>
        </w:r>
        <w:r>
          <w:tab/>
        </w:r>
        <w:r>
          <w:fldChar w:fldCharType="begin"/>
        </w:r>
        <w:r>
          <w:instrText xml:space="preserve"> PAGEREF _Toc261 \h </w:instrText>
        </w:r>
        <w:r>
          <w:fldChar w:fldCharType="separate"/>
        </w:r>
        <w:r>
          <w:t>52</w:t>
        </w:r>
        <w:r>
          <w:fldChar w:fldCharType="end"/>
        </w:r>
      </w:hyperlink>
    </w:p>
    <w:p>
      <w:pPr>
        <w:pStyle w:val="TOC2"/>
        <w:tabs>
          <w:tab w:val="right" w:leader="dot" w:pos="8306"/>
        </w:tabs>
      </w:pPr>
      <w:hyperlink w:anchor="_Toc12766" w:history="1">
        <w:r>
          <w:rPr>
            <w:rFonts w:ascii="仿宋" w:eastAsia="仿宋" w:hAnsi="仿宋" w:cs="仿宋" w:hint="eastAsia"/>
            <w:lang w:eastAsia="zh-CN"/>
          </w:rPr>
          <w:t>(一)、建筑工程设计原则</w:t>
        </w:r>
        <w:r>
          <w:tab/>
        </w:r>
        <w:r>
          <w:fldChar w:fldCharType="begin"/>
        </w:r>
        <w:r>
          <w:instrText xml:space="preserve"> PAGEREF _Toc12766 \h </w:instrText>
        </w:r>
        <w:r>
          <w:fldChar w:fldCharType="separate"/>
        </w:r>
        <w:r>
          <w:t>52</w:t>
        </w:r>
        <w:r>
          <w:fldChar w:fldCharType="end"/>
        </w:r>
      </w:hyperlink>
    </w:p>
    <w:p>
      <w:pPr>
        <w:pStyle w:val="TOC2"/>
        <w:tabs>
          <w:tab w:val="right" w:leader="dot" w:pos="8306"/>
        </w:tabs>
      </w:pPr>
      <w:hyperlink w:anchor="_Toc10745" w:history="1">
        <w:r>
          <w:rPr>
            <w:rFonts w:ascii="仿宋" w:eastAsia="仿宋" w:hAnsi="仿宋" w:cs="仿宋" w:hint="eastAsia"/>
            <w:lang w:eastAsia="zh-CN"/>
          </w:rPr>
          <w:t>(二)、土建工程建设指标</w:t>
        </w:r>
        <w:r>
          <w:tab/>
        </w:r>
        <w:r>
          <w:fldChar w:fldCharType="begin"/>
        </w:r>
        <w:r>
          <w:instrText xml:space="preserve"> PAGEREF _Toc10745 \h </w:instrText>
        </w:r>
        <w:r>
          <w:fldChar w:fldCharType="separate"/>
        </w:r>
        <w:r>
          <w:t>55</w:t>
        </w:r>
        <w:r>
          <w:fldChar w:fldCharType="end"/>
        </w:r>
      </w:hyperlink>
    </w:p>
    <w:p>
      <w:pPr>
        <w:pStyle w:val="TOC1"/>
        <w:tabs>
          <w:tab w:val="right" w:leader="dot" w:pos="8306"/>
        </w:tabs>
      </w:pPr>
      <w:hyperlink w:anchor="_Toc20132" w:history="1">
        <w:r>
          <w:rPr>
            <w:rFonts w:ascii="仿宋" w:eastAsia="仿宋" w:hAnsi="仿宋" w:cs="仿宋" w:hint="eastAsia"/>
            <w:lang w:eastAsia="zh-CN"/>
          </w:rPr>
          <w:t>十五、风险识别与分类</w:t>
        </w:r>
        <w:r>
          <w:tab/>
        </w:r>
        <w:r>
          <w:fldChar w:fldCharType="begin"/>
        </w:r>
        <w:r>
          <w:instrText xml:space="preserve"> PAGEREF _Toc20132 \h </w:instrText>
        </w:r>
        <w:r>
          <w:fldChar w:fldCharType="separate"/>
        </w:r>
        <w:r>
          <w:t>57</w:t>
        </w:r>
        <w:r>
          <w:fldChar w:fldCharType="end"/>
        </w:r>
      </w:hyperlink>
    </w:p>
    <w:p>
      <w:pPr>
        <w:pStyle w:val="TOC2"/>
        <w:tabs>
          <w:tab w:val="right" w:leader="dot" w:pos="8306"/>
        </w:tabs>
      </w:pPr>
      <w:hyperlink w:anchor="_Toc29405" w:history="1">
        <w:r>
          <w:rPr>
            <w:rFonts w:ascii="仿宋" w:eastAsia="仿宋" w:hAnsi="仿宋" w:cs="仿宋" w:hint="eastAsia"/>
            <w:lang w:eastAsia="zh-CN"/>
          </w:rPr>
          <w:t>(一)、风险识别</w:t>
        </w:r>
        <w:r>
          <w:tab/>
        </w:r>
        <w:r>
          <w:fldChar w:fldCharType="begin"/>
        </w:r>
        <w:r>
          <w:instrText xml:space="preserve"> PAGEREF _Toc29405 \h </w:instrText>
        </w:r>
        <w:r>
          <w:fldChar w:fldCharType="separate"/>
        </w:r>
        <w:r>
          <w:t>57</w:t>
        </w:r>
        <w:r>
          <w:fldChar w:fldCharType="end"/>
        </w:r>
      </w:hyperlink>
    </w:p>
    <w:p>
      <w:pPr>
        <w:pStyle w:val="TOC2"/>
        <w:tabs>
          <w:tab w:val="right" w:leader="dot" w:pos="8306"/>
        </w:tabs>
      </w:pPr>
      <w:hyperlink w:anchor="_Toc25588" w:history="1">
        <w:r>
          <w:rPr>
            <w:rFonts w:ascii="仿宋" w:eastAsia="仿宋" w:hAnsi="仿宋" w:cs="仿宋" w:hint="eastAsia"/>
            <w:lang w:eastAsia="zh-CN"/>
          </w:rPr>
          <w:t>(二)、风险分类</w:t>
        </w:r>
        <w:r>
          <w:tab/>
        </w:r>
        <w:r>
          <w:fldChar w:fldCharType="begin"/>
        </w:r>
        <w:r>
          <w:instrText xml:space="preserve"> PAGEREF _Toc25588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2"/>
      <w:r>
        <w:rPr>
          <w:rFonts w:ascii="仿宋" w:eastAsia="仿宋" w:hAnsi="仿宋" w:cs="仿宋" w:hint="eastAsia"/>
          <w:sz w:val="28"/>
          <w:lang w:eastAsia="zh-CN"/>
        </w:rPr>
        <w:t>一、真菌多糖项目选址可行性分析</w:t>
      </w:r>
      <w:bookmarkEnd w:id="2"/>
    </w:p>
    <w:p>
      <w:pPr>
        <w:pStyle w:val="Heading2"/>
        <w:rPr>
          <w:rFonts w:ascii="仿宋" w:eastAsia="仿宋" w:hAnsi="仿宋" w:cs="仿宋" w:hint="eastAsia"/>
          <w:lang w:eastAsia="zh-CN"/>
        </w:rPr>
      </w:pPr>
      <w:bookmarkStart w:id="3" w:name="_Toc26031"/>
      <w:r>
        <w:rPr>
          <w:rFonts w:ascii="仿宋" w:eastAsia="仿宋" w:hAnsi="仿宋" w:cs="仿宋" w:hint="eastAsia"/>
          <w:lang w:eastAsia="zh-CN"/>
        </w:rPr>
        <w:t>(一)、真菌多糖项目选址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该真菌多糖项目选址位于XX省XX市XX区XXX街道</w:t>
      </w:r>
    </w:p>
    <w:p>
      <w:pPr>
        <w:pStyle w:val="Heading2"/>
        <w:ind w:firstLine="560" w:firstLineChars="200"/>
        <w:rPr>
          <w:rFonts w:ascii="仿宋" w:eastAsia="仿宋" w:hAnsi="仿宋" w:cs="仿宋" w:hint="eastAsia"/>
          <w:sz w:val="28"/>
          <w:lang w:eastAsia="zh-CN"/>
        </w:rPr>
      </w:pPr>
      <w:bookmarkStart w:id="4" w:name="_Toc5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真菌多糖项目的征地面积将根据真菌多糖项目的实际规模和需求进行精确规划。具体面积XXX平方米，旨在确保真菌多糖项目不仅能够满足当前的发展需求，还能够预留空间以适应未来的扩展。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净用地面积是在征地面积基础上去除不可利用面积后的实际可开发用地。具体面积XXX平方米，考虑到环保、交通、安全等多方面因素，以确保真菌多糖项目在整体利用效率上达到最优。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真菌多糖项目计划建设的建筑总规模具体面积XXX平方米。这一规模的确定综合考虑了真菌多糖项目的性质、规模，以及城市规划的相关要求，确保建筑布局与周边环境协调一致。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绿地率是真菌多糖项目用地中被规划为绿地的比例。具体面积XXX平方米，旨在通过合理规划绿地，改善真菌多糖项目周边环境，提升居民生活质量，并符合城市整体绿化规划。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容积率是用地上可以建设的建筑总体积与用地面积之比。具体面积XXX，通过合理的容积率规划，确保真菌多糖项目建筑规模与周边环境和谐共生。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确保真菌多糖项目选址与当地城市规划相一致，具体面积XXX平方米。通过与城市规划部门深入沟通，确保真菌多糖项目不仅符合城市的整体发展方向，还能够融入城市的发展布局，为城市的长远发展贡献力量。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菌多糖项目选址符合当地产业政策，具体面积XXX平方米。这包括真菌多糖项目对当地经济的促进作用，以及对相关产业的带动效应，确保真菌多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用地总体要求必须符合环保和可持续发展的原则，具体面积XXX平方米。通过采用绿色建筑设计、节能减排等措施，确保真菌多糖项目在建设和运营过程中对环境的影响最小化，达到可持续发展的要求。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确保真菌多糖项目选址具备必要的公共设施配套，具体面积XXX平方米。这包括交通便利性、教育、医疗等基础设施，以提高居民生活品质，使得真菌多糖项目选址更具吸引力。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考虑用地总体要求对当地社会稳定性的影响，具体面积XXX平方米。通过深入了解当地社区反馈，确保真菌多糖项目的选址和建设过程对当地社会和谐稳定产生积极作用。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菌多糖项目选址不仅符合法规和规划，还在实际操作中具有可行性。这一全面规划将为真菌多糖项目的成功实施提供坚实的基础，确保真菌多糖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1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菌多糖项目的设备规划和空间设计中，我们将采取灵活设备布局的措施。设备布局将根据实际需求进行灵活设计，避免不必要的浪费。通过合理规划设备摆放位置，我们将提高设备的利用率，减少设备间距，以确保真菌多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菌多糖项目内部引入共享设施的概念，例如共享会议室、办公区等。通过这种方式，我们可以减少对资源的重复建设，提高资源共享效率，从而减小真菌多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1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菌多糖项目的总图布置中，我们将不同功能区域进行明确的规划，以最大程度满足真菌多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7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菌多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真菌多糖项目对环境的影响是综合评价的重要因素之一。我们将详细考虑选址周边的自然环境、生态保护区、水源地等情况，确保真菌多糖项目的建设和运营对环境影响最小化，并符合当地的环保法规标准。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对选址的评价还需充分考虑当地政府的产业政策和法规。我们将详细了解真菌多糖项目所在地的相关政策，确保真菌多糖项目的规划和运营与当地法规相符，降低不必要的法律风险。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考虑到社会稳定性对企业运营的重要性，我们将评估选址地区的社会安全情况、劳工关系、社区反馈等方面，以确保真菌多糖项目的建设和运营不会受到社会稳定性的负面影响。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最后，我们将综合考虑用地成本，包括土地购置费用、土地开发成本等。通过对用地成本的详细评估，我们能够做出更为精确的经济效益分析，为真菌多糖项目的投资决策提供有力支持。</w:t>
      </w:r>
    </w:p>
    <w:p>
      <w:pPr>
        <w:pStyle w:val="Heading1"/>
        <w:ind w:firstLine="560" w:firstLineChars="200"/>
        <w:rPr>
          <w:rFonts w:ascii="仿宋" w:eastAsia="仿宋" w:hAnsi="仿宋" w:cs="仿宋" w:hint="eastAsia"/>
          <w:sz w:val="28"/>
          <w:lang w:eastAsia="zh-CN"/>
        </w:rPr>
      </w:pPr>
      <w:bookmarkStart w:id="8" w:name="_Toc9271"/>
      <w:r>
        <w:rPr>
          <w:rFonts w:ascii="仿宋" w:eastAsia="仿宋" w:hAnsi="仿宋" w:cs="仿宋" w:hint="eastAsia"/>
          <w:sz w:val="28"/>
          <w:lang w:eastAsia="zh-CN"/>
        </w:rPr>
        <w:t>二、真菌多糖项目土建工程</w:t>
      </w:r>
      <w:bookmarkEnd w:id="8"/>
    </w:p>
    <w:p>
      <w:pPr>
        <w:pStyle w:val="Heading2"/>
        <w:rPr>
          <w:rFonts w:ascii="仿宋" w:eastAsia="仿宋" w:hAnsi="仿宋" w:cs="仿宋" w:hint="eastAsia"/>
          <w:lang w:eastAsia="zh-CN"/>
        </w:rPr>
      </w:pPr>
      <w:bookmarkStart w:id="9" w:name="_Toc1349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在真菌多糖项目的建筑工程设计中，我们将秉承一系列重要的设计原则，以确保真菌多糖项目建筑在功能、美观、可持续性等方面达到最佳效果。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首要原则是确保建筑的功能性得到最大化的发挥。我们将充分理解真菌多糖项目的实际需求，合理布局各个功能区域，保证建筑在满足业务需求的同时，提供高效的工作环境。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在建筑设计中，我们将综合考虑建设和运营成本。通过精细的经济效益分析，确保设计方案在高效利用资源的同时，对真菌多糖项目的长期盈利能力有积极的贡献。</w:t>
      </w:r>
    </w:p>
    <w:p>
      <w:pPr>
        <w:pStyle w:val="Heading2"/>
        <w:ind w:firstLine="560" w:firstLineChars="200"/>
        <w:rPr>
          <w:rFonts w:ascii="仿宋" w:eastAsia="仿宋" w:hAnsi="仿宋" w:cs="仿宋" w:hint="eastAsia"/>
          <w:sz w:val="28"/>
          <w:lang w:eastAsia="zh-CN"/>
        </w:rPr>
      </w:pPr>
      <w:bookmarkStart w:id="10" w:name="_Toc198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的土建工程设计中，我们将精准设定设计年限，结合真菌多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菌多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44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真菌多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菌多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菌多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11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本期工程真菌多糖项目预计总建筑面积XXX平方米，其中：计容建筑面积XXX平方米，计划建筑工程投资XX万元，占真菌多糖项目总投资的XX%。</w:t>
      </w:r>
    </w:p>
    <w:p>
      <w:pPr>
        <w:pStyle w:val="Heading1"/>
        <w:ind w:firstLine="560" w:firstLineChars="200"/>
        <w:rPr>
          <w:rFonts w:ascii="仿宋" w:eastAsia="仿宋" w:hAnsi="仿宋" w:cs="仿宋" w:hint="eastAsia"/>
          <w:sz w:val="28"/>
          <w:lang w:eastAsia="zh-CN"/>
        </w:rPr>
      </w:pPr>
      <w:bookmarkStart w:id="13" w:name="_Toc52"/>
      <w:r>
        <w:rPr>
          <w:rFonts w:ascii="仿宋" w:eastAsia="仿宋" w:hAnsi="仿宋" w:cs="仿宋" w:hint="eastAsia"/>
          <w:sz w:val="28"/>
          <w:lang w:eastAsia="zh-CN"/>
        </w:rPr>
        <w:t>三、真菌多糖项目绩效评估</w:t>
      </w:r>
      <w:bookmarkEnd w:id="13"/>
    </w:p>
    <w:p>
      <w:pPr>
        <w:pStyle w:val="Heading2"/>
        <w:rPr>
          <w:rFonts w:ascii="仿宋" w:eastAsia="仿宋" w:hAnsi="仿宋" w:cs="仿宋" w:hint="eastAsia"/>
          <w:lang w:eastAsia="zh-CN"/>
        </w:rPr>
      </w:pPr>
      <w:bookmarkStart w:id="14" w:name="_Toc3234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中，我们设计了一套全面的绩效评估指标，以确保真菌多糖项目的可控和成功交付。这些指标跨足真菌多糖项目目标、成本、进度和质量等多个维度，为我们提供了全面洞察真菌多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目标达成率是我们关注的首要指标。我们设定了明确的目标，并通过定期监测和评估，迅速发现并应对潜在的目标偏差。这为真菌多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成本绩效是另一个核心关注点。通过实际成本与预算成本的对比分析，我们深入了解成本差异的原因，及时调整资源分配，保持真菌多糖项目在经济效益方面的合理水平。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进度作为关键的绩效指标之一，得到了精心的关注。我们制定了详细的真菌多糖项目进度计划，并设立了进度符合度指标，确保实际进度与计划进度保持一致。这使我们能够快速发现和解决潜在的进度问题，保持真菌多糖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真菌多糖项目绩效的不可或缺的一环。我们引入了一系列的质量标准和客户满意度指标，以确保真菌多糖项目交付的成果在质量上达到或超越预期水平。通过持续监测这些指标，我们努力提升真菌多糖项目整体质量水平，为真菌多糖项目的成功交付提供有力保障。通过这些科学且全面的绩效评估，我们能够更好地引导真菌多糖项目的持续改进，确保真菌多糖项目目标的顺利达成。</w:t>
      </w:r>
    </w:p>
    <w:p>
      <w:pPr>
        <w:pStyle w:val="Heading2"/>
        <w:ind w:firstLine="560" w:firstLineChars="200"/>
        <w:rPr>
          <w:rFonts w:ascii="仿宋" w:eastAsia="仿宋" w:hAnsi="仿宋" w:cs="仿宋" w:hint="eastAsia"/>
          <w:sz w:val="28"/>
          <w:lang w:eastAsia="zh-CN"/>
        </w:rPr>
      </w:pPr>
      <w:bookmarkStart w:id="15" w:name="_Toc1965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绩效评估是真菌多糖项目中的关键环节，为确保真菌多糖项目达到预期目标，我们采用了多层次、多维度的绩效评估方法。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菌多糖项目的战略目标对齐，确保每个决策和行动都与真菌多糖项目整体目标保持一致。团队会定期召开战略对齐会议，审视当前工作与真菌多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真菌多糖项目进度、质量、成本和风险等方面。这些指标通过数据收集和分析，为真菌多糖项目管理团队提供了客观的评估依据。例如，我们通过真菌多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绩效评估不仅仅停留在真菌多糖项目内部，还考虑了真菌多糖项目对外部环境的影响。我们定期进行干系人满意度调查，以了解各利益相关方对真菌多糖项目的期望和满意度，并及时做出调整。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这种多层次、多角度的绩效评估方法，使得我们能够全面了解真菌多糖项目的运行状态，及时做出调整，确保真菌多糖项目在不断变化的环境中保持稳健前行。</w:t>
      </w:r>
    </w:p>
    <w:p>
      <w:pPr>
        <w:pStyle w:val="Heading2"/>
        <w:ind w:firstLine="560" w:firstLineChars="200"/>
        <w:rPr>
          <w:rFonts w:ascii="仿宋" w:eastAsia="仿宋" w:hAnsi="仿宋" w:cs="仿宋" w:hint="eastAsia"/>
          <w:sz w:val="28"/>
          <w:lang w:eastAsia="zh-CN"/>
        </w:rPr>
      </w:pPr>
      <w:bookmarkStart w:id="16" w:name="_Toc688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为了确保真菌多糖项目的有效管理和不断优化，我们采用了精心设计的绩效评估周期。这个周期旨在实现灵活、实时和全面的评估，以适应真菌多糖项目执行中的各种挑战。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菌多糖项目的不同需求，分为短期、中期和长期。短期评估关注每个迭代或工作周期，以及时发现和解决当前任务中的问题。中期评估涵盖几个迭代，深入了解整体真菌多糖项目的趋势和性能。长期评估则着眼于整个真菌多糖项目阶段，确保真菌多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菌多糖项目管理工具和协作平台，团队成员能够随时更新和分享真菌多糖项目数据。这种实时性的反馈机制使我们能够及时察觉潜在问题，快速调整，保持真菌多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真菌多糖项目的决策制定密不可分。每个周期的真菌多糖项目回顾会议成为集体总结经验、识别问题深层次原因并找到创新解决方案的平台。这种定期的反思与调整机制使真菌多糖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135"/>
      <w:r>
        <w:rPr>
          <w:rFonts w:ascii="仿宋" w:eastAsia="仿宋" w:hAnsi="仿宋" w:cs="仿宋" w:hint="eastAsia"/>
          <w:sz w:val="28"/>
          <w:lang w:eastAsia="zh-CN"/>
        </w:rPr>
        <w:t>四、真菌多糖项目建设背景及必要性分析</w:t>
      </w:r>
      <w:bookmarkEnd w:id="17"/>
    </w:p>
    <w:p>
      <w:pPr>
        <w:pStyle w:val="Heading2"/>
        <w:rPr>
          <w:rFonts w:ascii="仿宋" w:eastAsia="仿宋" w:hAnsi="仿宋" w:cs="仿宋" w:hint="eastAsia"/>
          <w:lang w:eastAsia="zh-CN"/>
        </w:rPr>
      </w:pPr>
      <w:bookmarkStart w:id="18" w:name="_Toc27640"/>
      <w:r>
        <w:rPr>
          <w:rFonts w:ascii="仿宋" w:eastAsia="仿宋" w:hAnsi="仿宋" w:cs="仿宋" w:hint="eastAsia"/>
          <w:lang w:eastAsia="zh-CN"/>
        </w:rPr>
        <w:t>(一)、真菌多糖项目背景分析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菌多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菌多糖项目在这个潮流中的定位。同时，我们将关注行业内涌现的新兴机遇，以便真菌多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菌多糖项目提供了强大的发展动力。我们将聚焦于行业内最新的技术发展趋势，包括但不限于人工智能、大数据分析、物联网等领域。通过深度的技术研究，我们将确保真菌多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菌多糖项目发展的源泉。我们将投入更多的精力对市场需求进行深入剖析，超越表面的需求，深入挖掘潜在的市场痛点和机遇。通过对市场需求的细致了解，真菌多糖项目将更有针对性地设计解决方案，满足市场的多样化需求，从而更好地促进真菌多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菌多糖项目战略至关重要。我们将对竞争态势进行更为深入的分析，包括但不限于市场份额、产品特点、客户满意度等多个维度。通过深度的竞争分析，真菌多糖项目将能够更准确地把握市场脉搏，制定具有竞争力的真菌多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真菌多糖项目的发展具有直接的影响。我们将进行更为全面的法规和政策分析，了解行业发展中的潜在法律风险和合规挑战。通过充分了解和遵守相关法规，真菌多糖项目将确保在法律框架内合法合规运营，为真菌多糖项目的稳健发展提供有力支持。</w:t>
      </w:r>
    </w:p>
    <w:p>
      <w:pPr>
        <w:pStyle w:val="Heading2"/>
        <w:ind w:firstLine="560" w:firstLineChars="200"/>
        <w:rPr>
          <w:rFonts w:ascii="仿宋" w:eastAsia="仿宋" w:hAnsi="仿宋" w:cs="仿宋" w:hint="eastAsia"/>
          <w:sz w:val="28"/>
          <w:lang w:eastAsia="zh-CN"/>
        </w:rPr>
      </w:pPr>
      <w:bookmarkStart w:id="19" w:name="_Toc25340"/>
      <w:r>
        <w:rPr>
          <w:rFonts w:ascii="仿宋" w:eastAsia="仿宋" w:hAnsi="仿宋" w:cs="仿宋" w:hint="eastAsia"/>
          <w:sz w:val="28"/>
          <w:lang w:eastAsia="zh-CN"/>
        </w:rPr>
        <w:t>(二)、真菌多糖项目建设必要性分析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建设的迫切性源于对行业发展趋势的深刻洞察。我们正处于一个行业变革的时代，科技创新、数字化转型成为企业发展的关键动力。真菌多糖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https://d.book118.com/166011241111010101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25B1C"/>
    <w:rsid w:val="08425B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1124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2024-02-29T03:49:00Z</dcterms:created>
  <dcterms:modified xsi:type="dcterms:W3CDTF">2024-02-29T03:49:35Z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1A63687C1C3E4FE0869D8C8A006B94B9_11</vt:lpwstr>
  </property>
  <property fmtid="{D5CDD505-2E9C-101B-9397-08002B2CF9AE}" pid="3" name="KSOProductBuildVer">
    <vt:lpwstr>2052-12.1.0.16388</vt:lpwstr>
  </property>
</Properties>
</file>