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紫外线灯项目规划设计蓝图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681" w:history="1">
        <w:r>
          <w:rPr>
            <w:rFonts w:ascii="仿宋" w:eastAsia="仿宋" w:hAnsi="仿宋" w:cs="仿宋" w:hint="eastAsia"/>
            <w:lang w:eastAsia="zh-CN"/>
          </w:rPr>
          <w:t>序言</w:t>
        </w:r>
        <w:r>
          <w:tab/>
        </w:r>
        <w:r>
          <w:fldChar w:fldCharType="begin"/>
        </w:r>
        <w:r>
          <w:instrText xml:space="preserve"> PAGEREF _Toc25681 \h </w:instrText>
        </w:r>
        <w:r>
          <w:fldChar w:fldCharType="separate"/>
        </w:r>
        <w:r>
          <w:t>3</w:t>
        </w:r>
        <w:r>
          <w:fldChar w:fldCharType="end"/>
        </w:r>
      </w:hyperlink>
    </w:p>
    <w:p>
      <w:pPr>
        <w:pStyle w:val="TOC1"/>
        <w:tabs>
          <w:tab w:val="right" w:leader="dot" w:pos="8306"/>
        </w:tabs>
      </w:pPr>
      <w:hyperlink w:anchor="_Toc6115" w:history="1">
        <w:r>
          <w:rPr>
            <w:rFonts w:ascii="仿宋" w:eastAsia="仿宋" w:hAnsi="仿宋" w:cs="仿宋" w:hint="eastAsia"/>
            <w:lang w:eastAsia="zh-CN"/>
          </w:rPr>
          <w:t>一、紫外线灯项目建设单位说明</w:t>
        </w:r>
        <w:r>
          <w:tab/>
        </w:r>
        <w:r>
          <w:fldChar w:fldCharType="begin"/>
        </w:r>
        <w:r>
          <w:instrText xml:space="preserve"> PAGEREF _Toc6115 \h </w:instrText>
        </w:r>
        <w:r>
          <w:fldChar w:fldCharType="separate"/>
        </w:r>
        <w:r>
          <w:t>3</w:t>
        </w:r>
        <w:r>
          <w:fldChar w:fldCharType="end"/>
        </w:r>
      </w:hyperlink>
    </w:p>
    <w:p>
      <w:pPr>
        <w:pStyle w:val="TOC2"/>
        <w:tabs>
          <w:tab w:val="right" w:leader="dot" w:pos="8306"/>
        </w:tabs>
      </w:pPr>
      <w:hyperlink w:anchor="_Toc15313" w:history="1">
        <w:r>
          <w:rPr>
            <w:rFonts w:ascii="仿宋" w:eastAsia="仿宋" w:hAnsi="仿宋" w:cs="仿宋" w:hint="eastAsia"/>
            <w:lang w:eastAsia="zh-CN"/>
          </w:rPr>
          <w:t>(一)、紫外线灯项目承办单位基本情况</w:t>
        </w:r>
        <w:r>
          <w:tab/>
        </w:r>
        <w:r>
          <w:fldChar w:fldCharType="begin"/>
        </w:r>
        <w:r>
          <w:instrText xml:space="preserve"> PAGEREF _Toc15313 \h </w:instrText>
        </w:r>
        <w:r>
          <w:fldChar w:fldCharType="separate"/>
        </w:r>
        <w:r>
          <w:t>3</w:t>
        </w:r>
        <w:r>
          <w:fldChar w:fldCharType="end"/>
        </w:r>
      </w:hyperlink>
    </w:p>
    <w:p>
      <w:pPr>
        <w:pStyle w:val="TOC2"/>
        <w:tabs>
          <w:tab w:val="right" w:leader="dot" w:pos="8306"/>
        </w:tabs>
      </w:pPr>
      <w:hyperlink w:anchor="_Toc29320" w:history="1">
        <w:r>
          <w:rPr>
            <w:rFonts w:ascii="仿宋" w:eastAsia="仿宋" w:hAnsi="仿宋" w:cs="仿宋" w:hint="eastAsia"/>
            <w:lang w:eastAsia="zh-CN"/>
          </w:rPr>
          <w:t>(二)、公司经济效益分析</w:t>
        </w:r>
        <w:r>
          <w:tab/>
        </w:r>
        <w:r>
          <w:fldChar w:fldCharType="begin"/>
        </w:r>
        <w:r>
          <w:instrText xml:space="preserve"> PAGEREF _Toc29320 \h </w:instrText>
        </w:r>
        <w:r>
          <w:fldChar w:fldCharType="separate"/>
        </w:r>
        <w:r>
          <w:t>4</w:t>
        </w:r>
        <w:r>
          <w:fldChar w:fldCharType="end"/>
        </w:r>
      </w:hyperlink>
    </w:p>
    <w:p>
      <w:pPr>
        <w:pStyle w:val="TOC1"/>
        <w:tabs>
          <w:tab w:val="right" w:leader="dot" w:pos="8306"/>
        </w:tabs>
      </w:pPr>
      <w:hyperlink w:anchor="_Toc2958" w:history="1">
        <w:r>
          <w:rPr>
            <w:rFonts w:ascii="仿宋" w:eastAsia="仿宋" w:hAnsi="仿宋" w:cs="仿宋" w:hint="eastAsia"/>
            <w:lang w:eastAsia="zh-CN"/>
          </w:rPr>
          <w:t>二、紫外线灯项目建设背景及必要性分析</w:t>
        </w:r>
        <w:r>
          <w:tab/>
        </w:r>
        <w:r>
          <w:fldChar w:fldCharType="begin"/>
        </w:r>
        <w:r>
          <w:instrText xml:space="preserve"> PAGEREF _Toc2958 \h </w:instrText>
        </w:r>
        <w:r>
          <w:fldChar w:fldCharType="separate"/>
        </w:r>
        <w:r>
          <w:t>5</w:t>
        </w:r>
        <w:r>
          <w:fldChar w:fldCharType="end"/>
        </w:r>
      </w:hyperlink>
    </w:p>
    <w:p>
      <w:pPr>
        <w:pStyle w:val="TOC2"/>
        <w:tabs>
          <w:tab w:val="right" w:leader="dot" w:pos="8306"/>
        </w:tabs>
      </w:pPr>
      <w:hyperlink w:anchor="_Toc23275" w:history="1">
        <w:r>
          <w:rPr>
            <w:rFonts w:ascii="仿宋" w:eastAsia="仿宋" w:hAnsi="仿宋" w:cs="仿宋" w:hint="eastAsia"/>
            <w:lang w:eastAsia="zh-CN"/>
          </w:rPr>
          <w:t>(一)、紫外线灯项目背景分析</w:t>
        </w:r>
        <w:r>
          <w:tab/>
        </w:r>
        <w:r>
          <w:fldChar w:fldCharType="begin"/>
        </w:r>
        <w:r>
          <w:instrText xml:space="preserve"> PAGEREF _Toc23275 \h </w:instrText>
        </w:r>
        <w:r>
          <w:fldChar w:fldCharType="separate"/>
        </w:r>
        <w:r>
          <w:t>5</w:t>
        </w:r>
        <w:r>
          <w:fldChar w:fldCharType="end"/>
        </w:r>
      </w:hyperlink>
    </w:p>
    <w:p>
      <w:pPr>
        <w:pStyle w:val="TOC2"/>
        <w:tabs>
          <w:tab w:val="right" w:leader="dot" w:pos="8306"/>
        </w:tabs>
      </w:pPr>
      <w:hyperlink w:anchor="_Toc26557" w:history="1">
        <w:r>
          <w:rPr>
            <w:rFonts w:ascii="仿宋" w:eastAsia="仿宋" w:hAnsi="仿宋" w:cs="仿宋" w:hint="eastAsia"/>
            <w:lang w:eastAsia="zh-CN"/>
          </w:rPr>
          <w:t>(二)、紫外线灯项目建设必要性分析</w:t>
        </w:r>
        <w:r>
          <w:tab/>
        </w:r>
        <w:r>
          <w:fldChar w:fldCharType="begin"/>
        </w:r>
        <w:r>
          <w:instrText xml:space="preserve"> PAGEREF _Toc26557 \h </w:instrText>
        </w:r>
        <w:r>
          <w:fldChar w:fldCharType="separate"/>
        </w:r>
        <w:r>
          <w:t>6</w:t>
        </w:r>
        <w:r>
          <w:fldChar w:fldCharType="end"/>
        </w:r>
      </w:hyperlink>
    </w:p>
    <w:p>
      <w:pPr>
        <w:pStyle w:val="TOC1"/>
        <w:tabs>
          <w:tab w:val="right" w:leader="dot" w:pos="8306"/>
        </w:tabs>
      </w:pPr>
      <w:hyperlink w:anchor="_Toc12793" w:history="1">
        <w:r>
          <w:rPr>
            <w:rFonts w:ascii="仿宋" w:eastAsia="仿宋" w:hAnsi="仿宋" w:cs="仿宋" w:hint="eastAsia"/>
            <w:lang w:eastAsia="zh-CN"/>
          </w:rPr>
          <w:t>三、紫外线灯项目选址可行性分析</w:t>
        </w:r>
        <w:r>
          <w:tab/>
        </w:r>
        <w:r>
          <w:fldChar w:fldCharType="begin"/>
        </w:r>
        <w:r>
          <w:instrText xml:space="preserve"> PAGEREF _Toc12793 \h </w:instrText>
        </w:r>
        <w:r>
          <w:fldChar w:fldCharType="separate"/>
        </w:r>
        <w:r>
          <w:t>8</w:t>
        </w:r>
        <w:r>
          <w:fldChar w:fldCharType="end"/>
        </w:r>
      </w:hyperlink>
    </w:p>
    <w:p>
      <w:pPr>
        <w:pStyle w:val="TOC2"/>
        <w:tabs>
          <w:tab w:val="right" w:leader="dot" w:pos="8306"/>
        </w:tabs>
      </w:pPr>
      <w:hyperlink w:anchor="_Toc7387" w:history="1">
        <w:r>
          <w:rPr>
            <w:rFonts w:ascii="仿宋" w:eastAsia="仿宋" w:hAnsi="仿宋" w:cs="仿宋" w:hint="eastAsia"/>
            <w:lang w:eastAsia="zh-CN"/>
          </w:rPr>
          <w:t>(一)、紫外线灯项目选址</w:t>
        </w:r>
        <w:r>
          <w:tab/>
        </w:r>
        <w:r>
          <w:fldChar w:fldCharType="begin"/>
        </w:r>
        <w:r>
          <w:instrText xml:space="preserve"> PAGEREF _Toc7387 \h </w:instrText>
        </w:r>
        <w:r>
          <w:fldChar w:fldCharType="separate"/>
        </w:r>
        <w:r>
          <w:t>8</w:t>
        </w:r>
        <w:r>
          <w:fldChar w:fldCharType="end"/>
        </w:r>
      </w:hyperlink>
    </w:p>
    <w:p>
      <w:pPr>
        <w:pStyle w:val="TOC2"/>
        <w:tabs>
          <w:tab w:val="right" w:leader="dot" w:pos="8306"/>
        </w:tabs>
      </w:pPr>
      <w:hyperlink w:anchor="_Toc27745" w:history="1">
        <w:r>
          <w:rPr>
            <w:rFonts w:ascii="仿宋" w:eastAsia="仿宋" w:hAnsi="仿宋" w:cs="仿宋" w:hint="eastAsia"/>
            <w:lang w:eastAsia="zh-CN"/>
          </w:rPr>
          <w:t>(二)、用地控制指标</w:t>
        </w:r>
        <w:r>
          <w:tab/>
        </w:r>
        <w:r>
          <w:fldChar w:fldCharType="begin"/>
        </w:r>
        <w:r>
          <w:instrText xml:space="preserve"> PAGEREF _Toc27745 \h </w:instrText>
        </w:r>
        <w:r>
          <w:fldChar w:fldCharType="separate"/>
        </w:r>
        <w:r>
          <w:t>8</w:t>
        </w:r>
        <w:r>
          <w:fldChar w:fldCharType="end"/>
        </w:r>
      </w:hyperlink>
    </w:p>
    <w:p>
      <w:pPr>
        <w:pStyle w:val="TOC2"/>
        <w:tabs>
          <w:tab w:val="right" w:leader="dot" w:pos="8306"/>
        </w:tabs>
      </w:pPr>
      <w:hyperlink w:anchor="_Toc18042" w:history="1">
        <w:r>
          <w:rPr>
            <w:rFonts w:ascii="仿宋" w:eastAsia="仿宋" w:hAnsi="仿宋" w:cs="仿宋" w:hint="eastAsia"/>
            <w:lang w:eastAsia="zh-CN"/>
          </w:rPr>
          <w:t>(三)、节约用地措施</w:t>
        </w:r>
        <w:r>
          <w:tab/>
        </w:r>
        <w:r>
          <w:fldChar w:fldCharType="begin"/>
        </w:r>
        <w:r>
          <w:instrText xml:space="preserve"> PAGEREF _Toc18042 \h </w:instrText>
        </w:r>
        <w:r>
          <w:fldChar w:fldCharType="separate"/>
        </w:r>
        <w:r>
          <w:t>10</w:t>
        </w:r>
        <w:r>
          <w:fldChar w:fldCharType="end"/>
        </w:r>
      </w:hyperlink>
    </w:p>
    <w:p>
      <w:pPr>
        <w:pStyle w:val="TOC2"/>
        <w:tabs>
          <w:tab w:val="right" w:leader="dot" w:pos="8306"/>
        </w:tabs>
      </w:pPr>
      <w:hyperlink w:anchor="_Toc12962" w:history="1">
        <w:r>
          <w:rPr>
            <w:rFonts w:ascii="仿宋" w:eastAsia="仿宋" w:hAnsi="仿宋" w:cs="仿宋" w:hint="eastAsia"/>
            <w:lang w:eastAsia="zh-CN"/>
          </w:rPr>
          <w:t>(四)、总图布置方案</w:t>
        </w:r>
        <w:r>
          <w:tab/>
        </w:r>
        <w:r>
          <w:fldChar w:fldCharType="begin"/>
        </w:r>
        <w:r>
          <w:instrText xml:space="preserve"> PAGEREF _Toc12962 \h </w:instrText>
        </w:r>
        <w:r>
          <w:fldChar w:fldCharType="separate"/>
        </w:r>
        <w:r>
          <w:t>11</w:t>
        </w:r>
        <w:r>
          <w:fldChar w:fldCharType="end"/>
        </w:r>
      </w:hyperlink>
    </w:p>
    <w:p>
      <w:pPr>
        <w:pStyle w:val="TOC2"/>
        <w:tabs>
          <w:tab w:val="right" w:leader="dot" w:pos="8306"/>
        </w:tabs>
      </w:pPr>
      <w:hyperlink w:anchor="_Toc16774" w:history="1">
        <w:r>
          <w:rPr>
            <w:rFonts w:ascii="仿宋" w:eastAsia="仿宋" w:hAnsi="仿宋" w:cs="仿宋" w:hint="eastAsia"/>
            <w:lang w:eastAsia="zh-CN"/>
          </w:rPr>
          <w:t>(五)、选址综合评价</w:t>
        </w:r>
        <w:r>
          <w:tab/>
        </w:r>
        <w:r>
          <w:fldChar w:fldCharType="begin"/>
        </w:r>
        <w:r>
          <w:instrText xml:space="preserve"> PAGEREF _Toc16774 \h </w:instrText>
        </w:r>
        <w:r>
          <w:fldChar w:fldCharType="separate"/>
        </w:r>
        <w:r>
          <w:t>12</w:t>
        </w:r>
        <w:r>
          <w:fldChar w:fldCharType="end"/>
        </w:r>
      </w:hyperlink>
    </w:p>
    <w:p>
      <w:pPr>
        <w:pStyle w:val="TOC1"/>
        <w:tabs>
          <w:tab w:val="right" w:leader="dot" w:pos="8306"/>
        </w:tabs>
      </w:pPr>
      <w:hyperlink w:anchor="_Toc4786" w:history="1">
        <w:r>
          <w:rPr>
            <w:rFonts w:ascii="仿宋" w:eastAsia="仿宋" w:hAnsi="仿宋" w:cs="仿宋" w:hint="eastAsia"/>
            <w:lang w:eastAsia="zh-CN"/>
          </w:rPr>
          <w:t>四、紫外线灯项目绩效评估</w:t>
        </w:r>
        <w:r>
          <w:tab/>
        </w:r>
        <w:r>
          <w:fldChar w:fldCharType="begin"/>
        </w:r>
        <w:r>
          <w:instrText xml:space="preserve"> PAGEREF _Toc4786 \h </w:instrText>
        </w:r>
        <w:r>
          <w:fldChar w:fldCharType="separate"/>
        </w:r>
        <w:r>
          <w:t>13</w:t>
        </w:r>
        <w:r>
          <w:fldChar w:fldCharType="end"/>
        </w:r>
      </w:hyperlink>
    </w:p>
    <w:p>
      <w:pPr>
        <w:pStyle w:val="TOC2"/>
        <w:tabs>
          <w:tab w:val="right" w:leader="dot" w:pos="8306"/>
        </w:tabs>
      </w:pPr>
      <w:hyperlink w:anchor="_Toc32213" w:history="1">
        <w:r>
          <w:rPr>
            <w:rFonts w:ascii="仿宋" w:eastAsia="仿宋" w:hAnsi="仿宋" w:cs="仿宋" w:hint="eastAsia"/>
            <w:lang w:eastAsia="zh-CN"/>
          </w:rPr>
          <w:t>(一)、绩效评估指标</w:t>
        </w:r>
        <w:r>
          <w:tab/>
        </w:r>
        <w:r>
          <w:fldChar w:fldCharType="begin"/>
        </w:r>
        <w:r>
          <w:instrText xml:space="preserve"> PAGEREF _Toc32213 \h </w:instrText>
        </w:r>
        <w:r>
          <w:fldChar w:fldCharType="separate"/>
        </w:r>
        <w:r>
          <w:t>13</w:t>
        </w:r>
        <w:r>
          <w:fldChar w:fldCharType="end"/>
        </w:r>
      </w:hyperlink>
    </w:p>
    <w:p>
      <w:pPr>
        <w:pStyle w:val="TOC2"/>
        <w:tabs>
          <w:tab w:val="right" w:leader="dot" w:pos="8306"/>
        </w:tabs>
      </w:pPr>
      <w:hyperlink w:anchor="_Toc22502" w:history="1">
        <w:r>
          <w:rPr>
            <w:rFonts w:ascii="仿宋" w:eastAsia="仿宋" w:hAnsi="仿宋" w:cs="仿宋" w:hint="eastAsia"/>
            <w:lang w:eastAsia="zh-CN"/>
          </w:rPr>
          <w:t>(二)、绩效评估方法</w:t>
        </w:r>
        <w:r>
          <w:tab/>
        </w:r>
        <w:r>
          <w:fldChar w:fldCharType="begin"/>
        </w:r>
        <w:r>
          <w:instrText xml:space="preserve"> PAGEREF _Toc22502 \h </w:instrText>
        </w:r>
        <w:r>
          <w:fldChar w:fldCharType="separate"/>
        </w:r>
        <w:r>
          <w:t>14</w:t>
        </w:r>
        <w:r>
          <w:fldChar w:fldCharType="end"/>
        </w:r>
      </w:hyperlink>
    </w:p>
    <w:p>
      <w:pPr>
        <w:pStyle w:val="TOC2"/>
        <w:tabs>
          <w:tab w:val="right" w:leader="dot" w:pos="8306"/>
        </w:tabs>
      </w:pPr>
      <w:hyperlink w:anchor="_Toc4340" w:history="1">
        <w:r>
          <w:rPr>
            <w:rFonts w:ascii="仿宋" w:eastAsia="仿宋" w:hAnsi="仿宋" w:cs="仿宋" w:hint="eastAsia"/>
            <w:lang w:eastAsia="zh-CN"/>
          </w:rPr>
          <w:t>(三)、绩效评估周期</w:t>
        </w:r>
        <w:r>
          <w:tab/>
        </w:r>
        <w:r>
          <w:fldChar w:fldCharType="begin"/>
        </w:r>
        <w:r>
          <w:instrText xml:space="preserve"> PAGEREF _Toc4340 \h </w:instrText>
        </w:r>
        <w:r>
          <w:fldChar w:fldCharType="separate"/>
        </w:r>
        <w:r>
          <w:t>15</w:t>
        </w:r>
        <w:r>
          <w:fldChar w:fldCharType="end"/>
        </w:r>
      </w:hyperlink>
    </w:p>
    <w:p>
      <w:pPr>
        <w:pStyle w:val="TOC1"/>
        <w:tabs>
          <w:tab w:val="right" w:leader="dot" w:pos="8306"/>
        </w:tabs>
      </w:pPr>
      <w:hyperlink w:anchor="_Toc761" w:history="1">
        <w:r>
          <w:rPr>
            <w:rFonts w:ascii="仿宋" w:eastAsia="仿宋" w:hAnsi="仿宋" w:cs="仿宋" w:hint="eastAsia"/>
            <w:lang w:eastAsia="zh-CN"/>
          </w:rPr>
          <w:t>五、紫外线灯项目可持续发展</w:t>
        </w:r>
        <w:r>
          <w:tab/>
        </w:r>
        <w:r>
          <w:fldChar w:fldCharType="begin"/>
        </w:r>
        <w:r>
          <w:instrText xml:space="preserve"> PAGEREF _Toc761 \h </w:instrText>
        </w:r>
        <w:r>
          <w:fldChar w:fldCharType="separate"/>
        </w:r>
        <w:r>
          <w:t>16</w:t>
        </w:r>
        <w:r>
          <w:fldChar w:fldCharType="end"/>
        </w:r>
      </w:hyperlink>
    </w:p>
    <w:p>
      <w:pPr>
        <w:pStyle w:val="TOC2"/>
        <w:tabs>
          <w:tab w:val="right" w:leader="dot" w:pos="8306"/>
        </w:tabs>
      </w:pPr>
      <w:hyperlink w:anchor="_Toc15500" w:history="1">
        <w:r>
          <w:rPr>
            <w:rFonts w:ascii="仿宋" w:eastAsia="仿宋" w:hAnsi="仿宋" w:cs="仿宋" w:hint="eastAsia"/>
            <w:lang w:eastAsia="zh-CN"/>
          </w:rPr>
          <w:t>(一)、可持续战略与实践</w:t>
        </w:r>
        <w:r>
          <w:tab/>
        </w:r>
        <w:r>
          <w:fldChar w:fldCharType="begin"/>
        </w:r>
        <w:r>
          <w:instrText xml:space="preserve"> PAGEREF _Toc15500 \h </w:instrText>
        </w:r>
        <w:r>
          <w:fldChar w:fldCharType="separate"/>
        </w:r>
        <w:r>
          <w:t>16</w:t>
        </w:r>
        <w:r>
          <w:fldChar w:fldCharType="end"/>
        </w:r>
      </w:hyperlink>
    </w:p>
    <w:p>
      <w:pPr>
        <w:pStyle w:val="TOC2"/>
        <w:tabs>
          <w:tab w:val="right" w:leader="dot" w:pos="8306"/>
        </w:tabs>
      </w:pPr>
      <w:hyperlink w:anchor="_Toc27491" w:history="1">
        <w:r>
          <w:rPr>
            <w:rFonts w:ascii="仿宋" w:eastAsia="仿宋" w:hAnsi="仿宋" w:cs="仿宋" w:hint="eastAsia"/>
            <w:lang w:eastAsia="zh-CN"/>
          </w:rPr>
          <w:t>(二)、环保与社会责任</w:t>
        </w:r>
        <w:r>
          <w:tab/>
        </w:r>
        <w:r>
          <w:fldChar w:fldCharType="begin"/>
        </w:r>
        <w:r>
          <w:instrText xml:space="preserve"> PAGEREF _Toc27491 \h </w:instrText>
        </w:r>
        <w:r>
          <w:fldChar w:fldCharType="separate"/>
        </w:r>
        <w:r>
          <w:t>17</w:t>
        </w:r>
        <w:r>
          <w:fldChar w:fldCharType="end"/>
        </w:r>
      </w:hyperlink>
    </w:p>
    <w:p>
      <w:pPr>
        <w:pStyle w:val="TOC1"/>
        <w:tabs>
          <w:tab w:val="right" w:leader="dot" w:pos="8306"/>
        </w:tabs>
      </w:pPr>
      <w:hyperlink w:anchor="_Toc27867" w:history="1">
        <w:r>
          <w:rPr>
            <w:rFonts w:ascii="仿宋" w:eastAsia="仿宋" w:hAnsi="仿宋" w:cs="仿宋" w:hint="eastAsia"/>
            <w:lang w:eastAsia="zh-CN"/>
          </w:rPr>
          <w:t>六、紫外线灯项目危机管理</w:t>
        </w:r>
        <w:r>
          <w:tab/>
        </w:r>
        <w:r>
          <w:fldChar w:fldCharType="begin"/>
        </w:r>
        <w:r>
          <w:instrText xml:space="preserve"> PAGEREF _Toc27867 \h </w:instrText>
        </w:r>
        <w:r>
          <w:fldChar w:fldCharType="separate"/>
        </w:r>
        <w:r>
          <w:t>17</w:t>
        </w:r>
        <w:r>
          <w:fldChar w:fldCharType="end"/>
        </w:r>
      </w:hyperlink>
    </w:p>
    <w:p>
      <w:pPr>
        <w:pStyle w:val="TOC2"/>
        <w:tabs>
          <w:tab w:val="right" w:leader="dot" w:pos="8306"/>
        </w:tabs>
      </w:pPr>
      <w:hyperlink w:anchor="_Toc7271" w:history="1">
        <w:r>
          <w:rPr>
            <w:rFonts w:ascii="仿宋" w:eastAsia="仿宋" w:hAnsi="仿宋" w:cs="仿宋" w:hint="eastAsia"/>
            <w:lang w:eastAsia="zh-CN"/>
          </w:rPr>
          <w:t>(一)、危机预警与识别</w:t>
        </w:r>
        <w:r>
          <w:tab/>
        </w:r>
        <w:r>
          <w:fldChar w:fldCharType="begin"/>
        </w:r>
        <w:r>
          <w:instrText xml:space="preserve"> PAGEREF _Toc7271 \h </w:instrText>
        </w:r>
        <w:r>
          <w:fldChar w:fldCharType="separate"/>
        </w:r>
        <w:r>
          <w:t>17</w:t>
        </w:r>
        <w:r>
          <w:fldChar w:fldCharType="end"/>
        </w:r>
      </w:hyperlink>
    </w:p>
    <w:p>
      <w:pPr>
        <w:pStyle w:val="TOC2"/>
        <w:tabs>
          <w:tab w:val="right" w:leader="dot" w:pos="8306"/>
        </w:tabs>
      </w:pPr>
      <w:hyperlink w:anchor="_Toc6168" w:history="1">
        <w:r>
          <w:rPr>
            <w:rFonts w:ascii="仿宋" w:eastAsia="仿宋" w:hAnsi="仿宋" w:cs="仿宋" w:hint="eastAsia"/>
            <w:lang w:eastAsia="zh-CN"/>
          </w:rPr>
          <w:t>(二)、危机应对与恢复</w:t>
        </w:r>
        <w:r>
          <w:tab/>
        </w:r>
        <w:r>
          <w:fldChar w:fldCharType="begin"/>
        </w:r>
        <w:r>
          <w:instrText xml:space="preserve"> PAGEREF _Toc6168 \h </w:instrText>
        </w:r>
        <w:r>
          <w:fldChar w:fldCharType="separate"/>
        </w:r>
        <w:r>
          <w:t>18</w:t>
        </w:r>
        <w:r>
          <w:fldChar w:fldCharType="end"/>
        </w:r>
      </w:hyperlink>
    </w:p>
    <w:p>
      <w:pPr>
        <w:pStyle w:val="TOC1"/>
        <w:tabs>
          <w:tab w:val="right" w:leader="dot" w:pos="8306"/>
        </w:tabs>
      </w:pPr>
      <w:hyperlink w:anchor="_Toc21368" w:history="1">
        <w:r>
          <w:rPr>
            <w:rFonts w:ascii="仿宋" w:eastAsia="仿宋" w:hAnsi="仿宋" w:cs="仿宋" w:hint="eastAsia"/>
            <w:lang w:eastAsia="zh-CN"/>
          </w:rPr>
          <w:t>七、紫外线灯项目技术管理</w:t>
        </w:r>
        <w:r>
          <w:tab/>
        </w:r>
        <w:r>
          <w:fldChar w:fldCharType="begin"/>
        </w:r>
        <w:r>
          <w:instrText xml:space="preserve"> PAGEREF _Toc21368 \h </w:instrText>
        </w:r>
        <w:r>
          <w:fldChar w:fldCharType="separate"/>
        </w:r>
        <w:r>
          <w:t>20</w:t>
        </w:r>
        <w:r>
          <w:fldChar w:fldCharType="end"/>
        </w:r>
      </w:hyperlink>
    </w:p>
    <w:p>
      <w:pPr>
        <w:pStyle w:val="TOC2"/>
        <w:tabs>
          <w:tab w:val="right" w:leader="dot" w:pos="8306"/>
        </w:tabs>
      </w:pPr>
      <w:hyperlink w:anchor="_Toc28081" w:history="1">
        <w:r>
          <w:rPr>
            <w:rFonts w:ascii="仿宋" w:eastAsia="仿宋" w:hAnsi="仿宋" w:cs="仿宋" w:hint="eastAsia"/>
            <w:lang w:eastAsia="zh-CN"/>
          </w:rPr>
          <w:t>(一)、技术方案选用方向</w:t>
        </w:r>
        <w:r>
          <w:tab/>
        </w:r>
        <w:r>
          <w:fldChar w:fldCharType="begin"/>
        </w:r>
        <w:r>
          <w:instrText xml:space="preserve"> PAGEREF _Toc28081 \h </w:instrText>
        </w:r>
        <w:r>
          <w:fldChar w:fldCharType="separate"/>
        </w:r>
        <w:r>
          <w:t>20</w:t>
        </w:r>
        <w:r>
          <w:fldChar w:fldCharType="end"/>
        </w:r>
      </w:hyperlink>
    </w:p>
    <w:p>
      <w:pPr>
        <w:pStyle w:val="TOC2"/>
        <w:tabs>
          <w:tab w:val="right" w:leader="dot" w:pos="8306"/>
        </w:tabs>
      </w:pPr>
      <w:hyperlink w:anchor="_Toc29416" w:history="1">
        <w:r>
          <w:rPr>
            <w:rFonts w:ascii="仿宋" w:eastAsia="仿宋" w:hAnsi="仿宋" w:cs="仿宋" w:hint="eastAsia"/>
            <w:lang w:eastAsia="zh-CN"/>
          </w:rPr>
          <w:t>(二)、工艺技术方案选用原则</w:t>
        </w:r>
        <w:r>
          <w:tab/>
        </w:r>
        <w:r>
          <w:fldChar w:fldCharType="begin"/>
        </w:r>
        <w:r>
          <w:instrText xml:space="preserve"> PAGEREF _Toc29416 \h </w:instrText>
        </w:r>
        <w:r>
          <w:fldChar w:fldCharType="separate"/>
        </w:r>
        <w:r>
          <w:t>22</w:t>
        </w:r>
        <w:r>
          <w:fldChar w:fldCharType="end"/>
        </w:r>
      </w:hyperlink>
    </w:p>
    <w:p>
      <w:pPr>
        <w:pStyle w:val="TOC2"/>
        <w:tabs>
          <w:tab w:val="right" w:leader="dot" w:pos="8306"/>
        </w:tabs>
      </w:pPr>
      <w:hyperlink w:anchor="_Toc31946" w:history="1">
        <w:r>
          <w:rPr>
            <w:rFonts w:ascii="仿宋" w:eastAsia="仿宋" w:hAnsi="仿宋" w:cs="仿宋" w:hint="eastAsia"/>
            <w:lang w:eastAsia="zh-CN"/>
          </w:rPr>
          <w:t>(三)、工艺技术方案要求</w:t>
        </w:r>
        <w:r>
          <w:tab/>
        </w:r>
        <w:r>
          <w:fldChar w:fldCharType="begin"/>
        </w:r>
        <w:r>
          <w:instrText xml:space="preserve"> PAGEREF _Toc31946 \h </w:instrText>
        </w:r>
        <w:r>
          <w:fldChar w:fldCharType="separate"/>
        </w:r>
        <w:r>
          <w:t>24</w:t>
        </w:r>
        <w:r>
          <w:fldChar w:fldCharType="end"/>
        </w:r>
      </w:hyperlink>
    </w:p>
    <w:p>
      <w:pPr>
        <w:pStyle w:val="TOC1"/>
        <w:tabs>
          <w:tab w:val="right" w:leader="dot" w:pos="8306"/>
        </w:tabs>
      </w:pPr>
      <w:hyperlink w:anchor="_Toc4868" w:history="1">
        <w:r>
          <w:rPr>
            <w:rFonts w:ascii="仿宋" w:eastAsia="仿宋" w:hAnsi="仿宋" w:cs="仿宋" w:hint="eastAsia"/>
            <w:lang w:eastAsia="zh-CN"/>
          </w:rPr>
          <w:t>八、紫外线灯项目人力资源管理</w:t>
        </w:r>
        <w:r>
          <w:tab/>
        </w:r>
        <w:r>
          <w:fldChar w:fldCharType="begin"/>
        </w:r>
        <w:r>
          <w:instrText xml:space="preserve"> PAGEREF _Toc4868 \h </w:instrText>
        </w:r>
        <w:r>
          <w:fldChar w:fldCharType="separate"/>
        </w:r>
        <w:r>
          <w:t>26</w:t>
        </w:r>
        <w:r>
          <w:fldChar w:fldCharType="end"/>
        </w:r>
      </w:hyperlink>
    </w:p>
    <w:p>
      <w:pPr>
        <w:pStyle w:val="TOC2"/>
        <w:tabs>
          <w:tab w:val="right" w:leader="dot" w:pos="8306"/>
        </w:tabs>
      </w:pPr>
      <w:hyperlink w:anchor="_Toc29541" w:history="1">
        <w:r>
          <w:rPr>
            <w:rFonts w:ascii="仿宋" w:eastAsia="仿宋" w:hAnsi="仿宋" w:cs="仿宋" w:hint="eastAsia"/>
            <w:lang w:eastAsia="zh-CN"/>
          </w:rPr>
          <w:t>(一)、建立健全的预算管理制度</w:t>
        </w:r>
        <w:r>
          <w:tab/>
        </w:r>
        <w:r>
          <w:fldChar w:fldCharType="begin"/>
        </w:r>
        <w:r>
          <w:instrText xml:space="preserve"> PAGEREF _Toc29541 \h </w:instrText>
        </w:r>
        <w:r>
          <w:fldChar w:fldCharType="separate"/>
        </w:r>
        <w:r>
          <w:t>26</w:t>
        </w:r>
        <w:r>
          <w:fldChar w:fldCharType="end"/>
        </w:r>
      </w:hyperlink>
    </w:p>
    <w:p>
      <w:pPr>
        <w:pStyle w:val="TOC2"/>
        <w:tabs>
          <w:tab w:val="right" w:leader="dot" w:pos="8306"/>
        </w:tabs>
      </w:pPr>
      <w:hyperlink w:anchor="_Toc27907" w:history="1">
        <w:r>
          <w:rPr>
            <w:rFonts w:ascii="仿宋" w:eastAsia="仿宋" w:hAnsi="仿宋" w:cs="仿宋" w:hint="eastAsia"/>
            <w:lang w:eastAsia="zh-CN"/>
          </w:rPr>
          <w:t>(二)、加强资金流动监控</w:t>
        </w:r>
        <w:r>
          <w:tab/>
        </w:r>
        <w:r>
          <w:fldChar w:fldCharType="begin"/>
        </w:r>
        <w:r>
          <w:instrText xml:space="preserve"> PAGEREF _Toc27907 \h </w:instrText>
        </w:r>
        <w:r>
          <w:fldChar w:fldCharType="separate"/>
        </w:r>
        <w:r>
          <w:t>28</w:t>
        </w:r>
        <w:r>
          <w:fldChar w:fldCharType="end"/>
        </w:r>
      </w:hyperlink>
    </w:p>
    <w:p>
      <w:pPr>
        <w:pStyle w:val="TOC2"/>
        <w:tabs>
          <w:tab w:val="right" w:leader="dot" w:pos="8306"/>
        </w:tabs>
      </w:pPr>
      <w:hyperlink w:anchor="_Toc25625" w:history="1">
        <w:r>
          <w:rPr>
            <w:rFonts w:ascii="仿宋" w:eastAsia="仿宋" w:hAnsi="仿宋" w:cs="仿宋" w:hint="eastAsia"/>
            <w:lang w:eastAsia="zh-CN"/>
          </w:rPr>
          <w:t>(三)、制定完善的风险控制机制</w:t>
        </w:r>
        <w:r>
          <w:tab/>
        </w:r>
        <w:r>
          <w:fldChar w:fldCharType="begin"/>
        </w:r>
        <w:r>
          <w:instrText xml:space="preserve"> PAGEREF _Toc25625 \h </w:instrText>
        </w:r>
        <w:r>
          <w:fldChar w:fldCharType="separate"/>
        </w:r>
        <w:r>
          <w:t>29</w:t>
        </w:r>
        <w:r>
          <w:fldChar w:fldCharType="end"/>
        </w:r>
      </w:hyperlink>
    </w:p>
    <w:p>
      <w:pPr>
        <w:pStyle w:val="TOC2"/>
        <w:tabs>
          <w:tab w:val="right" w:leader="dot" w:pos="8306"/>
        </w:tabs>
      </w:pPr>
      <w:hyperlink w:anchor="_Toc30321" w:history="1">
        <w:r>
          <w:rPr>
            <w:rFonts w:ascii="仿宋" w:eastAsia="仿宋" w:hAnsi="仿宋" w:cs="仿宋" w:hint="eastAsia"/>
            <w:lang w:eastAsia="zh-CN"/>
          </w:rPr>
          <w:t>(四)、优化成本管理</w:t>
        </w:r>
        <w:r>
          <w:tab/>
        </w:r>
        <w:r>
          <w:fldChar w:fldCharType="begin"/>
        </w:r>
        <w:r>
          <w:instrText xml:space="preserve"> PAGEREF _Toc30321 \h </w:instrText>
        </w:r>
        <w:r>
          <w:fldChar w:fldCharType="separate"/>
        </w:r>
        <w:r>
          <w:t>30</w:t>
        </w:r>
        <w:r>
          <w:fldChar w:fldCharType="end"/>
        </w:r>
      </w:hyperlink>
    </w:p>
    <w:p>
      <w:pPr>
        <w:pStyle w:val="TOC1"/>
        <w:tabs>
          <w:tab w:val="right" w:leader="dot" w:pos="8306"/>
        </w:tabs>
      </w:pPr>
      <w:hyperlink w:anchor="_Toc11852" w:history="1">
        <w:r>
          <w:rPr>
            <w:rFonts w:ascii="仿宋" w:eastAsia="仿宋" w:hAnsi="仿宋" w:cs="仿宋" w:hint="eastAsia"/>
            <w:lang w:eastAsia="zh-CN"/>
          </w:rPr>
          <w:t>九、紫外线灯项目人力资源培养与发展</w:t>
        </w:r>
        <w:r>
          <w:tab/>
        </w:r>
        <w:r>
          <w:fldChar w:fldCharType="begin"/>
        </w:r>
        <w:r>
          <w:instrText xml:space="preserve"> PAGEREF _Toc11852 \h </w:instrText>
        </w:r>
        <w:r>
          <w:fldChar w:fldCharType="separate"/>
        </w:r>
        <w:r>
          <w:t>31</w:t>
        </w:r>
        <w:r>
          <w:fldChar w:fldCharType="end"/>
        </w:r>
      </w:hyperlink>
    </w:p>
    <w:p>
      <w:pPr>
        <w:pStyle w:val="TOC2"/>
        <w:tabs>
          <w:tab w:val="right" w:leader="dot" w:pos="8306"/>
        </w:tabs>
      </w:pPr>
      <w:hyperlink w:anchor="_Toc30978" w:history="1">
        <w:r>
          <w:rPr>
            <w:rFonts w:ascii="仿宋" w:eastAsia="仿宋" w:hAnsi="仿宋" w:cs="仿宋" w:hint="eastAsia"/>
            <w:lang w:eastAsia="zh-CN"/>
          </w:rPr>
          <w:t>(一)、人才需求与规划</w:t>
        </w:r>
        <w:r>
          <w:tab/>
        </w:r>
        <w:r>
          <w:fldChar w:fldCharType="begin"/>
        </w:r>
        <w:r>
          <w:instrText xml:space="preserve"> PAGEREF _Toc30978 \h </w:instrText>
        </w:r>
        <w:r>
          <w:fldChar w:fldCharType="separate"/>
        </w:r>
        <w:r>
          <w:t>31</w:t>
        </w:r>
        <w:r>
          <w:fldChar w:fldCharType="end"/>
        </w:r>
      </w:hyperlink>
    </w:p>
    <w:p>
      <w:pPr>
        <w:pStyle w:val="TOC2"/>
        <w:tabs>
          <w:tab w:val="right" w:leader="dot" w:pos="8306"/>
        </w:tabs>
      </w:pPr>
      <w:hyperlink w:anchor="_Toc17723" w:history="1">
        <w:r>
          <w:rPr>
            <w:rFonts w:ascii="仿宋" w:eastAsia="仿宋" w:hAnsi="仿宋" w:cs="仿宋" w:hint="eastAsia"/>
            <w:lang w:eastAsia="zh-CN"/>
          </w:rPr>
          <w:t>(二)、培训与发展计划</w:t>
        </w:r>
        <w:r>
          <w:tab/>
        </w:r>
        <w:r>
          <w:fldChar w:fldCharType="begin"/>
        </w:r>
        <w:r>
          <w:instrText xml:space="preserve"> PAGEREF _Toc17723 \h </w:instrText>
        </w:r>
        <w:r>
          <w:fldChar w:fldCharType="separate"/>
        </w:r>
        <w:r>
          <w:t>32</w:t>
        </w:r>
        <w:r>
          <w:fldChar w:fldCharType="end"/>
        </w:r>
      </w:hyperlink>
    </w:p>
    <w:p>
      <w:pPr>
        <w:pStyle w:val="TOC1"/>
        <w:tabs>
          <w:tab w:val="right" w:leader="dot" w:pos="8306"/>
        </w:tabs>
      </w:pPr>
      <w:hyperlink w:anchor="_Toc4594" w:history="1">
        <w:r>
          <w:rPr>
            <w:rFonts w:ascii="仿宋" w:eastAsia="仿宋" w:hAnsi="仿宋" w:cs="仿宋" w:hint="eastAsia"/>
            <w:lang w:eastAsia="zh-CN"/>
          </w:rPr>
          <w:t>十、紫外线灯项目社会影响</w:t>
        </w:r>
        <w:r>
          <w:tab/>
        </w:r>
        <w:r>
          <w:fldChar w:fldCharType="begin"/>
        </w:r>
        <w:r>
          <w:instrText xml:space="preserve"> PAGEREF _Toc4594 \h </w:instrText>
        </w:r>
        <w:r>
          <w:fldChar w:fldCharType="separate"/>
        </w:r>
        <w:r>
          <w:t>32</w:t>
        </w:r>
        <w:r>
          <w:fldChar w:fldCharType="end"/>
        </w:r>
      </w:hyperlink>
    </w:p>
    <w:p>
      <w:pPr>
        <w:pStyle w:val="TOC2"/>
        <w:tabs>
          <w:tab w:val="right" w:leader="dot" w:pos="8306"/>
        </w:tabs>
      </w:pPr>
      <w:hyperlink w:anchor="_Toc13406" w:history="1">
        <w:r>
          <w:rPr>
            <w:rFonts w:ascii="仿宋" w:eastAsia="仿宋" w:hAnsi="仿宋" w:cs="仿宋" w:hint="eastAsia"/>
            <w:lang w:eastAsia="zh-CN"/>
          </w:rPr>
          <w:t>(一)、社会责任与义务</w:t>
        </w:r>
        <w:r>
          <w:tab/>
        </w:r>
        <w:r>
          <w:fldChar w:fldCharType="begin"/>
        </w:r>
        <w:r>
          <w:instrText xml:space="preserve"> PAGEREF _Toc13406 \h </w:instrText>
        </w:r>
        <w:r>
          <w:fldChar w:fldCharType="separate"/>
        </w:r>
        <w:r>
          <w:t>32</w:t>
        </w:r>
        <w:r>
          <w:fldChar w:fldCharType="end"/>
        </w:r>
      </w:hyperlink>
    </w:p>
    <w:p>
      <w:pPr>
        <w:pStyle w:val="TOC2"/>
        <w:tabs>
          <w:tab w:val="right" w:leader="dot" w:pos="8306"/>
        </w:tabs>
      </w:pPr>
      <w:hyperlink w:anchor="_Toc7508" w:history="1">
        <w:r>
          <w:rPr>
            <w:rFonts w:ascii="仿宋" w:eastAsia="仿宋" w:hAnsi="仿宋" w:cs="仿宋" w:hint="eastAsia"/>
            <w:lang w:eastAsia="zh-CN"/>
          </w:rPr>
          <w:t>(二)、社会参与与沟通</w:t>
        </w:r>
        <w:r>
          <w:tab/>
        </w:r>
        <w:r>
          <w:fldChar w:fldCharType="begin"/>
        </w:r>
        <w:r>
          <w:instrText xml:space="preserve"> PAGEREF _Toc7508 \h </w:instrText>
        </w:r>
        <w:r>
          <w:fldChar w:fldCharType="separate"/>
        </w:r>
        <w:r>
          <w:t>33</w:t>
        </w:r>
        <w:r>
          <w:fldChar w:fldCharType="end"/>
        </w:r>
      </w:hyperlink>
    </w:p>
    <w:p>
      <w:pPr>
        <w:pStyle w:val="TOC1"/>
        <w:tabs>
          <w:tab w:val="right" w:leader="dot" w:pos="8306"/>
        </w:tabs>
      </w:pPr>
      <w:hyperlink w:anchor="_Toc29682" w:history="1">
        <w:r>
          <w:rPr>
            <w:rFonts w:ascii="仿宋" w:eastAsia="仿宋" w:hAnsi="仿宋" w:cs="仿宋" w:hint="eastAsia"/>
            <w:lang w:eastAsia="zh-CN"/>
          </w:rPr>
          <w:t>十一、紫外线灯项目风险管理</w:t>
        </w:r>
        <w:r>
          <w:tab/>
        </w:r>
        <w:r>
          <w:fldChar w:fldCharType="begin"/>
        </w:r>
        <w:r>
          <w:instrText xml:space="preserve"> PAGEREF _Toc29682 \h </w:instrText>
        </w:r>
        <w:r>
          <w:fldChar w:fldCharType="separate"/>
        </w:r>
        <w:r>
          <w:t>34</w:t>
        </w:r>
        <w:r>
          <w:fldChar w:fldCharType="end"/>
        </w:r>
      </w:hyperlink>
    </w:p>
    <w:p>
      <w:pPr>
        <w:pStyle w:val="TOC2"/>
        <w:tabs>
          <w:tab w:val="right" w:leader="dot" w:pos="8306"/>
        </w:tabs>
      </w:pPr>
      <w:hyperlink w:anchor="_Toc29960" w:history="1">
        <w:r>
          <w:rPr>
            <w:rFonts w:ascii="仿宋" w:eastAsia="仿宋" w:hAnsi="仿宋" w:cs="仿宋" w:hint="eastAsia"/>
            <w:lang w:eastAsia="zh-CN"/>
          </w:rPr>
          <w:t>(一)、风险识别与评估</w:t>
        </w:r>
        <w:r>
          <w:tab/>
        </w:r>
        <w:r>
          <w:fldChar w:fldCharType="begin"/>
        </w:r>
        <w:r>
          <w:instrText xml:space="preserve"> PAGEREF _Toc29960 \h </w:instrText>
        </w:r>
        <w:r>
          <w:fldChar w:fldCharType="separate"/>
        </w:r>
        <w:r>
          <w:t>34</w:t>
        </w:r>
        <w:r>
          <w:fldChar w:fldCharType="end"/>
        </w:r>
      </w:hyperlink>
    </w:p>
    <w:p>
      <w:pPr>
        <w:pStyle w:val="TOC2"/>
        <w:tabs>
          <w:tab w:val="right" w:leader="dot" w:pos="8306"/>
        </w:tabs>
      </w:pPr>
      <w:hyperlink w:anchor="_Toc30370" w:history="1">
        <w:r>
          <w:rPr>
            <w:rFonts w:ascii="仿宋" w:eastAsia="仿宋" w:hAnsi="仿宋" w:cs="仿宋" w:hint="eastAsia"/>
            <w:lang w:eastAsia="zh-CN"/>
          </w:rPr>
          <w:t>(二)、风险应对策略</w:t>
        </w:r>
        <w:r>
          <w:tab/>
        </w:r>
        <w:r>
          <w:fldChar w:fldCharType="begin"/>
        </w:r>
        <w:r>
          <w:instrText xml:space="preserve"> PAGEREF _Toc30370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671" w:history="1">
        <w:r>
          <w:rPr>
            <w:rFonts w:ascii="仿宋" w:eastAsia="仿宋" w:hAnsi="仿宋" w:cs="仿宋" w:hint="eastAsia"/>
            <w:lang w:eastAsia="zh-CN"/>
          </w:rPr>
          <w:t>(三)、风险监控与控制</w:t>
        </w:r>
        <w:r>
          <w:tab/>
        </w:r>
        <w:r>
          <w:fldChar w:fldCharType="begin"/>
        </w:r>
        <w:r>
          <w:instrText xml:space="preserve"> PAGEREF _Toc26671 \h </w:instrText>
        </w:r>
        <w:r>
          <w:fldChar w:fldCharType="separate"/>
        </w:r>
        <w:r>
          <w:t>37</w:t>
        </w:r>
        <w:r>
          <w:fldChar w:fldCharType="end"/>
        </w:r>
      </w:hyperlink>
    </w:p>
    <w:p>
      <w:pPr>
        <w:pStyle w:val="TOC1"/>
        <w:tabs>
          <w:tab w:val="right" w:leader="dot" w:pos="8306"/>
        </w:tabs>
      </w:pPr>
      <w:hyperlink w:anchor="_Toc25001" w:history="1">
        <w:r>
          <w:rPr>
            <w:rFonts w:ascii="仿宋" w:eastAsia="仿宋" w:hAnsi="仿宋" w:cs="仿宋" w:hint="eastAsia"/>
            <w:lang w:eastAsia="zh-CN"/>
          </w:rPr>
          <w:t>十二、紫外线灯项目财务管理</w:t>
        </w:r>
        <w:r>
          <w:tab/>
        </w:r>
        <w:r>
          <w:fldChar w:fldCharType="begin"/>
        </w:r>
        <w:r>
          <w:instrText xml:space="preserve"> PAGEREF _Toc25001 \h </w:instrText>
        </w:r>
        <w:r>
          <w:fldChar w:fldCharType="separate"/>
        </w:r>
        <w:r>
          <w:t>38</w:t>
        </w:r>
        <w:r>
          <w:fldChar w:fldCharType="end"/>
        </w:r>
      </w:hyperlink>
    </w:p>
    <w:p>
      <w:pPr>
        <w:pStyle w:val="TOC2"/>
        <w:tabs>
          <w:tab w:val="right" w:leader="dot" w:pos="8306"/>
        </w:tabs>
      </w:pPr>
      <w:hyperlink w:anchor="_Toc14155" w:history="1">
        <w:r>
          <w:rPr>
            <w:rFonts w:ascii="仿宋" w:eastAsia="仿宋" w:hAnsi="仿宋" w:cs="仿宋" w:hint="eastAsia"/>
            <w:lang w:eastAsia="zh-CN"/>
          </w:rPr>
          <w:t>(一)、资金需求大</w:t>
        </w:r>
        <w:r>
          <w:tab/>
        </w:r>
        <w:r>
          <w:fldChar w:fldCharType="begin"/>
        </w:r>
        <w:r>
          <w:instrText xml:space="preserve"> PAGEREF _Toc14155 \h </w:instrText>
        </w:r>
        <w:r>
          <w:fldChar w:fldCharType="separate"/>
        </w:r>
        <w:r>
          <w:t>38</w:t>
        </w:r>
        <w:r>
          <w:fldChar w:fldCharType="end"/>
        </w:r>
      </w:hyperlink>
    </w:p>
    <w:p>
      <w:pPr>
        <w:pStyle w:val="TOC2"/>
        <w:tabs>
          <w:tab w:val="right" w:leader="dot" w:pos="8306"/>
        </w:tabs>
      </w:pPr>
      <w:hyperlink w:anchor="_Toc10983" w:history="1">
        <w:r>
          <w:rPr>
            <w:rFonts w:ascii="仿宋" w:eastAsia="仿宋" w:hAnsi="仿宋" w:cs="仿宋" w:hint="eastAsia"/>
            <w:lang w:eastAsia="zh-CN"/>
          </w:rPr>
          <w:t>(二)、研发周期长</w:t>
        </w:r>
        <w:r>
          <w:tab/>
        </w:r>
        <w:r>
          <w:fldChar w:fldCharType="begin"/>
        </w:r>
        <w:r>
          <w:instrText xml:space="preserve"> PAGEREF _Toc10983 \h </w:instrText>
        </w:r>
        <w:r>
          <w:fldChar w:fldCharType="separate"/>
        </w:r>
        <w:r>
          <w:t>39</w:t>
        </w:r>
        <w:r>
          <w:fldChar w:fldCharType="end"/>
        </w:r>
      </w:hyperlink>
    </w:p>
    <w:p>
      <w:pPr>
        <w:pStyle w:val="TOC2"/>
        <w:tabs>
          <w:tab w:val="right" w:leader="dot" w:pos="8306"/>
        </w:tabs>
      </w:pPr>
      <w:hyperlink w:anchor="_Toc634" w:history="1">
        <w:r>
          <w:rPr>
            <w:rFonts w:ascii="仿宋" w:eastAsia="仿宋" w:hAnsi="仿宋" w:cs="仿宋" w:hint="eastAsia"/>
            <w:lang w:eastAsia="zh-CN"/>
          </w:rPr>
          <w:t>(三)、市场风险大</w:t>
        </w:r>
        <w:r>
          <w:tab/>
        </w:r>
        <w:r>
          <w:fldChar w:fldCharType="begin"/>
        </w:r>
        <w:r>
          <w:instrText xml:space="preserve"> PAGEREF _Toc634 \h </w:instrText>
        </w:r>
        <w:r>
          <w:fldChar w:fldCharType="separate"/>
        </w:r>
        <w:r>
          <w:t>40</w:t>
        </w:r>
        <w:r>
          <w:fldChar w:fldCharType="end"/>
        </w:r>
      </w:hyperlink>
    </w:p>
    <w:p>
      <w:pPr>
        <w:pStyle w:val="TOC2"/>
        <w:tabs>
          <w:tab w:val="right" w:leader="dot" w:pos="8306"/>
        </w:tabs>
      </w:pPr>
      <w:hyperlink w:anchor="_Toc29887" w:history="1">
        <w:r>
          <w:rPr>
            <w:rFonts w:ascii="仿宋" w:eastAsia="仿宋" w:hAnsi="仿宋" w:cs="仿宋" w:hint="eastAsia"/>
            <w:lang w:eastAsia="zh-CN"/>
          </w:rPr>
          <w:t>(四)、利润率高</w:t>
        </w:r>
        <w:r>
          <w:tab/>
        </w:r>
        <w:r>
          <w:fldChar w:fldCharType="begin"/>
        </w:r>
        <w:r>
          <w:instrText xml:space="preserve"> PAGEREF _Toc29887 \h </w:instrText>
        </w:r>
        <w:r>
          <w:fldChar w:fldCharType="separate"/>
        </w:r>
        <w:r>
          <w:t>43</w:t>
        </w:r>
        <w:r>
          <w:fldChar w:fldCharType="end"/>
        </w:r>
      </w:hyperlink>
    </w:p>
    <w:p>
      <w:pPr>
        <w:pStyle w:val="TOC1"/>
        <w:tabs>
          <w:tab w:val="right" w:leader="dot" w:pos="8306"/>
        </w:tabs>
      </w:pPr>
      <w:hyperlink w:anchor="_Toc16999" w:history="1">
        <w:r>
          <w:rPr>
            <w:rFonts w:ascii="仿宋" w:eastAsia="仿宋" w:hAnsi="仿宋" w:cs="仿宋" w:hint="eastAsia"/>
            <w:lang w:eastAsia="zh-CN"/>
          </w:rPr>
          <w:t>十三、紫外线灯项目实施时间节点</w:t>
        </w:r>
        <w:r>
          <w:tab/>
        </w:r>
        <w:r>
          <w:fldChar w:fldCharType="begin"/>
        </w:r>
        <w:r>
          <w:instrText xml:space="preserve"> PAGEREF _Toc16999 \h </w:instrText>
        </w:r>
        <w:r>
          <w:fldChar w:fldCharType="separate"/>
        </w:r>
        <w:r>
          <w:t>45</w:t>
        </w:r>
        <w:r>
          <w:fldChar w:fldCharType="end"/>
        </w:r>
      </w:hyperlink>
    </w:p>
    <w:p>
      <w:pPr>
        <w:pStyle w:val="TOC2"/>
        <w:tabs>
          <w:tab w:val="right" w:leader="dot" w:pos="8306"/>
        </w:tabs>
      </w:pPr>
      <w:hyperlink w:anchor="_Toc32181" w:history="1">
        <w:r>
          <w:rPr>
            <w:rFonts w:ascii="仿宋" w:eastAsia="仿宋" w:hAnsi="仿宋" w:cs="仿宋" w:hint="eastAsia"/>
            <w:lang w:eastAsia="zh-CN"/>
          </w:rPr>
          <w:t>(一)、紫外线灯项目启动阶段时间节点</w:t>
        </w:r>
        <w:r>
          <w:tab/>
        </w:r>
        <w:r>
          <w:fldChar w:fldCharType="begin"/>
        </w:r>
        <w:r>
          <w:instrText xml:space="preserve"> PAGEREF _Toc32181 \h </w:instrText>
        </w:r>
        <w:r>
          <w:fldChar w:fldCharType="separate"/>
        </w:r>
        <w:r>
          <w:t>45</w:t>
        </w:r>
        <w:r>
          <w:fldChar w:fldCharType="end"/>
        </w:r>
      </w:hyperlink>
    </w:p>
    <w:p>
      <w:pPr>
        <w:pStyle w:val="TOC2"/>
        <w:tabs>
          <w:tab w:val="right" w:leader="dot" w:pos="8306"/>
        </w:tabs>
      </w:pPr>
      <w:hyperlink w:anchor="_Toc27113" w:history="1">
        <w:r>
          <w:rPr>
            <w:rFonts w:ascii="仿宋" w:eastAsia="仿宋" w:hAnsi="仿宋" w:cs="仿宋" w:hint="eastAsia"/>
            <w:lang w:eastAsia="zh-CN"/>
          </w:rPr>
          <w:t>(二)、紫外线灯项目执行阶段时间节点</w:t>
        </w:r>
        <w:r>
          <w:tab/>
        </w:r>
        <w:r>
          <w:fldChar w:fldCharType="begin"/>
        </w:r>
        <w:r>
          <w:instrText xml:space="preserve"> PAGEREF _Toc27113 \h </w:instrText>
        </w:r>
        <w:r>
          <w:fldChar w:fldCharType="separate"/>
        </w:r>
        <w:r>
          <w:t>46</w:t>
        </w:r>
        <w:r>
          <w:fldChar w:fldCharType="end"/>
        </w:r>
      </w:hyperlink>
    </w:p>
    <w:p>
      <w:pPr>
        <w:pStyle w:val="TOC2"/>
        <w:tabs>
          <w:tab w:val="right" w:leader="dot" w:pos="8306"/>
        </w:tabs>
      </w:pPr>
      <w:hyperlink w:anchor="_Toc27171" w:history="1">
        <w:r>
          <w:rPr>
            <w:rFonts w:ascii="仿宋" w:eastAsia="仿宋" w:hAnsi="仿宋" w:cs="仿宋" w:hint="eastAsia"/>
            <w:lang w:eastAsia="zh-CN"/>
          </w:rPr>
          <w:t>(三)、紫外线灯项目完成阶段时间节点</w:t>
        </w:r>
        <w:r>
          <w:tab/>
        </w:r>
        <w:r>
          <w:fldChar w:fldCharType="begin"/>
        </w:r>
        <w:r>
          <w:instrText xml:space="preserve"> PAGEREF _Toc27171 \h </w:instrText>
        </w:r>
        <w:r>
          <w:fldChar w:fldCharType="separate"/>
        </w:r>
        <w:r>
          <w:t>47</w:t>
        </w:r>
        <w:r>
          <w:fldChar w:fldCharType="end"/>
        </w:r>
      </w:hyperlink>
    </w:p>
    <w:p>
      <w:pPr>
        <w:pStyle w:val="TOC1"/>
        <w:tabs>
          <w:tab w:val="right" w:leader="dot" w:pos="8306"/>
        </w:tabs>
      </w:pPr>
      <w:hyperlink w:anchor="_Toc32101" w:history="1">
        <w:r>
          <w:rPr>
            <w:rFonts w:ascii="仿宋" w:eastAsia="仿宋" w:hAnsi="仿宋" w:cs="仿宋" w:hint="eastAsia"/>
            <w:lang w:eastAsia="zh-CN"/>
          </w:rPr>
          <w:t>十四、营销与推广策略</w:t>
        </w:r>
        <w:r>
          <w:tab/>
        </w:r>
        <w:r>
          <w:fldChar w:fldCharType="begin"/>
        </w:r>
        <w:r>
          <w:instrText xml:space="preserve"> PAGEREF _Toc32101 \h </w:instrText>
        </w:r>
        <w:r>
          <w:fldChar w:fldCharType="separate"/>
        </w:r>
        <w:r>
          <w:t>48</w:t>
        </w:r>
        <w:r>
          <w:fldChar w:fldCharType="end"/>
        </w:r>
      </w:hyperlink>
    </w:p>
    <w:p>
      <w:pPr>
        <w:pStyle w:val="TOC2"/>
        <w:tabs>
          <w:tab w:val="right" w:leader="dot" w:pos="8306"/>
        </w:tabs>
      </w:pPr>
      <w:hyperlink w:anchor="_Toc8323" w:history="1">
        <w:r>
          <w:rPr>
            <w:rFonts w:ascii="仿宋" w:eastAsia="仿宋" w:hAnsi="仿宋" w:cs="仿宋" w:hint="eastAsia"/>
            <w:lang w:eastAsia="zh-CN"/>
          </w:rPr>
          <w:t>(一)、产品/服务定位与特点</w:t>
        </w:r>
        <w:r>
          <w:tab/>
        </w:r>
        <w:r>
          <w:fldChar w:fldCharType="begin"/>
        </w:r>
        <w:r>
          <w:instrText xml:space="preserve"> PAGEREF _Toc8323 \h </w:instrText>
        </w:r>
        <w:r>
          <w:fldChar w:fldCharType="separate"/>
        </w:r>
        <w:r>
          <w:t>48</w:t>
        </w:r>
        <w:r>
          <w:fldChar w:fldCharType="end"/>
        </w:r>
      </w:hyperlink>
    </w:p>
    <w:p>
      <w:pPr>
        <w:pStyle w:val="TOC2"/>
        <w:tabs>
          <w:tab w:val="right" w:leader="dot" w:pos="8306"/>
        </w:tabs>
      </w:pPr>
      <w:hyperlink w:anchor="_Toc5738" w:history="1">
        <w:r>
          <w:rPr>
            <w:rFonts w:ascii="仿宋" w:eastAsia="仿宋" w:hAnsi="仿宋" w:cs="仿宋" w:hint="eastAsia"/>
            <w:lang w:eastAsia="zh-CN"/>
          </w:rPr>
          <w:t>(二)、市场定位与竞争分析</w:t>
        </w:r>
        <w:r>
          <w:tab/>
        </w:r>
        <w:r>
          <w:fldChar w:fldCharType="begin"/>
        </w:r>
        <w:r>
          <w:instrText xml:space="preserve"> PAGEREF _Toc5738 \h </w:instrText>
        </w:r>
        <w:r>
          <w:fldChar w:fldCharType="separate"/>
        </w:r>
        <w:r>
          <w:t>49</w:t>
        </w:r>
        <w:r>
          <w:fldChar w:fldCharType="end"/>
        </w:r>
      </w:hyperlink>
    </w:p>
    <w:p>
      <w:pPr>
        <w:pStyle w:val="TOC2"/>
        <w:tabs>
          <w:tab w:val="right" w:leader="dot" w:pos="8306"/>
        </w:tabs>
      </w:pPr>
      <w:hyperlink w:anchor="_Toc29985" w:history="1">
        <w:r>
          <w:rPr>
            <w:rFonts w:ascii="仿宋" w:eastAsia="仿宋" w:hAnsi="仿宋" w:cs="仿宋" w:hint="eastAsia"/>
            <w:lang w:eastAsia="zh-CN"/>
          </w:rPr>
          <w:t>(三)、营销渠道与策略</w:t>
        </w:r>
        <w:r>
          <w:tab/>
        </w:r>
        <w:r>
          <w:fldChar w:fldCharType="begin"/>
        </w:r>
        <w:r>
          <w:instrText xml:space="preserve"> PAGEREF _Toc29985 \h </w:instrText>
        </w:r>
        <w:r>
          <w:fldChar w:fldCharType="separate"/>
        </w:r>
        <w:r>
          <w:t>51</w:t>
        </w:r>
        <w:r>
          <w:fldChar w:fldCharType="end"/>
        </w:r>
      </w:hyperlink>
    </w:p>
    <w:p>
      <w:pPr>
        <w:pStyle w:val="TOC2"/>
        <w:tabs>
          <w:tab w:val="right" w:leader="dot" w:pos="8306"/>
        </w:tabs>
      </w:pPr>
      <w:hyperlink w:anchor="_Toc15660" w:history="1">
        <w:r>
          <w:rPr>
            <w:rFonts w:ascii="仿宋" w:eastAsia="仿宋" w:hAnsi="仿宋" w:cs="仿宋" w:hint="eastAsia"/>
            <w:lang w:eastAsia="zh-CN"/>
          </w:rPr>
          <w:t>(四)、推广与宣传活动</w:t>
        </w:r>
        <w:r>
          <w:tab/>
        </w:r>
        <w:r>
          <w:fldChar w:fldCharType="begin"/>
        </w:r>
        <w:r>
          <w:instrText xml:space="preserve"> PAGEREF _Toc15660 \h </w:instrText>
        </w:r>
        <w:r>
          <w:fldChar w:fldCharType="separate"/>
        </w:r>
        <w:r>
          <w:t>52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68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115"/>
      <w:r>
        <w:rPr>
          <w:rFonts w:ascii="仿宋" w:eastAsia="仿宋" w:hAnsi="仿宋" w:cs="仿宋" w:hint="eastAsia"/>
          <w:sz w:val="28"/>
          <w:lang w:eastAsia="zh-CN"/>
        </w:rPr>
        <w:t>一、紫外线灯项目建设单位说明</w:t>
      </w:r>
      <w:bookmarkEnd w:id="2"/>
    </w:p>
    <w:p>
      <w:pPr>
        <w:pStyle w:val="Heading2"/>
        <w:rPr>
          <w:rFonts w:ascii="仿宋" w:eastAsia="仿宋" w:hAnsi="仿宋" w:cs="仿宋" w:hint="eastAsia"/>
          <w:lang w:eastAsia="zh-CN"/>
        </w:rPr>
      </w:pPr>
      <w:bookmarkStart w:id="3" w:name="_Toc15313"/>
      <w:r>
        <w:rPr>
          <w:rFonts w:ascii="仿宋" w:eastAsia="仿宋" w:hAnsi="仿宋" w:cs="仿宋" w:hint="eastAsia"/>
          <w:lang w:eastAsia="zh-CN"/>
        </w:rPr>
        <w:t>(一)、紫外线灯项目承办单位基本情况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9320"/>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紫外线灯项目承办单位的XXXX，我们着眼于实现可持续的经济效益。通过技术创新和解决方案的提供，公司预计在紫外线灯项目执行期间将获得可观的收入增长。这一收入来源主要包括紫外线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同时，我们注重成本控制和效率提升，以确保紫外线灯项目的可持续盈利。透过精细的管理和资源优化，公司期望实现紫外线灯项目利润最大化。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紫外线灯项目实施进行全面的投资评估，包括紫外线灯项目启动阶段的资金投入和后续运营成本。通过对紫外线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紫外线灯项目实施过程中具备足够的资金流动性，公司将进行详尽的现金流分析。这包括资金需求的合理预测、紫外线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958"/>
      <w:r>
        <w:rPr>
          <w:rFonts w:ascii="仿宋" w:eastAsia="仿宋" w:hAnsi="仿宋" w:cs="仿宋" w:hint="eastAsia"/>
          <w:sz w:val="28"/>
          <w:lang w:eastAsia="zh-CN"/>
        </w:rPr>
        <w:t>二、紫外线灯项目建设背景及必要性分析</w:t>
      </w:r>
      <w:bookmarkEnd w:id="5"/>
    </w:p>
    <w:p>
      <w:pPr>
        <w:pStyle w:val="Heading2"/>
        <w:rPr>
          <w:rFonts w:ascii="仿宋" w:eastAsia="仿宋" w:hAnsi="仿宋" w:cs="仿宋" w:hint="eastAsia"/>
          <w:lang w:eastAsia="zh-CN"/>
        </w:rPr>
      </w:pPr>
      <w:bookmarkStart w:id="6" w:name="_Toc23275"/>
      <w:r>
        <w:rPr>
          <w:rFonts w:ascii="仿宋" w:eastAsia="仿宋" w:hAnsi="仿宋" w:cs="仿宋" w:hint="eastAsia"/>
          <w:lang w:eastAsia="zh-CN"/>
        </w:rPr>
        <w:t>(一)、紫外线灯项目背景分析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线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紫外线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紫外线灯项目在这个潮流中的定位。同时，我们将关注行业内涌现的新兴机遇，以便紫外线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紫外线灯项目提供了强大的发展动力。我们将聚焦于行业内最新的技术发展趋势，包括但不限于人工智能、大数据分析、物联网等领域。通过深度的技术研究，我们将确保紫外线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紫外线灯项目发展的源泉。我们将投入更多的精力对市场需求进行深入剖析，超越表面的需求，深入挖掘潜在的市场痛点和机遇。通过对市场需求的细致了解，紫外线灯项目将更有针对性地设计解决方案，满足市场的多样化需求，从而更好地促进紫外线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紫外线灯项目战略至关重要。我们将对竞争态势进行更为深入的分析，包括但不限于市场份额、产品特点、客户满意度等多个维度。通过深度的竞争分析，紫外线灯项目将能够更准确地把握市场脉搏，制定具有竞争力的紫外线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紫外线灯项目的发展具有直接的影响。我们将进行更为全面的法规和政策分析，了解行业发展中的潜在法律风险和合规挑战。通过充分了解和遵守相关法规，紫外线灯项目将确保在法律框架内合法合规运营，为紫外线灯项目的稳健发展提供有力支持。</w:t>
      </w:r>
    </w:p>
    <w:p>
      <w:pPr>
        <w:pStyle w:val="Heading2"/>
        <w:ind w:firstLine="560" w:firstLineChars="200"/>
        <w:rPr>
          <w:rFonts w:ascii="仿宋" w:eastAsia="仿宋" w:hAnsi="仿宋" w:cs="仿宋" w:hint="eastAsia"/>
          <w:sz w:val="28"/>
          <w:lang w:eastAsia="zh-CN"/>
        </w:rPr>
      </w:pPr>
      <w:bookmarkStart w:id="7" w:name="_Toc26557"/>
      <w:r>
        <w:rPr>
          <w:rFonts w:ascii="仿宋" w:eastAsia="仿宋" w:hAnsi="仿宋" w:cs="仿宋" w:hint="eastAsia"/>
          <w:sz w:val="28"/>
          <w:lang w:eastAsia="zh-CN"/>
        </w:rPr>
        <w:t>(二)、紫外线灯项目建设必要性分析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紫外线灯项目建设的迫切性源于对行业发展趋势的深刻洞察。我们正处于一个行业变革的时代，科技创新、数字化转型成为企业发展的关键动力。紫外线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线灯项目建设不仅仅是为了跟上潮流，更是为了通过技术创新推动企业的持续发展。通过引入先进的技术和解决方案，紫外线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紫外线灯项目的建设成为必然选择，通过提高产品质量、拓展服务领域，从而在竞争中获得更多的机会。紫外线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紫外线灯项目建设的必要性体现在对客户需求更精准的满足。通过紫外线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紫外线灯项目建设的背后是对企业持续创新的追求。只有通过不断创新，企业才能在竞争中立于不败之地。紫外线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2793"/>
      <w:r>
        <w:rPr>
          <w:rFonts w:ascii="仿宋" w:eastAsia="仿宋" w:hAnsi="仿宋" w:cs="仿宋" w:hint="eastAsia"/>
          <w:sz w:val="28"/>
          <w:lang w:eastAsia="zh-CN"/>
        </w:rPr>
        <w:t>三、紫外线灯项目选址可行性分析</w:t>
      </w:r>
      <w:bookmarkEnd w:id="8"/>
    </w:p>
    <w:p>
      <w:pPr>
        <w:pStyle w:val="Heading2"/>
        <w:rPr>
          <w:rFonts w:ascii="仿宋" w:eastAsia="仿宋" w:hAnsi="仿宋" w:cs="仿宋" w:hint="eastAsia"/>
          <w:lang w:eastAsia="zh-CN"/>
        </w:rPr>
      </w:pPr>
      <w:bookmarkStart w:id="9" w:name="_Toc7387"/>
      <w:r>
        <w:rPr>
          <w:rFonts w:ascii="仿宋" w:eastAsia="仿宋" w:hAnsi="仿宋" w:cs="仿宋" w:hint="eastAsia"/>
          <w:lang w:eastAsia="zh-CN"/>
        </w:rPr>
        <w:t>(一)、紫外线灯项目选址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该紫外线灯项目选址位于XX省XX市XX区XXX街道</w:t>
      </w:r>
    </w:p>
    <w:p>
      <w:pPr>
        <w:pStyle w:val="Heading2"/>
        <w:ind w:firstLine="560" w:firstLineChars="200"/>
        <w:rPr>
          <w:rFonts w:ascii="仿宋" w:eastAsia="仿宋" w:hAnsi="仿宋" w:cs="仿宋" w:hint="eastAsia"/>
          <w:sz w:val="28"/>
          <w:lang w:eastAsia="zh-CN"/>
        </w:rPr>
      </w:pPr>
      <w:bookmarkStart w:id="10" w:name="_Toc27745"/>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紫外线灯项目的征地面积将根据紫外线灯项目的实际规模和需求进行精确规划。具体面积XXX平方米，旨在确保紫外线灯项目不仅能够满足当前的发展需求，还能够预留空间以适应未来的扩展。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净用地面积是在征地面积基础上去除不可利用面积后的实际可开发用地。具体面积XXX平方米，考虑到环保、交通、安全等多方面因素，以确保紫外线灯项目在整体利用效率上达到最优。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紫外线灯项目计划建设的建筑总规模具体面积XXX平方米。这一规模的确定综合考虑了紫外线灯项目的性质、规模，以及城市规划的相关要求，确保建筑布局与周边环境协调一致。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绿地率是紫外线灯项目用地中被规划为绿地的比例。具体面积XXX平方米，旨在通过合理规划绿地，改善紫外线灯项目周边环境，提升居民生活质量，并符合城市整体绿化规划。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容积率是用地上可以建设的建筑总体积与用地面积之比。具体面积XXX，通过合理的容积率规划，确保紫外线灯项目建筑规模与周边环境和谐共生。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确保紫外线灯项目选址与当地城市规划相一致，具体面积XXX平方米。通过与城市规划部门深入沟通，确保紫外线灯项目不仅符合城市的整体发展方向，还能够融入城市的发展布局，为城市的长远发展贡献力量。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紫外线灯项目选址符合当地产业政策，具体面积XXX平方米。这包括紫外线灯项目对当地经济的促进作用，以及对相关产业的带动效应，确保紫外线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用地总体要求必须符合环保和可持续发展的原则，具体面积XXX平方米。通过采用绿色建筑设计、节能减排等措施，确保紫外线灯项目在建设和运营过程中对环境的影响最小化，达到可持续发展的要求。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确保紫外线灯项目选址具备必要的公共设施配套，具体面积XXX平方米。这包括交通便利性、教育、医疗等基础设施，以提高居民生活品质，使得紫外线灯项目选址更具吸引力。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考虑用地总体要求对当地社会稳定性的影响，具体面积XXX平方米。通过深入了解当地社区反馈，确保紫外线灯项目的选址和建设过程对当地社会和谐稳定产生积极作用。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紫外线灯项目选址不仅符合法规和规划，还在实际操作中具有可行性。这一全面规划将为紫外线灯项目的成功实施提供坚实的基础，确保紫外线灯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8042"/>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紫外线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紫外线灯项目的设备规划和空间设计中，我们将采取灵活设备布局的措施。设备布局将根据实际需求进行灵活设计，避免不必要的浪费。通过合理规划设备摆放位置，我们将提高设备的利用率，减少设备间距，以确保紫外线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紫外线灯项目内部引入共享设施的概念，例如共享会议室、办公区等。通过这种方式，我们可以减少对资源的重复建设，提高资源共享效率，从而减小紫外线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2962"/>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紫外线灯项目的总图布置中，我们将不同功能区域进行明确的规划，以最大程度满足紫外线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6774"/>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紫外线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紫外线灯项目对环境的影响是综合评价的重要因素之一。我们将详细考虑选址周边的自然环境、生态保护区、水源地等情况，确保紫外线灯项目的建设和运营对环境影响最小化，并符合当地的环保法规标准。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对选址的评价还需充分考虑当地政府的产业政策和法规。我们将详细了解紫外线灯项目所在地的相关政策，确保紫外线灯项目的规划和运营与当地法规相符，降低不必要的法律风险。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考虑到社会稳定性对企业运营的重要性，我们将评估选址地区的社会安全情况、劳工关系、社区反馈等方面，以确保紫外线灯项目的建设和运营不会受到社会稳定性的负面影响。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最后，我们将综合考虑用地成本，包括土地购置费用、土地开发成本等。通过对用地成本的详细评估，我们能够做出更为精确的经济效益分析，为紫外线灯项目的投资决策提供有力支持。</w:t>
      </w:r>
    </w:p>
    <w:p>
      <w:pPr>
        <w:pStyle w:val="Heading1"/>
        <w:ind w:firstLine="560" w:firstLineChars="200"/>
        <w:rPr>
          <w:rFonts w:ascii="仿宋" w:eastAsia="仿宋" w:hAnsi="仿宋" w:cs="仿宋" w:hint="eastAsia"/>
          <w:sz w:val="28"/>
          <w:lang w:eastAsia="zh-CN"/>
        </w:rPr>
      </w:pPr>
      <w:bookmarkStart w:id="14" w:name="_Toc4786"/>
      <w:r>
        <w:rPr>
          <w:rFonts w:ascii="仿宋" w:eastAsia="仿宋" w:hAnsi="仿宋" w:cs="仿宋" w:hint="eastAsia"/>
          <w:sz w:val="28"/>
          <w:lang w:eastAsia="zh-CN"/>
        </w:rPr>
        <w:t>四、紫外线灯项目绩效评估</w:t>
      </w:r>
      <w:bookmarkEnd w:id="14"/>
    </w:p>
    <w:p>
      <w:pPr>
        <w:pStyle w:val="Heading2"/>
        <w:rPr>
          <w:rFonts w:ascii="仿宋" w:eastAsia="仿宋" w:hAnsi="仿宋" w:cs="仿宋" w:hint="eastAsia"/>
          <w:lang w:eastAsia="zh-CN"/>
        </w:rPr>
      </w:pPr>
      <w:bookmarkStart w:id="15" w:name="_Toc32213"/>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紫外线灯项目中，我们设计了一套全面的绩效评估指标，以确保紫外线灯项目的可控和成功交付。这些指标跨足紫外线灯项目目标、成本、进度和质量等多个维度，为我们提供了全面洞察紫外线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线灯项目目标达成率是我们关注的首要指标。我们设定了明确的目标，并通过定期监测和评估，迅速发现并应对潜在的目标偏差。这为紫外线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成本绩效是另一个核心关注点。通过实际成本与预算成本的对比分析，我们深入了解成本差异的原因，及时调整资源分配，保持紫外线灯项目在经济效益方面的合理水平。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紫外线灯项目进度作为关键的绩效指标之一，得到了精心的关注。我们制定了详细的紫外线灯项目进度计划，并设立了进度符合度指标，确保实际进度与计划进度保持一致。这使我们能够快速发现和解决潜在的进度问题，保持紫外线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紫外线灯项目绩效的不可或缺的一环。我们引入了一系列的质量标准和客户满意度指标，以确保紫外线灯项目交付的成果在质量上达到或超越预期水平。通过持续监测这些指标，我们努力提升紫外线灯项目整体质量水平，为紫外线灯项目的成功交付提供有力保障。通过这些科学且全面的绩效评估，我们能够更好地引导紫外线灯项目的持续改进，确保紫外线灯项目目标的顺利达成。</w:t>
      </w:r>
    </w:p>
    <w:p>
      <w:pPr>
        <w:pStyle w:val="Heading2"/>
        <w:ind w:firstLine="560" w:firstLineChars="200"/>
        <w:rPr>
          <w:rFonts w:ascii="仿宋" w:eastAsia="仿宋" w:hAnsi="仿宋" w:cs="仿宋" w:hint="eastAsia"/>
          <w:sz w:val="28"/>
          <w:lang w:eastAsia="zh-CN"/>
        </w:rPr>
      </w:pPr>
      <w:bookmarkStart w:id="16" w:name="_Toc22502"/>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绩效评估是紫外线灯项目中的关键环节，为确保紫外线灯项目达到预期目标，我们采用了多层次、多维度的绩效评估方法。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紫外线灯项目的战略目标对齐，确保每个决策和行动都与紫外线灯项目整体目标保持一致。团队会定期召开战略对齐会议，审视当前工作与紫外线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紫外线灯项目进度、质量、成本和风险等方面。这些指标通过数据收集和分析，为紫外线灯项目管理团队提供了客观的评估依据。例如，我们通过紫外线灯项目管理软件追踪进度，使用成本绩效分析（CPI）评估成本控制情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绩效评估不仅仅停留在紫外线灯项目内部，还考虑了紫外线灯项目对外部环境的影响。我们定期进行干系人满意度调查，以了解各利益相关方对紫外线灯项目的期望和满意度，并及时做出调整。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这种多层次、多角度的绩效评估方法，使得我们能够全面了解紫外线灯项目的运行状态，及时做出调整，确保紫外线灯项目在不断变化的环境中保持稳健前行。</w:t>
      </w:r>
    </w:p>
    <w:p>
      <w:pPr>
        <w:pStyle w:val="Heading2"/>
        <w:ind w:firstLine="560" w:firstLineChars="200"/>
        <w:rPr>
          <w:rFonts w:ascii="仿宋" w:eastAsia="仿宋" w:hAnsi="仿宋" w:cs="仿宋" w:hint="eastAsia"/>
          <w:sz w:val="28"/>
          <w:lang w:eastAsia="zh-CN"/>
        </w:rPr>
      </w:pPr>
      <w:bookmarkStart w:id="17" w:name="_Toc4340"/>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为了确保紫外线灯项目的有效管理和不断优化，我们采用了精心设计的绩效评估周期。这个周期旨在实现灵活、实时和全面的评估，以适应紫外线灯项目执行中的各种挑战。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紫外线灯项目的不同需求，分为短期、中期和长期。短期评估关注每个迭代或工作周期，以及时发现和解决当前任务中的问题。中期评估涵盖几个迭代，深入了解整体紫外线灯项目的趋势和性能。长期评估则着眼于整个紫外线灯项目阶段，确保紫外线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我们强调实时性的信息反馈，通过采用先进的紫外线灯项目管理工具和协作平台，团队成员能够随时更新和分享紫外线灯项目数据。这种实时性的反馈机制使我们能够及时察觉潜在问题，快速调整，保持紫外线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紫外线灯项目的决策制定密不可分。每个周期的紫外线灯项目回顾会议成为集体总结经验、识别问题深层次原因并找到创新解决方案的平台。这种定期的反思与调整机制使紫外线灯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761"/>
      <w:r>
        <w:rPr>
          <w:rFonts w:ascii="仿宋" w:eastAsia="仿宋" w:hAnsi="仿宋" w:cs="仿宋" w:hint="eastAsia"/>
          <w:sz w:val="28"/>
          <w:lang w:eastAsia="zh-CN"/>
        </w:rPr>
        <w:t>五、紫外线灯项目可持续发展</w:t>
      </w:r>
      <w:bookmarkEnd w:id="18"/>
    </w:p>
    <w:p>
      <w:pPr>
        <w:pStyle w:val="Heading2"/>
        <w:rPr>
          <w:rFonts w:ascii="仿宋" w:eastAsia="仿宋" w:hAnsi="仿宋" w:cs="仿宋" w:hint="eastAsia"/>
          <w:lang w:eastAsia="zh-CN"/>
        </w:rPr>
      </w:pPr>
      <w:bookmarkStart w:id="19" w:name="_Toc15500"/>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紫外线灯项目中，紫外线灯项目团队着眼于未来，明确了可持续发展的战略方向。制定的具体可持续发展目标包括降低资源使用、采用环保技术、最大化社会效益等。这一步骤不仅有助于紫外线灯项目在环保和社会责任方面达到最高标准，也为未来提供了明确的指引，确保紫外线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可持续实践的融入紫外线灯项目管理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紫外线灯项目管理周期。从紫外线灯项目规划开始，紫外线灯项目团队就考虑了环境和社会的因素。在执行阶段，紫外线灯项目团队积极推动绿色技术的应用，优化资源利用。此外，关注员工的社会责任，通过培训和沟通活动提高员工对可持续发展的认知，使他们能够在日常工作中践行可持续实践。这些举措不仅为紫外线灯项目的可持续性打下了坚实基础，也为行业树立了榜样。</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https://d.book118.com/166012010111010101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4B334A"/>
    <w:rsid w:val="694B334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6012010111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2024-03-03T07:38:00Z</dcterms:created>
  <dcterms:modified xsi:type="dcterms:W3CDTF">2024-03-03T07:38:53Z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1CF5A69D5B3D465A955DADAAAECD26CF_11</vt:lpwstr>
  </property>
  <property fmtid="{D5CDD505-2E9C-101B-9397-08002B2CF9AE}" pid="3" name="KSOProductBuildVer">
    <vt:lpwstr>2052-12.1.0.16388</vt:lpwstr>
  </property>
</Properties>
</file>