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2024年质量员之市政质量基础知识题库</w:t>
      </w:r>
    </w:p>
    <w:p/>
    <w:p>
      <w:pPr>
        <w:jc w:val="center"/>
      </w:pPr>
      <w:r>
        <w:rPr>
          <w:rFonts w:ascii="黑体" w:hAnsi="黑体"/>
          <w:b/>
          <w:sz w:val="28"/>
        </w:rPr>
        <w:t>第一部分  单选题(150题)</w:t>
      </w:r>
    </w:p>
    <w:p>
      <w:r>
        <w:t>1、下列不属于地下管线施工测量的内容有（　　　）。</w:t>
        <w:br/>
        <w:t>A.主点桩的检查与测设</w:t>
        <w:br/>
        <w:t>B.路缘石的测设</w:t>
        <w:br/>
        <w:t>C.控制桩测设</w:t>
        <w:br/>
        <w:t>D.管道中线及高程施工测量</w:t>
        <w:br/>
        <w:br/>
        <w:t xml:space="preserve">【答案】：B </w:t>
      </w:r>
    </w:p>
    <w:p>
      <w:r>
        <w:t>2、管线平面布置的次序一般是：从道路红线向中心线方向依次为（　　　）。</w:t>
        <w:br/>
        <w:t>A.电力、电信、燃气、供热、中水、给水、雨水、污水</w:t>
        <w:br/>
        <w:t>B.电力、电信、中水、给水、燃气、供热、雨水、污水</w:t>
        <w:br/>
        <w:t>C.电力、电信、供热、中水、给水、燃气、雨水、污水</w:t>
        <w:br/>
        <w:t>D.电力、电信、燃气、中水、给水、供热、雨水、污水</w:t>
        <w:br/>
        <w:br/>
        <w:t xml:space="preserve">【答案】：A </w:t>
      </w:r>
    </w:p>
    <w:p>
      <w:r>
        <w:t>3、目前，常用的钢筋焊接接头均应进行拉伸试验，其中（　　　）还应进行弯曲试验。</w:t>
        <w:br/>
        <w:t>A.闪光对焊接头和电弧焊接头</w:t>
        <w:br/>
        <w:t>B.双面搭接焊接头和电渣压力焊接头</w:t>
        <w:br/>
        <w:t>C.双面搭接焊接头和单面搭接焊接头</w:t>
        <w:br/>
        <w:t>D.闪光对焊接头和气压焊接头</w:t>
        <w:br/>
        <w:br/>
        <w:t xml:space="preserve">【答案】：D </w:t>
      </w:r>
    </w:p>
    <w:p>
      <w:pPr>
        <w:sectPr w:rsidSect="00034616">
          <w:pgSz w:w="12240" w:h="15840"/>
          <w:pgMar w:top="1440" w:right="1800" w:bottom="1440" w:left="1800" w:header="720" w:footer="720" w:gutter="0"/>
          <w:cols w:space="720"/>
          <w:docGrid w:linePitch="360"/>
        </w:sectPr>
      </w:pPr>
    </w:p>
    <w:p>
      <w:r>
        <w:t>4、下列关于型钢的相关说法中，有误的是（　　　）。</w:t>
        <w:br/>
        <w:t>A.与工字型钢相比，H型钢优化了截面的分布，具有翼缘宽，侧向刚度大，抗弯能力强，翼缘两表面相互平行、连接构造方便，重量轻、节省钢材等优点</w:t>
        <w:br/>
        <w:t>B.钢结构所用钢材主要是型钢和钢板</w:t>
        <w:br/>
        <w:t>C.不等边角钢的规格以“长边宽度×短边宽度×厚度”（mm）或“长边宽度/短边宽度”（cm）表示</w:t>
        <w:br/>
        <w:t>D.在房屋建筑中，冷弯型钢可用做钢架、桁架、梁、柱等主要承重构件，但不可用作屋面檩条、墙架梁柱、龙骨、门窗、屋面板、墙面板、楼板等次要构件和围护结构</w:t>
        <w:br/>
        <w:br/>
        <w:t>【答案】：D</w:t>
      </w:r>
      <w:r>
        <w:t xml:space="preserve"> </w:t>
      </w:r>
    </w:p>
    <w:p>
      <w:r>
        <w:t>5、乔木、大灌木在栽植后均应支撑，非栽植季节栽植，最大程度的强修剪应至少保留树冠的（　　　）。</w:t>
        <w:br/>
        <w:t>A.1/2</w:t>
        <w:br/>
        <w:t>B.1/4</w:t>
        <w:br/>
        <w:t>C.1/3</w:t>
        <w:br/>
        <w:t>D.1/5</w:t>
        <w:br/>
        <w:br/>
        <w:t xml:space="preserve">【答案】：C </w:t>
      </w:r>
    </w:p>
    <w:p>
      <w:r>
        <w:t>6、桥梁在车辆、人群等荷载作用下的最大竖直变形一般不超过桥梁跨度的1/700~1/900。物体的微小变形对于研究物体的平衡问题影响很小，因而可以将物体视为不变形的（　　　）。</w:t>
        <w:br/>
        <w:t>A.刚体</w:t>
        <w:br/>
        <w:t>B.柔体</w:t>
        <w:br/>
        <w:t>C.绳索</w:t>
        <w:br/>
        <w:t>D.铰链</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7、采用顶推法施工时，梁高为（　　　）。</w:t>
        <w:br/>
        <w:t>A.（1/15~1/25）L</w:t>
        <w:br/>
        <w:t>B.（1/12~1/16）L</w:t>
        <w:br/>
        <w:t>C.（1/25~1/35）L</w:t>
        <w:br/>
        <w:t>D.（1/30~1/40）L</w:t>
        <w:br/>
        <w:br/>
        <w:t>【答案】：B</w:t>
      </w:r>
      <w:r>
        <w:t xml:space="preserve"> </w:t>
      </w:r>
    </w:p>
    <w:p>
      <w:r>
        <w:t>8、在（　　　）建设如道路工程、管道工程等所进行的测量为线路工程测量，简称线路测量。</w:t>
        <w:br/>
        <w:t>A.线性工程</w:t>
        <w:br/>
        <w:t>B.建筑工程</w:t>
        <w:br/>
        <w:t>C.结构工程</w:t>
        <w:br/>
        <w:t>D.市政工程</w:t>
        <w:br/>
        <w:br/>
        <w:t xml:space="preserve">【答案】：A </w:t>
      </w:r>
    </w:p>
    <w:p>
      <w:r>
        <w:t>9、石油在自然条件下，长时间经受地球物理因素作用形成的是（　　　）。</w:t>
        <w:br/>
        <w:t>A.煤沥青</w:t>
        <w:br/>
        <w:t>B.天然沥青</w:t>
        <w:br/>
        <w:t>C.石油沥青</w:t>
        <w:br/>
        <w:t>D.页岩沥青</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r>
        <w:t>10、能实施三维定位放样和测量的测量仪器为（　　　）。</w:t>
        <w:br/>
        <w:t>A.水准仪</w:t>
        <w:br/>
        <w:t>B.经纬仪</w:t>
        <w:br/>
        <w:t>C.测距仪</w:t>
        <w:br/>
        <w:t>D.全站仪</w:t>
        <w:br/>
        <w:br/>
        <w:t xml:space="preserve">【答案】：D </w:t>
      </w:r>
    </w:p>
    <w:p>
      <w:r>
        <w:t>11、依法应当订立无固定期限劳动合同的情形不包括（　　　）。</w:t>
        <w:br/>
        <w:t>A.劳动者在该用人单位连续工作满10年</w:t>
        <w:br/>
        <w:t>B.连续订立两次固定期限劳动合同</w:t>
        <w:br/>
        <w:t>C.用人单位初次实行劳动合同制度或者国有企业改制重新订立劳动合同时，劳动者在该用人单位连续工作满10年且距法定退休年龄不足10年的</w:t>
        <w:br/>
        <w:t>D.劳动者非本人原因从原用人单位被安排到新用人单位，原用人单位已经向劳动者支付经济补偿金</w:t>
        <w:br/>
        <w:br/>
        <w:t xml:space="preserve">【答案】：D </w:t>
      </w:r>
    </w:p>
    <w:p>
      <w:r>
        <w:t>12、下列不属于桥梁施工测量主要任务是（　　　）。</w:t>
        <w:br/>
        <w:t>A.控制网的建立或复测，检查和施工控制点的加密</w:t>
        <w:br/>
        <w:t>B.补充施工过程中所需要的边线桩，根据施工条件布设水准点</w:t>
        <w:br/>
        <w:t>C.测定墩、台的中线和基础桩的中线位置</w:t>
        <w:br/>
        <w:t>D.测定并检查各施工部位的平面位置、高程、几何尺寸等</w:t>
        <w:br/>
        <w:br/>
        <w:t xml:space="preserve">【答案】：B </w:t>
      </w:r>
    </w:p>
    <w:p>
      <w:r>
        <w:t>13、构件内力计算方法是（　　　），截面各点的内力不一定相等。</w:t>
        <w:br/>
        <w:t>A.结点法</w:t>
        <w:br/>
        <w:t>B.平面汇交力系</w:t>
        <w:br/>
        <w:t>C.平面平行力系</w:t>
        <w:br/>
        <w:t>D.截面法</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14、城市道路通常采用（　　　）将人行道、车行道布置在不同高度上，做到人车分流，防止互相干扰。</w:t>
        <w:br/>
        <w:t>A.侧石和平石</w:t>
        <w:br/>
        <w:t>B.绿化带</w:t>
        <w:br/>
        <w:t>C.侧石和绿化带</w:t>
        <w:br/>
        <w:t>D.平石和交通标识</w:t>
        <w:br/>
        <w:br/>
        <w:t>【答案】：C</w:t>
      </w:r>
      <w:r>
        <w:t xml:space="preserve"> </w:t>
      </w:r>
    </w:p>
    <w:p>
      <w:r>
        <w:t>15、在保持力偶矩的大小和转向不变的情况下，可以任意改变力偶中的力的大小和力偶臂的长短，而不会改变它对（　　　）的效应。</w:t>
        <w:br/>
        <w:t>A.刚体</w:t>
        <w:br/>
        <w:t>B.柔体</w:t>
        <w:br/>
        <w:t>C.铰链</w:t>
        <w:br/>
        <w:t>D.绳索</w:t>
        <w:br/>
        <w:br/>
        <w:t xml:space="preserve">【答案】：A </w:t>
      </w:r>
    </w:p>
    <w:p>
      <w:r>
        <w:t>16、路面又称路面结构层，是承载于路基（土基）之上的多层结构，包括（　　　）等。</w:t>
        <w:br/>
        <w:t>A.面层、基层和垫层</w:t>
        <w:br/>
        <w:t>B.面层、基层</w:t>
        <w:br/>
        <w:t>C.面层和垫层</w:t>
        <w:br/>
        <w:t>D.面层和路基</w:t>
        <w:br/>
        <w:br/>
        <w:t xml:space="preserve">【答案】：A </w:t>
      </w:r>
    </w:p>
    <w:p>
      <w:r>
        <w:t>17、湿软地基处理中，换填处治包括（　　　）等。</w:t>
        <w:br/>
        <w:t>A.开挖换填法、抛石挤淤法</w:t>
        <w:br/>
        <w:t>B.砂（砂砾）垫层法、抛石挤淤法</w:t>
        <w:br/>
        <w:t>C.开挖换填法、袋装砂井法</w:t>
        <w:br/>
        <w:t>D.砂（砂砾）垫层法、袋装砂井法</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18、钢筋混凝土用热轧带肋钢筋的力学工艺性能试验，每批试样数量应为（　　　）拉伸试样，（　　　）弯曲试样。</w:t>
        <w:br/>
        <w:t>A.一个，一个</w:t>
        <w:br/>
        <w:t>B.两个，一个</w:t>
        <w:br/>
        <w:t>C.一个，两个</w:t>
        <w:br/>
        <w:t>D.两个，两个</w:t>
        <w:br/>
        <w:br/>
        <w:t>【答案】：D</w:t>
      </w:r>
      <w:r>
        <w:t xml:space="preserve"> </w:t>
      </w:r>
    </w:p>
    <w:p>
      <w:r>
        <w:t>19、作用于刚体上的力，可以平移到同一刚体上的任一位置，同时附加一个（　　　）其力偶矩等于原力对于新作用点的矩。</w:t>
        <w:br/>
        <w:t>A.力</w:t>
        <w:br/>
        <w:t>B.力偶</w:t>
        <w:br/>
        <w:t>C.力矩</w:t>
        <w:br/>
        <w:t>D.力偶矩</w:t>
        <w:br/>
        <w:br/>
        <w:t xml:space="preserve">【答案】：B </w:t>
      </w:r>
    </w:p>
    <w:p>
      <w:r>
        <w:t>20、在外力作用下，如果梁横截面上只有弯矩而无剪力，这种弯曲称为纯弯曲。纯弯曲的正应力计算公式为：σ=My/Iz。</w:t>
        <w:br/>
        <w:t>A.材料有关</w:t>
        <w:br/>
        <w:t>B.弹性模量有关</w:t>
        <w:br/>
        <w:t>C.材料无关</w:t>
        <w:br/>
        <w:t>D.惯性矩无关</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21、行道树与机动车道与非机动车道交叉口的最小距离是（　　　）。</w:t>
        <w:br/>
        <w:t>A.10m</w:t>
        <w:br/>
        <w:t>B.14m</w:t>
        <w:br/>
        <w:t>C.30m</w:t>
        <w:br/>
        <w:t>D.50m</w:t>
        <w:br/>
        <w:br/>
        <w:t xml:space="preserve">【答案】：A </w:t>
      </w:r>
    </w:p>
    <w:p>
      <w:r>
        <w:t>22、力F对O点之矩，记作（　　　）。</w:t>
        <w:br/>
        <w:t>A.Mo（F）=Fd</w:t>
        <w:br/>
        <w:t>B.Mo（F）=±Fd</w:t>
        <w:br/>
        <w:t>C.Mo（F）=-Fdsina</w:t>
        <w:br/>
        <w:t>D.Mo（F）=±Fdcosa</w:t>
        <w:br/>
        <w:br/>
        <w:t xml:space="preserve">【答案】：B </w:t>
      </w:r>
    </w:p>
    <w:p>
      <w:r>
        <w:t>23、结构杆件的强度要求指的是必须保证杆件内的工作应力（　　　）杆件的许用应力。</w:t>
        <w:br/>
        <w:t>A.等于</w:t>
        <w:br/>
        <w:t>B.不小于</w:t>
        <w:br/>
        <w:t>C.不大于</w:t>
        <w:br/>
        <w:t>D.大于</w:t>
        <w:br/>
        <w:br/>
        <w:t xml:space="preserve">【答案】：C </w:t>
      </w:r>
    </w:p>
    <w:p>
      <w:r>
        <w:t>24、根据几何组成规律，可以将多跨静定梁的各部分区分为基本部分和附属部分。基本部分是（　　　）荷载的几何不变体系；附属部分是不能独立承受荷载的几何可变体系，它需要与基本部分相联结方能承受荷载。</w:t>
        <w:br/>
        <w:t>A.能承受</w:t>
        <w:br/>
        <w:t>B.不能承受</w:t>
        <w:br/>
        <w:t>C.可以承受</w:t>
        <w:br/>
        <w:t>D.严禁承受</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25、半刚性基层用水泥应符合国家技术标准的要求，初凝时间应大于（　　　）h，终凝时间应在6h以上。</w:t>
        <w:br/>
        <w:t>A.2</w:t>
        <w:br/>
        <w:t>B.3</w:t>
        <w:br/>
        <w:t>C.4</w:t>
        <w:br/>
        <w:t>D.5</w:t>
        <w:br/>
        <w:br/>
        <w:t>【答案】：C</w:t>
      </w:r>
      <w:r>
        <w:t xml:space="preserve"> </w:t>
      </w:r>
    </w:p>
    <w:p>
      <w:r>
        <w:t>26、根据水准测量的原理，水准仪的主要作用是提供（　　　），并能照准水准尺进行读数。</w:t>
        <w:br/>
        <w:t>A.一条水平视线</w:t>
        <w:br/>
        <w:t>B.一条斜视线</w:t>
        <w:br/>
        <w:t>C.一条垂直视线</w:t>
        <w:br/>
        <w:t>D.一条折向视线</w:t>
        <w:br/>
        <w:br/>
        <w:t xml:space="preserve">【答案】：A </w:t>
      </w:r>
    </w:p>
    <w:p>
      <w:r>
        <w:t>27、（　　　）负责现场警示标志的保护工作。</w:t>
        <w:br/>
        <w:t>A.建设单位</w:t>
        <w:br/>
        <w:t>B.施工单位</w:t>
        <w:br/>
        <w:t>C.监理单位</w:t>
        <w:br/>
        <w:t>D.项目经理</w:t>
        <w:br/>
        <w:br/>
        <w:t xml:space="preserve">【答案】：B </w:t>
      </w:r>
    </w:p>
    <w:p>
      <w:r>
        <w:t>28、当平面与投影面垂直时，其在该投影面上的投影具有（　　　）。</w:t>
        <w:br/>
        <w:t>A.积聚性</w:t>
        <w:br/>
        <w:t>B.真实性</w:t>
        <w:br/>
        <w:t>C.类似性</w:t>
        <w:br/>
        <w:t>D.收缩性</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29、常用来减少或消除交叉口冲突点的方法没有（　　　）。</w:t>
        <w:br/>
        <w:t>A.交通管制</w:t>
        <w:br/>
        <w:t>B.渠化交通</w:t>
        <w:br/>
        <w:t>C.立体交叉</w:t>
        <w:br/>
        <w:t>D.减少交叉口</w:t>
        <w:br/>
        <w:br/>
        <w:t>【答案】：D</w:t>
      </w:r>
      <w:r>
        <w:t xml:space="preserve"> </w:t>
      </w:r>
    </w:p>
    <w:p>
      <w:r>
        <w:t>30、平基法施工时，基础混凝土强度必须达到（　　　）MPa以上时，才能下管。</w:t>
        <w:br/>
        <w:t>A.2</w:t>
        <w:br/>
        <w:t>B.5</w:t>
        <w:br/>
        <w:t>C.10</w:t>
        <w:br/>
        <w:t>D.15</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r>
        <w:t>31、某市政公司承建某城市道路工程，该道路基层结构为200mm石灰土和400mm水泥稳定碎石，面层为150mm沥青混凝土。在K14+500~K14+580区段内，道路有一个半径曲线。事件一：道路施工缝雨期。沥青面层施工过程中，项目经理发现压路机驾驶员王某有如下行为：①在未碾压成型路面上驾驶压路机转向、掉头；②施工间歇期间，将压路机停放在未成型路面上；③工休期间，将压路机停放在刚成型路面上；④碾压过程中，驾驶压路机缓慢倒退碾压路面。事件二：为了预防和治理城镇道路施工中产生的通病，该施工单位根据工程实际情况和规范等。</w:t>
        <w:br/>
        <w:t>A.横向开裂</w:t>
        <w:br/>
        <w:t>B.纵向开裂</w:t>
        <w:br/>
        <w:t>C.压实度不足</w:t>
        <w:br/>
        <w:t>D.碾压时发生龟裂</w:t>
        <w:br/>
        <w:br/>
        <w:t xml:space="preserve">【答案】：A </w:t>
      </w:r>
    </w:p>
    <w:p>
      <w:r>
        <w:t>32、当市政管线交叉敷设时，自地面向地下竖向的排列顺序一般为（　　　）。</w:t>
        <w:br/>
        <w:t>A.电力、电信、燃气、供热、中水、给水、雨水、污水</w:t>
        <w:br/>
        <w:t>B.电力、电信、中水、给水、燃气、供热、雨水、污水</w:t>
        <w:br/>
        <w:t>C.电力、电信、供热、燃气、中水、给水、雨水、污水</w:t>
        <w:br/>
        <w:t>D.电力、电信、燃气、中水、给水、供热、雨水、污水</w:t>
        <w:br/>
        <w:br/>
        <w:t xml:space="preserve">【答案】：C </w:t>
      </w:r>
    </w:p>
    <w:p>
      <w:r>
        <w:t>33、DJ2型经纬仪用于三等导线测量中方位角闭合差允许值为（　　　）。</w:t>
        <w:br/>
        <w:t>A.±3根号n</w:t>
        <w:br/>
        <w:t>B.±5根号n</w:t>
        <w:br/>
        <w:t>C.±10根号n</w:t>
        <w:br/>
        <w:t>D.±16根号n</w:t>
        <w:br/>
        <w:br/>
        <w:t xml:space="preserve">【答案】：A </w:t>
      </w:r>
    </w:p>
    <w:p>
      <w:r>
        <w:t>34、柔性路面在荷载作用下的力学特性是（　　　）。</w:t>
        <w:br/>
        <w:t>A.弯沉变形较大，结构抗弯拉强度较低</w:t>
        <w:br/>
        <w:t>B.弯沉变形较大，结构抗弯拉强度较高</w:t>
        <w:br/>
        <w:t>C.弯沉变形较小，结构抗弯拉强度较高</w:t>
        <w:br/>
        <w:t>D.弯沉变形较小，结构抗弯拉强度较低</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35、下列选项属于钢材的工艺性能的是。</w:t>
        <w:br/>
        <w:t>A.冲击韧性</w:t>
        <w:br/>
        <w:t>B.抗拉强度</w:t>
        <w:br/>
        <w:t>C.可焊接性</w:t>
        <w:br/>
        <w:t>D.耐疲劳性</w:t>
        <w:br/>
        <w:br/>
        <w:t>【答案】：C</w:t>
      </w:r>
      <w:r>
        <w:t xml:space="preserve"> </w:t>
      </w:r>
    </w:p>
    <w:p>
      <w:r>
        <w:t>36、对地基进行预先加载，使地基土加速固结的地基处理方法是（　　　）。</w:t>
        <w:br/>
        <w:t>A.堆载预压</w:t>
        <w:br/>
        <w:t>B.真空预压</w:t>
        <w:br/>
        <w:t>C.软土预压</w:t>
        <w:br/>
        <w:t>D.真空-堆载联合预压</w:t>
        <w:br/>
        <w:br/>
        <w:t xml:space="preserve">【答案】：A </w:t>
      </w:r>
    </w:p>
    <w:p>
      <w:r>
        <w:t>37、灌注桩施工时，用水泵将泥浆以高压通过空心钻杆中，从钻杆底部射出，底部的钻锥在回转时将土壤搅松成钻渣并被泥浆浮悬，随着泥浆上升而溢出，流至井外的泥浆池，泥浆经过净化，再循环使用，这种施工方法称为（　　　）。</w:t>
        <w:br/>
        <w:t>A.潜水钻机成孔</w:t>
        <w:br/>
        <w:t>B.冲抓锥成孔</w:t>
        <w:br/>
        <w:t>C.正循环回转成孔</w:t>
        <w:br/>
        <w:t>D.反循环回转成孔</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38、下列关于建筑工程常用的特性水泥的特性及应用的表述中，不正确的是（　　　）。</w:t>
        <w:br/>
        <w:t>A.白水泥和彩色水泥主要用于建筑物内外的装饰</w:t>
        <w:br/>
        <w:t>B.膨胀水泥主要用于收缩补偿混凝土部位施工，防渗混凝土，防渗砂浆，结构的加固，构件接缝、后浇带，固定设备的机座及地脚螺栓等</w:t>
        <w:br/>
        <w:t>C.快硬水泥易受潮变质，故储运时须特别注意防潮，并应及时使用，不宜久存，出厂超过3个月，应重新检验，合格后方可使用</w:t>
        <w:br/>
        <w:t>D.快硬硅酸盐水泥可用于紧急抢修工程、低温施工工程等，可配制成早强、高等级混凝土</w:t>
        <w:br/>
        <w:br/>
        <w:t>【答案】：C</w:t>
      </w:r>
      <w:r>
        <w:t xml:space="preserve"> </w:t>
      </w:r>
    </w:p>
    <w:p>
      <w:r>
        <w:t>39、丈量测距步骤主要包括（　　　）。</w:t>
        <w:br/>
        <w:t>A.定线、丈量和成果计算</w:t>
        <w:br/>
        <w:t>B.安置经纬仪、丈量和成果计算</w:t>
        <w:br/>
        <w:t>C.安置经纬仪、定线和丈量</w:t>
        <w:br/>
        <w:t>D.安置经纬仪、定线和成果计算</w:t>
        <w:br/>
        <w:br/>
        <w:t xml:space="preserve">【答案】：A </w:t>
      </w:r>
    </w:p>
    <w:p>
      <w:r>
        <w:t>40、悬索桥在竖向荷载作用下，主缆以受（　　　）为主。</w:t>
        <w:br/>
        <w:t>A.拉</w:t>
        <w:br/>
        <w:t>B.压</w:t>
        <w:br/>
        <w:t>C.弯</w:t>
        <w:br/>
        <w:t>D.剪</w:t>
        <w:br/>
        <w:br/>
        <w:t xml:space="preserve">【答案】：A </w:t>
      </w:r>
    </w:p>
    <w:p>
      <w:r>
        <w:t>41、施工单位的项目负责人的安全责任不含（　　　）\t。</w:t>
        <w:br/>
        <w:t>A.确保安全生产费用的有效使用</w:t>
        <w:br/>
        <w:t>B.保障本单位安全生产条件所需资金的投人</w:t>
        <w:br/>
        <w:t>C.落实安全生产责任制度、安全生产规章制度和操作规程</w:t>
        <w:br/>
        <w:t>D.及时、如实报告安全生产事故</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42、极坐标法是根据（　　　）测设地面点的平面位置，它适合于量距方便，且测设点距控制点较近的地方。</w:t>
        <w:br/>
        <w:t>A.已知垂直角和垂直距离</w:t>
        <w:br/>
        <w:t>B.已知水平角和垂直距离</w:t>
        <w:br/>
        <w:t>C.已知垂直角和水平距离</w:t>
        <w:br/>
        <w:t>D.已知水平角和水平距离</w:t>
        <w:br/>
        <w:br/>
        <w:t>【答案】：D</w:t>
      </w:r>
      <w:r>
        <w:t xml:space="preserve"> </w:t>
      </w:r>
    </w:p>
    <w:p>
      <w:r>
        <w:t>43、（　　　）是建筑生产中最基本的安全管理制度。</w:t>
        <w:br/>
        <w:t>A.安全生产检查制度</w:t>
        <w:br/>
        <w:t>B.安全责任追究制度</w:t>
        <w:br/>
        <w:t>C.安全生产教育培训制度</w:t>
        <w:br/>
        <w:t>D.安全生产责任制度</w:t>
        <w:br/>
        <w:br/>
        <w:t xml:space="preserve">【答案】：D </w:t>
      </w:r>
    </w:p>
    <w:p>
      <w:r>
        <w:t>44、桥梁中的主要受力构件是（　　　）。</w:t>
        <w:br/>
        <w:t>A.桥面铺装</w:t>
        <w:br/>
        <w:t>B.桥跨结构</w:t>
        <w:br/>
        <w:t>C.主梁</w:t>
        <w:br/>
        <w:t>D.桥面板</w:t>
        <w:br/>
        <w:br/>
        <w:t xml:space="preserve">【答案】：C </w:t>
      </w:r>
    </w:p>
    <w:p>
      <w:r>
        <w:t>45、光学经纬仪安置的正确顺序为（　　　）。①定平、②支架、③安放仪器、④对中。</w:t>
        <w:br/>
        <w:t>A.①②③④</w:t>
        <w:br/>
        <w:t>B.②③④①</w:t>
        <w:br/>
        <w:t>C.②①③④</w:t>
        <w:br/>
        <w:t>D.②③①④</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46、张拉设备的校准期不得超过半年，且不得超过（　　　）次张拉作业。</w:t>
        <w:br/>
        <w:t>A.50</w:t>
        <w:br/>
        <w:t>B.100</w:t>
        <w:br/>
        <w:t>C.200</w:t>
        <w:br/>
        <w:t>D.300</w:t>
        <w:br/>
        <w:br/>
        <w:t>【答案】：C</w:t>
      </w:r>
      <w:r>
        <w:t xml:space="preserve"> </w:t>
      </w:r>
    </w:p>
    <w:p>
      <w:r>
        <w:t>47、振捣泵送混凝土时，振动棒移动间距宜为（　　　）mm左右，振捣时间宜为15~30S，且隔20~30min后进行第二次复振。</w:t>
        <w:br/>
        <w:t>A.200</w:t>
        <w:br/>
        <w:t>B.300</w:t>
        <w:br/>
        <w:t>C.400</w:t>
        <w:br/>
        <w:t>D.500</w:t>
        <w:br/>
        <w:br/>
        <w:t xml:space="preserve">【答案】：C </w:t>
      </w:r>
    </w:p>
    <w:p>
      <w:r>
        <w:t>48、为了（　　　），路面表面做成中间高两边低的拱形，称之为路拱。</w:t>
        <w:br/>
        <w:t>A.迅速排除路面上的尘土</w:t>
        <w:br/>
        <w:t>B.降低路面噪声</w:t>
        <w:br/>
        <w:t>C.迅速排除路面上的雨水</w:t>
        <w:br/>
        <w:t>D.增强路面抗弯能力</w:t>
        <w:br/>
        <w:br/>
        <w:t xml:space="preserve">【答案】：C </w:t>
      </w:r>
    </w:p>
    <w:p>
      <w:r>
        <w:t>49、路基必须满足的基本要求包括（　　　），季节性冰冻地区还需要具有足够的冰冻稳定性。</w:t>
        <w:br/>
        <w:t>A.足够的刚度、足够的强度、足够的整体稳定性</w:t>
        <w:br/>
        <w:t>B.足够的强度、足够的水稳定性、足够的整体稳定性</w:t>
        <w:br/>
        <w:t>C.足够的强度、足够的水稳定性、足够的平整度</w:t>
        <w:br/>
        <w:t>D.足够的刚度、足够的强度、足够的平整度</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50、根据已知点与待定点的纵横坐标之差，测设地面点的平面位置的方法是（　　　）。</w:t>
        <w:br/>
        <w:t>A.直角坐标法</w:t>
        <w:br/>
        <w:t>B.角度交会法</w:t>
        <w:br/>
        <w:t>C.距离交会法</w:t>
        <w:br/>
        <w:t>D.极坐标法</w:t>
        <w:br/>
        <w:br/>
        <w:t>【答案】：A</w:t>
      </w:r>
      <w:r>
        <w:t xml:space="preserve"> </w:t>
      </w:r>
    </w:p>
    <w:p>
      <w:r>
        <w:t>51、预应力混凝土连续梁桥是（　　　）结构。</w:t>
        <w:br/>
        <w:t>A.静定</w:t>
        <w:br/>
        <w:t>B.超静定</w:t>
        <w:br/>
        <w:t>C.简支</w:t>
        <w:br/>
        <w:t>D.悬臂</w:t>
        <w:br/>
        <w:br/>
        <w:t xml:space="preserve">【答案】：B </w:t>
      </w:r>
    </w:p>
    <w:p>
      <w:r>
        <w:t>52、下列不属于桥梁下部结构的是（　　　）。</w:t>
        <w:br/>
        <w:t>A.桥墩</w:t>
        <w:br/>
        <w:t>B.挡土墙</w:t>
        <w:br/>
        <w:t>C.盖梁</w:t>
        <w:br/>
        <w:t>D.系梁</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r>
        <w:t>53、主干路又称城市主干道，是城市中连接各主要分区的道路，以（　　　）为主。</w:t>
        <w:br/>
        <w:t>A.服务功能</w:t>
        <w:br/>
        <w:t>B.交通功能</w:t>
        <w:br/>
        <w:t>C.疏散功能</w:t>
        <w:br/>
        <w:t>D.汇聚功能</w:t>
        <w:br/>
        <w:br/>
        <w:t xml:space="preserve">【答案】：B </w:t>
      </w:r>
    </w:p>
    <w:p>
      <w:r>
        <w:t>54、当电线电压为330KV时，树木至架空电线净距的最小垂直距离是（　　　）。</w:t>
        <w:br/>
        <w:t>A.1.5m</w:t>
        <w:br/>
        <w:t>B.3m</w:t>
        <w:br/>
        <w:t>C.3.5m</w:t>
        <w:br/>
        <w:t>D.4.5m</w:t>
        <w:br/>
        <w:br/>
        <w:t xml:space="preserve">【答案】：D </w:t>
      </w:r>
    </w:p>
    <w:p>
      <w:r>
        <w:t>55、DJ2型经纬仪半测回归零差限差为（　　　）。\t。</w:t>
        <w:br/>
        <w:t>A.6</w:t>
        <w:br/>
        <w:t>B.8</w:t>
        <w:br/>
        <w:t>C.12</w:t>
        <w:br/>
        <w:t>D.18</w:t>
        <w:br/>
        <w:br/>
        <w:t xml:space="preserve">【答案】：B </w:t>
      </w:r>
    </w:p>
    <w:p>
      <w:r>
        <w:t>56、以下属于建筑装饰装修工程规定的二级专业承包企业可以承包工程范围的是（　　　）。</w:t>
        <w:br/>
        <w:t>A.单位工程造价1200万元及以上建筑室内、室外装饰装修工程的施工</w:t>
        <w:br/>
        <w:t>B.单位工程造价1200万元及以下建筑室内、室外装饰装修工程的施工</w:t>
        <w:br/>
        <w:t>C.除建筑幕墙工程外的单位工程造价1200万元及以上建筑室内、室外装饰装修工程的施工</w:t>
        <w:br/>
        <w:t>D.除建筑幕墙工程外的单位工程造价1200万元及以下建筑室内、室外装饰装修工程的施工</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57、车辙试验主要是用来评价沥青混合料的（　　　）。</w:t>
        <w:br/>
        <w:t>A.高温稳定性</w:t>
        <w:br/>
        <w:t>B.低温抗裂性</w:t>
        <w:br/>
        <w:t>C.水稳定性</w:t>
        <w:br/>
        <w:t>D.抗滑性</w:t>
        <w:br/>
        <w:br/>
        <w:t>【答案】：A</w:t>
      </w:r>
      <w:r>
        <w:t xml:space="preserve"> </w:t>
      </w:r>
    </w:p>
    <w:p>
      <w:r>
        <w:t>58、安全生产事故等级划分标准中，较大事故是指造成3人及以上10人以下死亡，者10人及以上50人以下重伤，或者（　　　）直接经济损失的事故。</w:t>
        <w:br/>
        <w:t>A.1000万元以下</w:t>
        <w:br/>
        <w:t>B.1000万元以上</w:t>
        <w:br/>
        <w:t>C.1000万元以上5000万元以下</w:t>
        <w:br/>
        <w:t>D.5000万元以上1亿元以下</w:t>
        <w:br/>
        <w:br/>
        <w:t xml:space="preserve">【答案】：C </w:t>
      </w:r>
    </w:p>
    <w:p>
      <w:r>
        <w:t>59、水准点应选在土质坚硬、便于长期保持和使用方便的地点，一个测区及其周围至少应有（　　　）个水准点。</w:t>
        <w:br/>
        <w:t>A.1</w:t>
        <w:br/>
        <w:t>B.2</w:t>
        <w:br/>
        <w:t>C.3</w:t>
        <w:br/>
        <w:t>D.4</w:t>
        <w:br/>
        <w:br/>
        <w:t xml:space="preserve">【答案】：C </w:t>
      </w:r>
    </w:p>
    <w:p>
      <w:r>
        <w:t>60、平面汇交力系中的力对平面任一点的力矩，等于（　　　）。</w:t>
        <w:br/>
        <w:t>A.力与力到矩心的距离的乘积</w:t>
        <w:br/>
        <w:t>B.力与矩心到力作用线的垂直距离的乘积</w:t>
        <w:br/>
        <w:t>C.该力与其他力的合力对此点产生的力矩</w:t>
        <w:br/>
        <w:t>D.该力的各个分力对此点的力矩大小之和</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61、在预应力钢筋混凝土简支T形梁桥后张法施工中，封锚（封端）混凝土的强度等级不应低于构件本身混凝土强度等级的（　　　），并且不低于C30。</w:t>
        <w:br/>
        <w:t>A.70%</w:t>
        <w:br/>
        <w:t>B.80%</w:t>
        <w:br/>
        <w:t>C.90%</w:t>
        <w:br/>
        <w:t>D.100%</w:t>
        <w:br/>
        <w:br/>
        <w:t>【答案】：B</w:t>
      </w:r>
      <w:r>
        <w:t xml:space="preserve"> </w:t>
      </w:r>
    </w:p>
    <w:p>
      <w:r>
        <w:t>62、某市政公司承建某城市道路工程，该道路基层结构为200mm石灰土和400mm水泥稳定碎石，面层为150mm沥青混凝土。在K14+500~K14+580区段内，道路有一个半径曲线。事件一：道路施工缝雨期。沥青面层施工过程中，项目经理发现压路机驾驶员王某有如下行为：①在未碾压成型路面上驾驶压路机转向、掉头；②施工间歇期间，将压路机停放在未成型路面上；③工休期间，将压路机停放在刚成型路面上；④碾压过程中，驾驶压路机缓慢倒退碾压路面。事件二：为了预防和治理城镇道路施工中产生的通病，该施工单位根据工程实际情况和规范等。</w:t>
        <w:br/>
        <w:t>A.-5</w:t>
        <w:br/>
        <w:t>B.0</w:t>
        <w:br/>
        <w:t>C.5</w:t>
        <w:br/>
        <w:t>D.10</w:t>
        <w:br/>
        <w:br/>
        <w:t xml:space="preserve">【答案】：C </w:t>
      </w:r>
    </w:p>
    <w:p>
      <w:r>
        <w:t>63、路拱横坡的基本形式有（　　　）。</w:t>
        <w:br/>
        <w:t>A.抛物线形、直线形、折线形</w:t>
        <w:br/>
        <w:t>B.抛物线形、直线形、曲线直线组合形</w:t>
        <w:br/>
        <w:t>C.直线形、曲线直线组合形、折线形</w:t>
        <w:br/>
        <w:t>D.抛物线形、直线形、曲线直线组合形、折线形</w:t>
        <w:br/>
        <w:br/>
        <w:t xml:space="preserve">【答案】：D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https://d.book118.com/166022030042010100</w:t>
        </w:r>
      </w:hyperlink>
    </w:p>
    <w:p/>
    <w:sectPr w:rsidSect="00034616">
      <w:type w:val="nextPage"/>
      <w:pgSz w:w="12240" w:h="15840"/>
      <w:pgMar w:top="1440" w:right="1800" w:bottom="1440" w:left="180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660220300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