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采暖设备项目规划设计方案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60" w:history="1">
        <w:r>
          <w:rPr>
            <w:rFonts w:ascii="仿宋" w:eastAsia="仿宋" w:hAnsi="仿宋" w:cs="仿宋" w:hint="eastAsia"/>
            <w:lang w:eastAsia="zh-CN"/>
          </w:rPr>
          <w:t>概论</w:t>
        </w:r>
        <w:r>
          <w:tab/>
        </w:r>
        <w:r>
          <w:fldChar w:fldCharType="begin"/>
        </w:r>
        <w:r>
          <w:instrText xml:space="preserve"> PAGEREF _Toc20260 \h </w:instrText>
        </w:r>
        <w:r>
          <w:fldChar w:fldCharType="separate"/>
        </w:r>
        <w:r>
          <w:t>3</w:t>
        </w:r>
        <w:r>
          <w:fldChar w:fldCharType="end"/>
        </w:r>
      </w:hyperlink>
    </w:p>
    <w:p>
      <w:pPr>
        <w:pStyle w:val="TOC1"/>
        <w:tabs>
          <w:tab w:val="right" w:leader="dot" w:pos="8306"/>
        </w:tabs>
      </w:pPr>
      <w:hyperlink w:anchor="_Toc19442" w:history="1">
        <w:r>
          <w:rPr>
            <w:rFonts w:ascii="仿宋" w:eastAsia="仿宋" w:hAnsi="仿宋" w:cs="仿宋" w:hint="eastAsia"/>
            <w:lang w:eastAsia="zh-CN"/>
          </w:rPr>
          <w:t>一、采暖设备项目选址可行性分析</w:t>
        </w:r>
        <w:r>
          <w:tab/>
        </w:r>
        <w:r>
          <w:fldChar w:fldCharType="begin"/>
        </w:r>
        <w:r>
          <w:instrText xml:space="preserve"> PAGEREF _Toc19442 \h </w:instrText>
        </w:r>
        <w:r>
          <w:fldChar w:fldCharType="separate"/>
        </w:r>
        <w:r>
          <w:t>3</w:t>
        </w:r>
        <w:r>
          <w:fldChar w:fldCharType="end"/>
        </w:r>
      </w:hyperlink>
    </w:p>
    <w:p>
      <w:pPr>
        <w:pStyle w:val="TOC2"/>
        <w:tabs>
          <w:tab w:val="right" w:leader="dot" w:pos="8306"/>
        </w:tabs>
      </w:pPr>
      <w:hyperlink w:anchor="_Toc26456" w:history="1">
        <w:r>
          <w:rPr>
            <w:rFonts w:ascii="仿宋" w:eastAsia="仿宋" w:hAnsi="仿宋" w:cs="仿宋" w:hint="eastAsia"/>
            <w:lang w:eastAsia="zh-CN"/>
          </w:rPr>
          <w:t>(一)、采暖设备项目选址</w:t>
        </w:r>
        <w:r>
          <w:tab/>
        </w:r>
        <w:r>
          <w:fldChar w:fldCharType="begin"/>
        </w:r>
        <w:r>
          <w:instrText xml:space="preserve"> PAGEREF _Toc26456 \h </w:instrText>
        </w:r>
        <w:r>
          <w:fldChar w:fldCharType="separate"/>
        </w:r>
        <w:r>
          <w:t>3</w:t>
        </w:r>
        <w:r>
          <w:fldChar w:fldCharType="end"/>
        </w:r>
      </w:hyperlink>
    </w:p>
    <w:p>
      <w:pPr>
        <w:pStyle w:val="TOC2"/>
        <w:tabs>
          <w:tab w:val="right" w:leader="dot" w:pos="8306"/>
        </w:tabs>
      </w:pPr>
      <w:hyperlink w:anchor="_Toc26853" w:history="1">
        <w:r>
          <w:rPr>
            <w:rFonts w:ascii="仿宋" w:eastAsia="仿宋" w:hAnsi="仿宋" w:cs="仿宋" w:hint="eastAsia"/>
            <w:lang w:eastAsia="zh-CN"/>
          </w:rPr>
          <w:t>(二)、用地控制指标</w:t>
        </w:r>
        <w:r>
          <w:tab/>
        </w:r>
        <w:r>
          <w:fldChar w:fldCharType="begin"/>
        </w:r>
        <w:r>
          <w:instrText xml:space="preserve"> PAGEREF _Toc26853 \h </w:instrText>
        </w:r>
        <w:r>
          <w:fldChar w:fldCharType="separate"/>
        </w:r>
        <w:r>
          <w:t>3</w:t>
        </w:r>
        <w:r>
          <w:fldChar w:fldCharType="end"/>
        </w:r>
      </w:hyperlink>
    </w:p>
    <w:p>
      <w:pPr>
        <w:pStyle w:val="TOC2"/>
        <w:tabs>
          <w:tab w:val="right" w:leader="dot" w:pos="8306"/>
        </w:tabs>
      </w:pPr>
      <w:hyperlink w:anchor="_Toc3443" w:history="1">
        <w:r>
          <w:rPr>
            <w:rFonts w:ascii="仿宋" w:eastAsia="仿宋" w:hAnsi="仿宋" w:cs="仿宋" w:hint="eastAsia"/>
            <w:lang w:eastAsia="zh-CN"/>
          </w:rPr>
          <w:t>(三)、节约用地措施</w:t>
        </w:r>
        <w:r>
          <w:tab/>
        </w:r>
        <w:r>
          <w:fldChar w:fldCharType="begin"/>
        </w:r>
        <w:r>
          <w:instrText xml:space="preserve"> PAGEREF _Toc3443 \h </w:instrText>
        </w:r>
        <w:r>
          <w:fldChar w:fldCharType="separate"/>
        </w:r>
        <w:r>
          <w:t>5</w:t>
        </w:r>
        <w:r>
          <w:fldChar w:fldCharType="end"/>
        </w:r>
      </w:hyperlink>
    </w:p>
    <w:p>
      <w:pPr>
        <w:pStyle w:val="TOC2"/>
        <w:tabs>
          <w:tab w:val="right" w:leader="dot" w:pos="8306"/>
        </w:tabs>
      </w:pPr>
      <w:hyperlink w:anchor="_Toc30427" w:history="1">
        <w:r>
          <w:rPr>
            <w:rFonts w:ascii="仿宋" w:eastAsia="仿宋" w:hAnsi="仿宋" w:cs="仿宋" w:hint="eastAsia"/>
            <w:lang w:eastAsia="zh-CN"/>
          </w:rPr>
          <w:t>(四)、总图布置方案</w:t>
        </w:r>
        <w:r>
          <w:tab/>
        </w:r>
        <w:r>
          <w:fldChar w:fldCharType="begin"/>
        </w:r>
        <w:r>
          <w:instrText xml:space="preserve"> PAGEREF _Toc30427 \h </w:instrText>
        </w:r>
        <w:r>
          <w:fldChar w:fldCharType="separate"/>
        </w:r>
        <w:r>
          <w:t>6</w:t>
        </w:r>
        <w:r>
          <w:fldChar w:fldCharType="end"/>
        </w:r>
      </w:hyperlink>
    </w:p>
    <w:p>
      <w:pPr>
        <w:pStyle w:val="TOC2"/>
        <w:tabs>
          <w:tab w:val="right" w:leader="dot" w:pos="8306"/>
        </w:tabs>
      </w:pPr>
      <w:hyperlink w:anchor="_Toc32095" w:history="1">
        <w:r>
          <w:rPr>
            <w:rFonts w:ascii="仿宋" w:eastAsia="仿宋" w:hAnsi="仿宋" w:cs="仿宋" w:hint="eastAsia"/>
            <w:lang w:eastAsia="zh-CN"/>
          </w:rPr>
          <w:t>(五)、选址综合评价</w:t>
        </w:r>
        <w:r>
          <w:tab/>
        </w:r>
        <w:r>
          <w:fldChar w:fldCharType="begin"/>
        </w:r>
        <w:r>
          <w:instrText xml:space="preserve"> PAGEREF _Toc32095 \h </w:instrText>
        </w:r>
        <w:r>
          <w:fldChar w:fldCharType="separate"/>
        </w:r>
        <w:r>
          <w:t>7</w:t>
        </w:r>
        <w:r>
          <w:fldChar w:fldCharType="end"/>
        </w:r>
      </w:hyperlink>
    </w:p>
    <w:p>
      <w:pPr>
        <w:pStyle w:val="TOC1"/>
        <w:tabs>
          <w:tab w:val="right" w:leader="dot" w:pos="8306"/>
        </w:tabs>
      </w:pPr>
      <w:hyperlink w:anchor="_Toc2509" w:history="1">
        <w:r>
          <w:rPr>
            <w:rFonts w:ascii="仿宋" w:eastAsia="仿宋" w:hAnsi="仿宋" w:cs="仿宋" w:hint="eastAsia"/>
            <w:lang w:eastAsia="zh-CN"/>
          </w:rPr>
          <w:t>二、采暖设备项目可持续发展</w:t>
        </w:r>
        <w:r>
          <w:tab/>
        </w:r>
        <w:r>
          <w:fldChar w:fldCharType="begin"/>
        </w:r>
        <w:r>
          <w:instrText xml:space="preserve"> PAGEREF _Toc2509 \h </w:instrText>
        </w:r>
        <w:r>
          <w:fldChar w:fldCharType="separate"/>
        </w:r>
        <w:r>
          <w:t>8</w:t>
        </w:r>
        <w:r>
          <w:fldChar w:fldCharType="end"/>
        </w:r>
      </w:hyperlink>
    </w:p>
    <w:p>
      <w:pPr>
        <w:pStyle w:val="TOC2"/>
        <w:tabs>
          <w:tab w:val="right" w:leader="dot" w:pos="8306"/>
        </w:tabs>
      </w:pPr>
      <w:hyperlink w:anchor="_Toc3072" w:history="1">
        <w:r>
          <w:rPr>
            <w:rFonts w:ascii="仿宋" w:eastAsia="仿宋" w:hAnsi="仿宋" w:cs="仿宋" w:hint="eastAsia"/>
            <w:lang w:eastAsia="zh-CN"/>
          </w:rPr>
          <w:t>(一)、可持续战略与实践</w:t>
        </w:r>
        <w:r>
          <w:tab/>
        </w:r>
        <w:r>
          <w:fldChar w:fldCharType="begin"/>
        </w:r>
        <w:r>
          <w:instrText xml:space="preserve"> PAGEREF _Toc3072 \h </w:instrText>
        </w:r>
        <w:r>
          <w:fldChar w:fldCharType="separate"/>
        </w:r>
        <w:r>
          <w:t>8</w:t>
        </w:r>
        <w:r>
          <w:fldChar w:fldCharType="end"/>
        </w:r>
      </w:hyperlink>
    </w:p>
    <w:p>
      <w:pPr>
        <w:pStyle w:val="TOC2"/>
        <w:tabs>
          <w:tab w:val="right" w:leader="dot" w:pos="8306"/>
        </w:tabs>
      </w:pPr>
      <w:hyperlink w:anchor="_Toc14492" w:history="1">
        <w:r>
          <w:rPr>
            <w:rFonts w:ascii="仿宋" w:eastAsia="仿宋" w:hAnsi="仿宋" w:cs="仿宋" w:hint="eastAsia"/>
            <w:lang w:eastAsia="zh-CN"/>
          </w:rPr>
          <w:t>(二)、环保与社会责任</w:t>
        </w:r>
        <w:r>
          <w:tab/>
        </w:r>
        <w:r>
          <w:fldChar w:fldCharType="begin"/>
        </w:r>
        <w:r>
          <w:instrText xml:space="preserve"> PAGEREF _Toc14492 \h </w:instrText>
        </w:r>
        <w:r>
          <w:fldChar w:fldCharType="separate"/>
        </w:r>
        <w:r>
          <w:t>9</w:t>
        </w:r>
        <w:r>
          <w:fldChar w:fldCharType="end"/>
        </w:r>
      </w:hyperlink>
    </w:p>
    <w:p>
      <w:pPr>
        <w:pStyle w:val="TOC1"/>
        <w:tabs>
          <w:tab w:val="right" w:leader="dot" w:pos="8306"/>
        </w:tabs>
      </w:pPr>
      <w:hyperlink w:anchor="_Toc23582" w:history="1">
        <w:r>
          <w:rPr>
            <w:rFonts w:ascii="仿宋" w:eastAsia="仿宋" w:hAnsi="仿宋" w:cs="仿宋" w:hint="eastAsia"/>
            <w:lang w:eastAsia="zh-CN"/>
          </w:rPr>
          <w:t>三、采暖设备项目建设单位说明</w:t>
        </w:r>
        <w:r>
          <w:tab/>
        </w:r>
        <w:r>
          <w:fldChar w:fldCharType="begin"/>
        </w:r>
        <w:r>
          <w:instrText xml:space="preserve"> PAGEREF _Toc23582 \h </w:instrText>
        </w:r>
        <w:r>
          <w:fldChar w:fldCharType="separate"/>
        </w:r>
        <w:r>
          <w:t>10</w:t>
        </w:r>
        <w:r>
          <w:fldChar w:fldCharType="end"/>
        </w:r>
      </w:hyperlink>
    </w:p>
    <w:p>
      <w:pPr>
        <w:pStyle w:val="TOC2"/>
        <w:tabs>
          <w:tab w:val="right" w:leader="dot" w:pos="8306"/>
        </w:tabs>
      </w:pPr>
      <w:hyperlink w:anchor="_Toc27851" w:history="1">
        <w:r>
          <w:rPr>
            <w:rFonts w:ascii="仿宋" w:eastAsia="仿宋" w:hAnsi="仿宋" w:cs="仿宋" w:hint="eastAsia"/>
            <w:lang w:eastAsia="zh-CN"/>
          </w:rPr>
          <w:t>(一)、采暖设备项目承办单位基本情况</w:t>
        </w:r>
        <w:r>
          <w:tab/>
        </w:r>
        <w:r>
          <w:fldChar w:fldCharType="begin"/>
        </w:r>
        <w:r>
          <w:instrText xml:space="preserve"> PAGEREF _Toc27851 \h </w:instrText>
        </w:r>
        <w:r>
          <w:fldChar w:fldCharType="separate"/>
        </w:r>
        <w:r>
          <w:t>10</w:t>
        </w:r>
        <w:r>
          <w:fldChar w:fldCharType="end"/>
        </w:r>
      </w:hyperlink>
    </w:p>
    <w:p>
      <w:pPr>
        <w:pStyle w:val="TOC2"/>
        <w:tabs>
          <w:tab w:val="right" w:leader="dot" w:pos="8306"/>
        </w:tabs>
      </w:pPr>
      <w:hyperlink w:anchor="_Toc9111" w:history="1">
        <w:r>
          <w:rPr>
            <w:rFonts w:ascii="仿宋" w:eastAsia="仿宋" w:hAnsi="仿宋" w:cs="仿宋" w:hint="eastAsia"/>
            <w:lang w:eastAsia="zh-CN"/>
          </w:rPr>
          <w:t>(二)、公司经济效益分析</w:t>
        </w:r>
        <w:r>
          <w:tab/>
        </w:r>
        <w:r>
          <w:fldChar w:fldCharType="begin"/>
        </w:r>
        <w:r>
          <w:instrText xml:space="preserve"> PAGEREF _Toc9111 \h </w:instrText>
        </w:r>
        <w:r>
          <w:fldChar w:fldCharType="separate"/>
        </w:r>
        <w:r>
          <w:t>10</w:t>
        </w:r>
        <w:r>
          <w:fldChar w:fldCharType="end"/>
        </w:r>
      </w:hyperlink>
    </w:p>
    <w:p>
      <w:pPr>
        <w:pStyle w:val="TOC1"/>
        <w:tabs>
          <w:tab w:val="right" w:leader="dot" w:pos="8306"/>
        </w:tabs>
      </w:pPr>
      <w:hyperlink w:anchor="_Toc30054" w:history="1">
        <w:r>
          <w:rPr>
            <w:rFonts w:ascii="仿宋" w:eastAsia="仿宋" w:hAnsi="仿宋" w:cs="仿宋" w:hint="eastAsia"/>
            <w:lang w:eastAsia="zh-CN"/>
          </w:rPr>
          <w:t>四、产品规划分析</w:t>
        </w:r>
        <w:r>
          <w:tab/>
        </w:r>
        <w:r>
          <w:fldChar w:fldCharType="begin"/>
        </w:r>
        <w:r>
          <w:instrText xml:space="preserve"> PAGEREF _Toc30054 \h </w:instrText>
        </w:r>
        <w:r>
          <w:fldChar w:fldCharType="separate"/>
        </w:r>
        <w:r>
          <w:t>11</w:t>
        </w:r>
        <w:r>
          <w:fldChar w:fldCharType="end"/>
        </w:r>
      </w:hyperlink>
    </w:p>
    <w:p>
      <w:pPr>
        <w:pStyle w:val="TOC2"/>
        <w:tabs>
          <w:tab w:val="right" w:leader="dot" w:pos="8306"/>
        </w:tabs>
      </w:pPr>
      <w:hyperlink w:anchor="_Toc19282" w:history="1">
        <w:r>
          <w:rPr>
            <w:rFonts w:ascii="仿宋" w:eastAsia="仿宋" w:hAnsi="仿宋" w:cs="仿宋" w:hint="eastAsia"/>
            <w:lang w:eastAsia="zh-CN"/>
          </w:rPr>
          <w:t>(一)、产品规划</w:t>
        </w:r>
        <w:r>
          <w:tab/>
        </w:r>
        <w:r>
          <w:fldChar w:fldCharType="begin"/>
        </w:r>
        <w:r>
          <w:instrText xml:space="preserve"> PAGEREF _Toc19282 \h </w:instrText>
        </w:r>
        <w:r>
          <w:fldChar w:fldCharType="separate"/>
        </w:r>
        <w:r>
          <w:t>11</w:t>
        </w:r>
        <w:r>
          <w:fldChar w:fldCharType="end"/>
        </w:r>
      </w:hyperlink>
    </w:p>
    <w:p>
      <w:pPr>
        <w:pStyle w:val="TOC2"/>
        <w:tabs>
          <w:tab w:val="right" w:leader="dot" w:pos="8306"/>
        </w:tabs>
      </w:pPr>
      <w:hyperlink w:anchor="_Toc7606" w:history="1">
        <w:r>
          <w:rPr>
            <w:rFonts w:ascii="仿宋" w:eastAsia="仿宋" w:hAnsi="仿宋" w:cs="仿宋" w:hint="eastAsia"/>
            <w:lang w:eastAsia="zh-CN"/>
          </w:rPr>
          <w:t>(二)、建设规模</w:t>
        </w:r>
        <w:r>
          <w:tab/>
        </w:r>
        <w:r>
          <w:fldChar w:fldCharType="begin"/>
        </w:r>
        <w:r>
          <w:instrText xml:space="preserve"> PAGEREF _Toc7606 \h </w:instrText>
        </w:r>
        <w:r>
          <w:fldChar w:fldCharType="separate"/>
        </w:r>
        <w:r>
          <w:t>12</w:t>
        </w:r>
        <w:r>
          <w:fldChar w:fldCharType="end"/>
        </w:r>
      </w:hyperlink>
    </w:p>
    <w:p>
      <w:pPr>
        <w:pStyle w:val="TOC1"/>
        <w:tabs>
          <w:tab w:val="right" w:leader="dot" w:pos="8306"/>
        </w:tabs>
      </w:pPr>
      <w:hyperlink w:anchor="_Toc18305" w:history="1">
        <w:r>
          <w:rPr>
            <w:rFonts w:ascii="仿宋" w:eastAsia="仿宋" w:hAnsi="仿宋" w:cs="仿宋" w:hint="eastAsia"/>
            <w:lang w:eastAsia="zh-CN"/>
          </w:rPr>
          <w:t>五、采暖设备项目绩效评估</w:t>
        </w:r>
        <w:r>
          <w:tab/>
        </w:r>
        <w:r>
          <w:fldChar w:fldCharType="begin"/>
        </w:r>
        <w:r>
          <w:instrText xml:space="preserve"> PAGEREF _Toc18305 \h </w:instrText>
        </w:r>
        <w:r>
          <w:fldChar w:fldCharType="separate"/>
        </w:r>
        <w:r>
          <w:t>13</w:t>
        </w:r>
        <w:r>
          <w:fldChar w:fldCharType="end"/>
        </w:r>
      </w:hyperlink>
    </w:p>
    <w:p>
      <w:pPr>
        <w:pStyle w:val="TOC2"/>
        <w:tabs>
          <w:tab w:val="right" w:leader="dot" w:pos="8306"/>
        </w:tabs>
      </w:pPr>
      <w:hyperlink w:anchor="_Toc20204" w:history="1">
        <w:r>
          <w:rPr>
            <w:rFonts w:ascii="仿宋" w:eastAsia="仿宋" w:hAnsi="仿宋" w:cs="仿宋" w:hint="eastAsia"/>
            <w:lang w:eastAsia="zh-CN"/>
          </w:rPr>
          <w:t>(一)、绩效评估指标</w:t>
        </w:r>
        <w:r>
          <w:tab/>
        </w:r>
        <w:r>
          <w:fldChar w:fldCharType="begin"/>
        </w:r>
        <w:r>
          <w:instrText xml:space="preserve"> PAGEREF _Toc20204 \h </w:instrText>
        </w:r>
        <w:r>
          <w:fldChar w:fldCharType="separate"/>
        </w:r>
        <w:r>
          <w:t>13</w:t>
        </w:r>
        <w:r>
          <w:fldChar w:fldCharType="end"/>
        </w:r>
      </w:hyperlink>
    </w:p>
    <w:p>
      <w:pPr>
        <w:pStyle w:val="TOC2"/>
        <w:tabs>
          <w:tab w:val="right" w:leader="dot" w:pos="8306"/>
        </w:tabs>
      </w:pPr>
      <w:hyperlink w:anchor="_Toc13107" w:history="1">
        <w:r>
          <w:rPr>
            <w:rFonts w:ascii="仿宋" w:eastAsia="仿宋" w:hAnsi="仿宋" w:cs="仿宋" w:hint="eastAsia"/>
            <w:lang w:eastAsia="zh-CN"/>
          </w:rPr>
          <w:t>(二)、绩效评估方法</w:t>
        </w:r>
        <w:r>
          <w:tab/>
        </w:r>
        <w:r>
          <w:fldChar w:fldCharType="begin"/>
        </w:r>
        <w:r>
          <w:instrText xml:space="preserve"> PAGEREF _Toc13107 \h </w:instrText>
        </w:r>
        <w:r>
          <w:fldChar w:fldCharType="separate"/>
        </w:r>
        <w:r>
          <w:t>14</w:t>
        </w:r>
        <w:r>
          <w:fldChar w:fldCharType="end"/>
        </w:r>
      </w:hyperlink>
    </w:p>
    <w:p>
      <w:pPr>
        <w:pStyle w:val="TOC2"/>
        <w:tabs>
          <w:tab w:val="right" w:leader="dot" w:pos="8306"/>
        </w:tabs>
      </w:pPr>
      <w:hyperlink w:anchor="_Toc15353" w:history="1">
        <w:r>
          <w:rPr>
            <w:rFonts w:ascii="仿宋" w:eastAsia="仿宋" w:hAnsi="仿宋" w:cs="仿宋" w:hint="eastAsia"/>
            <w:lang w:eastAsia="zh-CN"/>
          </w:rPr>
          <w:t>(三)、绩效评估周期</w:t>
        </w:r>
        <w:r>
          <w:tab/>
        </w:r>
        <w:r>
          <w:fldChar w:fldCharType="begin"/>
        </w:r>
        <w:r>
          <w:instrText xml:space="preserve"> PAGEREF _Toc15353 \h </w:instrText>
        </w:r>
        <w:r>
          <w:fldChar w:fldCharType="separate"/>
        </w:r>
        <w:r>
          <w:t>15</w:t>
        </w:r>
        <w:r>
          <w:fldChar w:fldCharType="end"/>
        </w:r>
      </w:hyperlink>
    </w:p>
    <w:p>
      <w:pPr>
        <w:pStyle w:val="TOC1"/>
        <w:tabs>
          <w:tab w:val="right" w:leader="dot" w:pos="8306"/>
        </w:tabs>
      </w:pPr>
      <w:hyperlink w:anchor="_Toc20811" w:history="1">
        <w:r>
          <w:rPr>
            <w:rFonts w:ascii="仿宋" w:eastAsia="仿宋" w:hAnsi="仿宋" w:cs="仿宋" w:hint="eastAsia"/>
            <w:lang w:eastAsia="zh-CN"/>
          </w:rPr>
          <w:t>六、采暖设备项目建设背景及必要性分析</w:t>
        </w:r>
        <w:r>
          <w:tab/>
        </w:r>
        <w:r>
          <w:fldChar w:fldCharType="begin"/>
        </w:r>
        <w:r>
          <w:instrText xml:space="preserve"> PAGEREF _Toc20811 \h </w:instrText>
        </w:r>
        <w:r>
          <w:fldChar w:fldCharType="separate"/>
        </w:r>
        <w:r>
          <w:t>16</w:t>
        </w:r>
        <w:r>
          <w:fldChar w:fldCharType="end"/>
        </w:r>
      </w:hyperlink>
    </w:p>
    <w:p>
      <w:pPr>
        <w:pStyle w:val="TOC2"/>
        <w:tabs>
          <w:tab w:val="right" w:leader="dot" w:pos="8306"/>
        </w:tabs>
      </w:pPr>
      <w:hyperlink w:anchor="_Toc20760" w:history="1">
        <w:r>
          <w:rPr>
            <w:rFonts w:ascii="仿宋" w:eastAsia="仿宋" w:hAnsi="仿宋" w:cs="仿宋" w:hint="eastAsia"/>
            <w:lang w:eastAsia="zh-CN"/>
          </w:rPr>
          <w:t>(一)、采暖设备项目背景分析</w:t>
        </w:r>
        <w:r>
          <w:tab/>
        </w:r>
        <w:r>
          <w:fldChar w:fldCharType="begin"/>
        </w:r>
        <w:r>
          <w:instrText xml:space="preserve"> PAGEREF _Toc20760 \h </w:instrText>
        </w:r>
        <w:r>
          <w:fldChar w:fldCharType="separate"/>
        </w:r>
        <w:r>
          <w:t>16</w:t>
        </w:r>
        <w:r>
          <w:fldChar w:fldCharType="end"/>
        </w:r>
      </w:hyperlink>
    </w:p>
    <w:p>
      <w:pPr>
        <w:pStyle w:val="TOC2"/>
        <w:tabs>
          <w:tab w:val="right" w:leader="dot" w:pos="8306"/>
        </w:tabs>
      </w:pPr>
      <w:hyperlink w:anchor="_Toc26196" w:history="1">
        <w:r>
          <w:rPr>
            <w:rFonts w:ascii="仿宋" w:eastAsia="仿宋" w:hAnsi="仿宋" w:cs="仿宋" w:hint="eastAsia"/>
            <w:lang w:eastAsia="zh-CN"/>
          </w:rPr>
          <w:t>(二)、采暖设备项目建设必要性分析</w:t>
        </w:r>
        <w:r>
          <w:tab/>
        </w:r>
        <w:r>
          <w:fldChar w:fldCharType="begin"/>
        </w:r>
        <w:r>
          <w:instrText xml:space="preserve"> PAGEREF _Toc26196 \h </w:instrText>
        </w:r>
        <w:r>
          <w:fldChar w:fldCharType="separate"/>
        </w:r>
        <w:r>
          <w:t>18</w:t>
        </w:r>
        <w:r>
          <w:fldChar w:fldCharType="end"/>
        </w:r>
      </w:hyperlink>
    </w:p>
    <w:p>
      <w:pPr>
        <w:pStyle w:val="TOC1"/>
        <w:tabs>
          <w:tab w:val="right" w:leader="dot" w:pos="8306"/>
        </w:tabs>
      </w:pPr>
      <w:hyperlink w:anchor="_Toc11496" w:history="1">
        <w:r>
          <w:rPr>
            <w:rFonts w:ascii="仿宋" w:eastAsia="仿宋" w:hAnsi="仿宋" w:cs="仿宋" w:hint="eastAsia"/>
            <w:lang w:eastAsia="zh-CN"/>
          </w:rPr>
          <w:t>七、采暖设备项目经营效益</w:t>
        </w:r>
        <w:r>
          <w:tab/>
        </w:r>
        <w:r>
          <w:fldChar w:fldCharType="begin"/>
        </w:r>
        <w:r>
          <w:instrText xml:space="preserve"> PAGEREF _Toc11496 \h </w:instrText>
        </w:r>
        <w:r>
          <w:fldChar w:fldCharType="separate"/>
        </w:r>
        <w:r>
          <w:t>19</w:t>
        </w:r>
        <w:r>
          <w:fldChar w:fldCharType="end"/>
        </w:r>
      </w:hyperlink>
    </w:p>
    <w:p>
      <w:pPr>
        <w:pStyle w:val="TOC2"/>
        <w:tabs>
          <w:tab w:val="right" w:leader="dot" w:pos="8306"/>
        </w:tabs>
      </w:pPr>
      <w:hyperlink w:anchor="_Toc14793" w:history="1">
        <w:r>
          <w:rPr>
            <w:rFonts w:ascii="仿宋" w:eastAsia="仿宋" w:hAnsi="仿宋" w:cs="仿宋" w:hint="eastAsia"/>
            <w:lang w:eastAsia="zh-CN"/>
          </w:rPr>
          <w:t>(一)、经济评价财务测算</w:t>
        </w:r>
        <w:r>
          <w:tab/>
        </w:r>
        <w:r>
          <w:fldChar w:fldCharType="begin"/>
        </w:r>
        <w:r>
          <w:instrText xml:space="preserve"> PAGEREF _Toc14793 \h </w:instrText>
        </w:r>
        <w:r>
          <w:fldChar w:fldCharType="separate"/>
        </w:r>
        <w:r>
          <w:t>19</w:t>
        </w:r>
        <w:r>
          <w:fldChar w:fldCharType="end"/>
        </w:r>
      </w:hyperlink>
    </w:p>
    <w:p>
      <w:pPr>
        <w:pStyle w:val="TOC2"/>
        <w:tabs>
          <w:tab w:val="right" w:leader="dot" w:pos="8306"/>
        </w:tabs>
      </w:pPr>
      <w:hyperlink w:anchor="_Toc22269" w:history="1">
        <w:r>
          <w:rPr>
            <w:rFonts w:ascii="仿宋" w:eastAsia="仿宋" w:hAnsi="仿宋" w:cs="仿宋" w:hint="eastAsia"/>
            <w:lang w:eastAsia="zh-CN"/>
          </w:rPr>
          <w:t>(二)、采暖设备项目盈利能力分析</w:t>
        </w:r>
        <w:r>
          <w:tab/>
        </w:r>
        <w:r>
          <w:fldChar w:fldCharType="begin"/>
        </w:r>
        <w:r>
          <w:instrText xml:space="preserve"> PAGEREF _Toc22269 \h </w:instrText>
        </w:r>
        <w:r>
          <w:fldChar w:fldCharType="separate"/>
        </w:r>
        <w:r>
          <w:t>21</w:t>
        </w:r>
        <w:r>
          <w:fldChar w:fldCharType="end"/>
        </w:r>
      </w:hyperlink>
    </w:p>
    <w:p>
      <w:pPr>
        <w:pStyle w:val="TOC1"/>
        <w:tabs>
          <w:tab w:val="right" w:leader="dot" w:pos="8306"/>
        </w:tabs>
      </w:pPr>
      <w:hyperlink w:anchor="_Toc17098" w:history="1">
        <w:r>
          <w:rPr>
            <w:rFonts w:ascii="仿宋" w:eastAsia="仿宋" w:hAnsi="仿宋" w:cs="仿宋" w:hint="eastAsia"/>
            <w:lang w:eastAsia="zh-CN"/>
          </w:rPr>
          <w:t>八、采暖设备项目风险管理</w:t>
        </w:r>
        <w:r>
          <w:tab/>
        </w:r>
        <w:r>
          <w:fldChar w:fldCharType="begin"/>
        </w:r>
        <w:r>
          <w:instrText xml:space="preserve"> PAGEREF _Toc17098 \h </w:instrText>
        </w:r>
        <w:r>
          <w:fldChar w:fldCharType="separate"/>
        </w:r>
        <w:r>
          <w:t>21</w:t>
        </w:r>
        <w:r>
          <w:fldChar w:fldCharType="end"/>
        </w:r>
      </w:hyperlink>
    </w:p>
    <w:p>
      <w:pPr>
        <w:pStyle w:val="TOC2"/>
        <w:tabs>
          <w:tab w:val="right" w:leader="dot" w:pos="8306"/>
        </w:tabs>
      </w:pPr>
      <w:hyperlink w:anchor="_Toc18516" w:history="1">
        <w:r>
          <w:rPr>
            <w:rFonts w:ascii="仿宋" w:eastAsia="仿宋" w:hAnsi="仿宋" w:cs="仿宋" w:hint="eastAsia"/>
            <w:lang w:eastAsia="zh-CN"/>
          </w:rPr>
          <w:t>(一)、风险识别与评估</w:t>
        </w:r>
        <w:r>
          <w:tab/>
        </w:r>
        <w:r>
          <w:fldChar w:fldCharType="begin"/>
        </w:r>
        <w:r>
          <w:instrText xml:space="preserve"> PAGEREF _Toc18516 \h </w:instrText>
        </w:r>
        <w:r>
          <w:fldChar w:fldCharType="separate"/>
        </w:r>
        <w:r>
          <w:t>21</w:t>
        </w:r>
        <w:r>
          <w:fldChar w:fldCharType="end"/>
        </w:r>
      </w:hyperlink>
    </w:p>
    <w:p>
      <w:pPr>
        <w:pStyle w:val="TOC2"/>
        <w:tabs>
          <w:tab w:val="right" w:leader="dot" w:pos="8306"/>
        </w:tabs>
      </w:pPr>
      <w:hyperlink w:anchor="_Toc25433" w:history="1">
        <w:r>
          <w:rPr>
            <w:rFonts w:ascii="仿宋" w:eastAsia="仿宋" w:hAnsi="仿宋" w:cs="仿宋" w:hint="eastAsia"/>
            <w:lang w:eastAsia="zh-CN"/>
          </w:rPr>
          <w:t>(二)、风险应对策略</w:t>
        </w:r>
        <w:r>
          <w:tab/>
        </w:r>
        <w:r>
          <w:fldChar w:fldCharType="begin"/>
        </w:r>
        <w:r>
          <w:instrText xml:space="preserve"> PAGEREF _Toc25433 \h </w:instrText>
        </w:r>
        <w:r>
          <w:fldChar w:fldCharType="separate"/>
        </w:r>
        <w:r>
          <w:t>22</w:t>
        </w:r>
        <w:r>
          <w:fldChar w:fldCharType="end"/>
        </w:r>
      </w:hyperlink>
    </w:p>
    <w:p>
      <w:pPr>
        <w:pStyle w:val="TOC2"/>
        <w:tabs>
          <w:tab w:val="right" w:leader="dot" w:pos="8306"/>
        </w:tabs>
      </w:pPr>
      <w:hyperlink w:anchor="_Toc15374" w:history="1">
        <w:r>
          <w:rPr>
            <w:rFonts w:ascii="仿宋" w:eastAsia="仿宋" w:hAnsi="仿宋" w:cs="仿宋" w:hint="eastAsia"/>
            <w:lang w:eastAsia="zh-CN"/>
          </w:rPr>
          <w:t>(三)、风险监控与控制</w:t>
        </w:r>
        <w:r>
          <w:tab/>
        </w:r>
        <w:r>
          <w:fldChar w:fldCharType="begin"/>
        </w:r>
        <w:r>
          <w:instrText xml:space="preserve"> PAGEREF _Toc15374 \h </w:instrText>
        </w:r>
        <w:r>
          <w:fldChar w:fldCharType="separate"/>
        </w:r>
        <w:r>
          <w:t>24</w:t>
        </w:r>
        <w:r>
          <w:fldChar w:fldCharType="end"/>
        </w:r>
      </w:hyperlink>
    </w:p>
    <w:p>
      <w:pPr>
        <w:pStyle w:val="TOC1"/>
        <w:tabs>
          <w:tab w:val="right" w:leader="dot" w:pos="8306"/>
        </w:tabs>
      </w:pPr>
      <w:hyperlink w:anchor="_Toc28304" w:history="1">
        <w:r>
          <w:rPr>
            <w:rFonts w:ascii="仿宋" w:eastAsia="仿宋" w:hAnsi="仿宋" w:cs="仿宋" w:hint="eastAsia"/>
            <w:lang w:eastAsia="zh-CN"/>
          </w:rPr>
          <w:t>九、采暖设备项目环境影响分析</w:t>
        </w:r>
        <w:r>
          <w:tab/>
        </w:r>
        <w:r>
          <w:fldChar w:fldCharType="begin"/>
        </w:r>
        <w:r>
          <w:instrText xml:space="preserve"> PAGEREF _Toc28304 \h </w:instrText>
        </w:r>
        <w:r>
          <w:fldChar w:fldCharType="separate"/>
        </w:r>
        <w:r>
          <w:t>25</w:t>
        </w:r>
        <w:r>
          <w:fldChar w:fldCharType="end"/>
        </w:r>
      </w:hyperlink>
    </w:p>
    <w:p>
      <w:pPr>
        <w:pStyle w:val="TOC2"/>
        <w:tabs>
          <w:tab w:val="right" w:leader="dot" w:pos="8306"/>
        </w:tabs>
      </w:pPr>
      <w:hyperlink w:anchor="_Toc13148" w:history="1">
        <w:r>
          <w:rPr>
            <w:rFonts w:ascii="仿宋" w:eastAsia="仿宋" w:hAnsi="仿宋" w:cs="仿宋" w:hint="eastAsia"/>
            <w:lang w:eastAsia="zh-CN"/>
          </w:rPr>
          <w:t>(一)、建设区域环境质量现状</w:t>
        </w:r>
        <w:r>
          <w:tab/>
        </w:r>
        <w:r>
          <w:fldChar w:fldCharType="begin"/>
        </w:r>
        <w:r>
          <w:instrText xml:space="preserve"> PAGEREF _Toc13148 \h </w:instrText>
        </w:r>
        <w:r>
          <w:fldChar w:fldCharType="separate"/>
        </w:r>
        <w:r>
          <w:t>25</w:t>
        </w:r>
        <w:r>
          <w:fldChar w:fldCharType="end"/>
        </w:r>
      </w:hyperlink>
    </w:p>
    <w:p>
      <w:pPr>
        <w:pStyle w:val="TOC2"/>
        <w:tabs>
          <w:tab w:val="right" w:leader="dot" w:pos="8306"/>
        </w:tabs>
      </w:pPr>
      <w:hyperlink w:anchor="_Toc22892" w:history="1">
        <w:r>
          <w:rPr>
            <w:rFonts w:ascii="仿宋" w:eastAsia="仿宋" w:hAnsi="仿宋" w:cs="仿宋" w:hint="eastAsia"/>
            <w:lang w:eastAsia="zh-CN"/>
          </w:rPr>
          <w:t>(二)、建设期环境保护</w:t>
        </w:r>
        <w:r>
          <w:tab/>
        </w:r>
        <w:r>
          <w:fldChar w:fldCharType="begin"/>
        </w:r>
        <w:r>
          <w:instrText xml:space="preserve"> PAGEREF _Toc22892 \h </w:instrText>
        </w:r>
        <w:r>
          <w:fldChar w:fldCharType="separate"/>
        </w:r>
        <w:r>
          <w:t>27</w:t>
        </w:r>
        <w:r>
          <w:fldChar w:fldCharType="end"/>
        </w:r>
      </w:hyperlink>
    </w:p>
    <w:p>
      <w:pPr>
        <w:pStyle w:val="TOC2"/>
        <w:tabs>
          <w:tab w:val="right" w:leader="dot" w:pos="8306"/>
        </w:tabs>
      </w:pPr>
      <w:hyperlink w:anchor="_Toc11661" w:history="1">
        <w:r>
          <w:rPr>
            <w:rFonts w:ascii="仿宋" w:eastAsia="仿宋" w:hAnsi="仿宋" w:cs="仿宋" w:hint="eastAsia"/>
            <w:lang w:eastAsia="zh-CN"/>
          </w:rPr>
          <w:t>(三)、运营期环境保护</w:t>
        </w:r>
        <w:r>
          <w:tab/>
        </w:r>
        <w:r>
          <w:fldChar w:fldCharType="begin"/>
        </w:r>
        <w:r>
          <w:instrText xml:space="preserve"> PAGEREF _Toc11661 \h </w:instrText>
        </w:r>
        <w:r>
          <w:fldChar w:fldCharType="separate"/>
        </w:r>
        <w:r>
          <w:t>28</w:t>
        </w:r>
        <w:r>
          <w:fldChar w:fldCharType="end"/>
        </w:r>
      </w:hyperlink>
    </w:p>
    <w:p>
      <w:pPr>
        <w:pStyle w:val="TOC2"/>
        <w:tabs>
          <w:tab w:val="right" w:leader="dot" w:pos="8306"/>
        </w:tabs>
      </w:pPr>
      <w:hyperlink w:anchor="_Toc13098" w:history="1">
        <w:r>
          <w:rPr>
            <w:rFonts w:ascii="仿宋" w:eastAsia="仿宋" w:hAnsi="仿宋" w:cs="仿宋" w:hint="eastAsia"/>
            <w:lang w:eastAsia="zh-CN"/>
          </w:rPr>
          <w:t>(四)、采暖设备项目建设对区域经济的影响</w:t>
        </w:r>
        <w:r>
          <w:tab/>
        </w:r>
        <w:r>
          <w:fldChar w:fldCharType="begin"/>
        </w:r>
        <w:r>
          <w:instrText xml:space="preserve"> PAGEREF _Toc13098 \h </w:instrText>
        </w:r>
        <w:r>
          <w:fldChar w:fldCharType="separate"/>
        </w:r>
        <w:r>
          <w:t>29</w:t>
        </w:r>
        <w:r>
          <w:fldChar w:fldCharType="end"/>
        </w:r>
      </w:hyperlink>
    </w:p>
    <w:p>
      <w:pPr>
        <w:pStyle w:val="TOC2"/>
        <w:tabs>
          <w:tab w:val="right" w:leader="dot" w:pos="8306"/>
        </w:tabs>
      </w:pPr>
      <w:hyperlink w:anchor="_Toc23943" w:history="1">
        <w:r>
          <w:rPr>
            <w:rFonts w:ascii="仿宋" w:eastAsia="仿宋" w:hAnsi="仿宋" w:cs="仿宋" w:hint="eastAsia"/>
            <w:lang w:eastAsia="zh-CN"/>
          </w:rPr>
          <w:t>(五)、废弃物处理</w:t>
        </w:r>
        <w:r>
          <w:tab/>
        </w:r>
        <w:r>
          <w:fldChar w:fldCharType="begin"/>
        </w:r>
        <w:r>
          <w:instrText xml:space="preserve"> PAGEREF _Toc23943 \h </w:instrText>
        </w:r>
        <w:r>
          <w:fldChar w:fldCharType="separate"/>
        </w:r>
        <w:r>
          <w:t>31</w:t>
        </w:r>
        <w:r>
          <w:fldChar w:fldCharType="end"/>
        </w:r>
      </w:hyperlink>
    </w:p>
    <w:p>
      <w:pPr>
        <w:pStyle w:val="TOC2"/>
        <w:tabs>
          <w:tab w:val="right" w:leader="dot" w:pos="8306"/>
        </w:tabs>
      </w:pPr>
      <w:hyperlink w:anchor="_Toc10563" w:history="1">
        <w:r>
          <w:rPr>
            <w:rFonts w:ascii="仿宋" w:eastAsia="仿宋" w:hAnsi="仿宋" w:cs="仿宋" w:hint="eastAsia"/>
            <w:lang w:eastAsia="zh-CN"/>
          </w:rPr>
          <w:t>(六)、特殊环境影响分析</w:t>
        </w:r>
        <w:r>
          <w:tab/>
        </w:r>
        <w:r>
          <w:fldChar w:fldCharType="begin"/>
        </w:r>
        <w:r>
          <w:instrText xml:space="preserve"> PAGEREF _Toc10563 \h </w:instrText>
        </w:r>
        <w:r>
          <w:fldChar w:fldCharType="separate"/>
        </w:r>
        <w:r>
          <w:t>32</w:t>
        </w:r>
        <w:r>
          <w:fldChar w:fldCharType="end"/>
        </w:r>
      </w:hyperlink>
    </w:p>
    <w:p>
      <w:pPr>
        <w:pStyle w:val="TOC2"/>
        <w:tabs>
          <w:tab w:val="right" w:leader="dot" w:pos="8306"/>
        </w:tabs>
      </w:pPr>
      <w:hyperlink w:anchor="_Toc12358" w:history="1">
        <w:r>
          <w:rPr>
            <w:rFonts w:ascii="仿宋" w:eastAsia="仿宋" w:hAnsi="仿宋" w:cs="仿宋" w:hint="eastAsia"/>
            <w:lang w:eastAsia="zh-CN"/>
          </w:rPr>
          <w:t>(七)、清洁生产</w:t>
        </w:r>
        <w:r>
          <w:tab/>
        </w:r>
        <w:r>
          <w:fldChar w:fldCharType="begin"/>
        </w:r>
        <w:r>
          <w:instrText xml:space="preserve"> PAGEREF _Toc12358 \h </w:instrText>
        </w:r>
        <w:r>
          <w:fldChar w:fldCharType="separate"/>
        </w:r>
        <w:r>
          <w:t>33</w:t>
        </w:r>
        <w:r>
          <w:fldChar w:fldCharType="end"/>
        </w:r>
      </w:hyperlink>
    </w:p>
    <w:p>
      <w:pPr>
        <w:pStyle w:val="TOC2"/>
        <w:tabs>
          <w:tab w:val="right" w:leader="dot" w:pos="8306"/>
        </w:tabs>
      </w:pPr>
      <w:hyperlink w:anchor="_Toc15497" w:history="1">
        <w:r>
          <w:rPr>
            <w:rFonts w:ascii="仿宋" w:eastAsia="仿宋" w:hAnsi="仿宋" w:cs="仿宋" w:hint="eastAsia"/>
            <w:lang w:eastAsia="zh-CN"/>
          </w:rPr>
          <w:t>(八)、环境保护综合评价</w:t>
        </w:r>
        <w:r>
          <w:tab/>
        </w:r>
        <w:r>
          <w:fldChar w:fldCharType="begin"/>
        </w:r>
        <w:r>
          <w:instrText xml:space="preserve"> PAGEREF _Toc15497 \h </w:instrText>
        </w:r>
        <w:r>
          <w:fldChar w:fldCharType="separate"/>
        </w:r>
        <w:r>
          <w:t>35</w:t>
        </w:r>
        <w:r>
          <w:fldChar w:fldCharType="end"/>
        </w:r>
      </w:hyperlink>
    </w:p>
    <w:p>
      <w:pPr>
        <w:pStyle w:val="TOC1"/>
        <w:tabs>
          <w:tab w:val="right" w:leader="dot" w:pos="8306"/>
        </w:tabs>
      </w:pPr>
      <w:hyperlink w:anchor="_Toc21520" w:history="1">
        <w:r>
          <w:rPr>
            <w:rFonts w:ascii="仿宋" w:eastAsia="仿宋" w:hAnsi="仿宋" w:cs="仿宋" w:hint="eastAsia"/>
            <w:lang w:eastAsia="zh-CN"/>
          </w:rPr>
          <w:t>十、采暖设备项目创新与研发</w:t>
        </w:r>
        <w:r>
          <w:tab/>
        </w:r>
        <w:r>
          <w:fldChar w:fldCharType="begin"/>
        </w:r>
        <w:r>
          <w:instrText xml:space="preserve"> PAGEREF _Toc21520 \h </w:instrText>
        </w:r>
        <w:r>
          <w:fldChar w:fldCharType="separate"/>
        </w:r>
        <w:r>
          <w:t>36</w:t>
        </w:r>
        <w:r>
          <w:fldChar w:fldCharType="end"/>
        </w:r>
      </w:hyperlink>
    </w:p>
    <w:p>
      <w:pPr>
        <w:pStyle w:val="TOC2"/>
        <w:tabs>
          <w:tab w:val="right" w:leader="dot" w:pos="8306"/>
        </w:tabs>
      </w:pPr>
      <w:hyperlink w:anchor="_Toc14327" w:history="1">
        <w:r>
          <w:rPr>
            <w:rFonts w:ascii="仿宋" w:eastAsia="仿宋" w:hAnsi="仿宋" w:cs="仿宋" w:hint="eastAsia"/>
            <w:lang w:eastAsia="zh-CN"/>
          </w:rPr>
          <w:t>(一)、创新策略与方向</w:t>
        </w:r>
        <w:r>
          <w:tab/>
        </w:r>
        <w:r>
          <w:fldChar w:fldCharType="begin"/>
        </w:r>
        <w:r>
          <w:instrText xml:space="preserve"> PAGEREF _Toc14327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00" w:history="1">
        <w:r>
          <w:rPr>
            <w:rFonts w:ascii="仿宋" w:eastAsia="仿宋" w:hAnsi="仿宋" w:cs="仿宋" w:hint="eastAsia"/>
            <w:lang w:eastAsia="zh-CN"/>
          </w:rPr>
          <w:t>(二)、研发规划与投入</w:t>
        </w:r>
        <w:r>
          <w:tab/>
        </w:r>
        <w:r>
          <w:fldChar w:fldCharType="begin"/>
        </w:r>
        <w:r>
          <w:instrText xml:space="preserve"> PAGEREF _Toc11900 \h </w:instrText>
        </w:r>
        <w:r>
          <w:fldChar w:fldCharType="separate"/>
        </w:r>
        <w:r>
          <w:t>37</w:t>
        </w:r>
        <w:r>
          <w:fldChar w:fldCharType="end"/>
        </w:r>
      </w:hyperlink>
    </w:p>
    <w:p>
      <w:pPr>
        <w:pStyle w:val="TOC1"/>
        <w:tabs>
          <w:tab w:val="right" w:leader="dot" w:pos="8306"/>
        </w:tabs>
      </w:pPr>
      <w:hyperlink w:anchor="_Toc16175" w:history="1">
        <w:r>
          <w:rPr>
            <w:rFonts w:ascii="仿宋" w:eastAsia="仿宋" w:hAnsi="仿宋" w:cs="仿宋" w:hint="eastAsia"/>
            <w:lang w:eastAsia="zh-CN"/>
          </w:rPr>
          <w:t>十一、采暖设备项目人力资源培养与发展</w:t>
        </w:r>
        <w:r>
          <w:tab/>
        </w:r>
        <w:r>
          <w:fldChar w:fldCharType="begin"/>
        </w:r>
        <w:r>
          <w:instrText xml:space="preserve"> PAGEREF _Toc16175 \h </w:instrText>
        </w:r>
        <w:r>
          <w:fldChar w:fldCharType="separate"/>
        </w:r>
        <w:r>
          <w:t>39</w:t>
        </w:r>
        <w:r>
          <w:fldChar w:fldCharType="end"/>
        </w:r>
      </w:hyperlink>
    </w:p>
    <w:p>
      <w:pPr>
        <w:pStyle w:val="TOC2"/>
        <w:tabs>
          <w:tab w:val="right" w:leader="dot" w:pos="8306"/>
        </w:tabs>
      </w:pPr>
      <w:hyperlink w:anchor="_Toc24449" w:history="1">
        <w:r>
          <w:rPr>
            <w:rFonts w:ascii="仿宋" w:eastAsia="仿宋" w:hAnsi="仿宋" w:cs="仿宋" w:hint="eastAsia"/>
            <w:lang w:eastAsia="zh-CN"/>
          </w:rPr>
          <w:t>(一)、人才需求与规划</w:t>
        </w:r>
        <w:r>
          <w:tab/>
        </w:r>
        <w:r>
          <w:fldChar w:fldCharType="begin"/>
        </w:r>
        <w:r>
          <w:instrText xml:space="preserve"> PAGEREF _Toc24449 \h </w:instrText>
        </w:r>
        <w:r>
          <w:fldChar w:fldCharType="separate"/>
        </w:r>
        <w:r>
          <w:t>39</w:t>
        </w:r>
        <w:r>
          <w:fldChar w:fldCharType="end"/>
        </w:r>
      </w:hyperlink>
    </w:p>
    <w:p>
      <w:pPr>
        <w:pStyle w:val="TOC2"/>
        <w:tabs>
          <w:tab w:val="right" w:leader="dot" w:pos="8306"/>
        </w:tabs>
      </w:pPr>
      <w:hyperlink w:anchor="_Toc14780" w:history="1">
        <w:r>
          <w:rPr>
            <w:rFonts w:ascii="仿宋" w:eastAsia="仿宋" w:hAnsi="仿宋" w:cs="仿宋" w:hint="eastAsia"/>
            <w:lang w:eastAsia="zh-CN"/>
          </w:rPr>
          <w:t>(二)、培训与发展计划</w:t>
        </w:r>
        <w:r>
          <w:tab/>
        </w:r>
        <w:r>
          <w:fldChar w:fldCharType="begin"/>
        </w:r>
        <w:r>
          <w:instrText xml:space="preserve"> PAGEREF _Toc14780 \h </w:instrText>
        </w:r>
        <w:r>
          <w:fldChar w:fldCharType="separate"/>
        </w:r>
        <w:r>
          <w:t>39</w:t>
        </w:r>
        <w:r>
          <w:fldChar w:fldCharType="end"/>
        </w:r>
      </w:hyperlink>
    </w:p>
    <w:p>
      <w:pPr>
        <w:pStyle w:val="TOC1"/>
        <w:tabs>
          <w:tab w:val="right" w:leader="dot" w:pos="8306"/>
        </w:tabs>
      </w:pPr>
      <w:hyperlink w:anchor="_Toc8740" w:history="1">
        <w:r>
          <w:rPr>
            <w:rFonts w:ascii="仿宋" w:eastAsia="仿宋" w:hAnsi="仿宋" w:cs="仿宋" w:hint="eastAsia"/>
            <w:lang w:eastAsia="zh-CN"/>
          </w:rPr>
          <w:t>十二、采暖设备项目计划安排</w:t>
        </w:r>
        <w:r>
          <w:tab/>
        </w:r>
        <w:r>
          <w:fldChar w:fldCharType="begin"/>
        </w:r>
        <w:r>
          <w:instrText xml:space="preserve"> PAGEREF _Toc8740 \h </w:instrText>
        </w:r>
        <w:r>
          <w:fldChar w:fldCharType="separate"/>
        </w:r>
        <w:r>
          <w:t>40</w:t>
        </w:r>
        <w:r>
          <w:fldChar w:fldCharType="end"/>
        </w:r>
      </w:hyperlink>
    </w:p>
    <w:p>
      <w:pPr>
        <w:pStyle w:val="TOC2"/>
        <w:tabs>
          <w:tab w:val="right" w:leader="dot" w:pos="8306"/>
        </w:tabs>
      </w:pPr>
      <w:hyperlink w:anchor="_Toc18835" w:history="1">
        <w:r>
          <w:rPr>
            <w:rFonts w:ascii="仿宋" w:eastAsia="仿宋" w:hAnsi="仿宋" w:cs="仿宋" w:hint="eastAsia"/>
            <w:lang w:eastAsia="zh-CN"/>
          </w:rPr>
          <w:t>(一)、建设周期</w:t>
        </w:r>
        <w:r>
          <w:tab/>
        </w:r>
        <w:r>
          <w:fldChar w:fldCharType="begin"/>
        </w:r>
        <w:r>
          <w:instrText xml:space="preserve"> PAGEREF _Toc18835 \h </w:instrText>
        </w:r>
        <w:r>
          <w:fldChar w:fldCharType="separate"/>
        </w:r>
        <w:r>
          <w:t>40</w:t>
        </w:r>
        <w:r>
          <w:fldChar w:fldCharType="end"/>
        </w:r>
      </w:hyperlink>
    </w:p>
    <w:p>
      <w:pPr>
        <w:pStyle w:val="TOC2"/>
        <w:tabs>
          <w:tab w:val="right" w:leader="dot" w:pos="8306"/>
        </w:tabs>
      </w:pPr>
      <w:hyperlink w:anchor="_Toc8067" w:history="1">
        <w:r>
          <w:rPr>
            <w:rFonts w:ascii="仿宋" w:eastAsia="仿宋" w:hAnsi="仿宋" w:cs="仿宋" w:hint="eastAsia"/>
            <w:lang w:eastAsia="zh-CN"/>
          </w:rPr>
          <w:t>(二)、建设进度</w:t>
        </w:r>
        <w:r>
          <w:tab/>
        </w:r>
        <w:r>
          <w:fldChar w:fldCharType="begin"/>
        </w:r>
        <w:r>
          <w:instrText xml:space="preserve"> PAGEREF _Toc8067 \h </w:instrText>
        </w:r>
        <w:r>
          <w:fldChar w:fldCharType="separate"/>
        </w:r>
        <w:r>
          <w:t>41</w:t>
        </w:r>
        <w:r>
          <w:fldChar w:fldCharType="end"/>
        </w:r>
      </w:hyperlink>
    </w:p>
    <w:p>
      <w:pPr>
        <w:pStyle w:val="TOC2"/>
        <w:tabs>
          <w:tab w:val="right" w:leader="dot" w:pos="8306"/>
        </w:tabs>
      </w:pPr>
      <w:hyperlink w:anchor="_Toc11878" w:history="1">
        <w:r>
          <w:rPr>
            <w:rFonts w:ascii="仿宋" w:eastAsia="仿宋" w:hAnsi="仿宋" w:cs="仿宋" w:hint="eastAsia"/>
            <w:lang w:eastAsia="zh-CN"/>
          </w:rPr>
          <w:t>(三)、进度安排注意事项</w:t>
        </w:r>
        <w:r>
          <w:tab/>
        </w:r>
        <w:r>
          <w:fldChar w:fldCharType="begin"/>
        </w:r>
        <w:r>
          <w:instrText xml:space="preserve"> PAGEREF _Toc11878 \h </w:instrText>
        </w:r>
        <w:r>
          <w:fldChar w:fldCharType="separate"/>
        </w:r>
        <w:r>
          <w:t>42</w:t>
        </w:r>
        <w:r>
          <w:fldChar w:fldCharType="end"/>
        </w:r>
      </w:hyperlink>
    </w:p>
    <w:p>
      <w:pPr>
        <w:pStyle w:val="TOC2"/>
        <w:tabs>
          <w:tab w:val="right" w:leader="dot" w:pos="8306"/>
        </w:tabs>
      </w:pPr>
      <w:hyperlink w:anchor="_Toc12113" w:history="1">
        <w:r>
          <w:rPr>
            <w:rFonts w:ascii="仿宋" w:eastAsia="仿宋" w:hAnsi="仿宋" w:cs="仿宋" w:hint="eastAsia"/>
            <w:lang w:eastAsia="zh-CN"/>
          </w:rPr>
          <w:t>(四)、人力资源配置</w:t>
        </w:r>
        <w:r>
          <w:tab/>
        </w:r>
        <w:r>
          <w:fldChar w:fldCharType="begin"/>
        </w:r>
        <w:r>
          <w:instrText xml:space="preserve"> PAGEREF _Toc12113 \h </w:instrText>
        </w:r>
        <w:r>
          <w:fldChar w:fldCharType="separate"/>
        </w:r>
        <w:r>
          <w:t>43</w:t>
        </w:r>
        <w:r>
          <w:fldChar w:fldCharType="end"/>
        </w:r>
      </w:hyperlink>
    </w:p>
    <w:p>
      <w:pPr>
        <w:pStyle w:val="TOC1"/>
        <w:tabs>
          <w:tab w:val="right" w:leader="dot" w:pos="8306"/>
        </w:tabs>
      </w:pPr>
      <w:hyperlink w:anchor="_Toc17607" w:history="1">
        <w:r>
          <w:rPr>
            <w:rFonts w:ascii="仿宋" w:eastAsia="仿宋" w:hAnsi="仿宋" w:cs="仿宋" w:hint="eastAsia"/>
            <w:lang w:eastAsia="zh-CN"/>
          </w:rPr>
          <w:t>十三、采暖设备项目治理与监督</w:t>
        </w:r>
        <w:r>
          <w:tab/>
        </w:r>
        <w:r>
          <w:fldChar w:fldCharType="begin"/>
        </w:r>
        <w:r>
          <w:instrText xml:space="preserve"> PAGEREF _Toc17607 \h </w:instrText>
        </w:r>
        <w:r>
          <w:fldChar w:fldCharType="separate"/>
        </w:r>
        <w:r>
          <w:t>44</w:t>
        </w:r>
        <w:r>
          <w:fldChar w:fldCharType="end"/>
        </w:r>
      </w:hyperlink>
    </w:p>
    <w:p>
      <w:pPr>
        <w:pStyle w:val="TOC2"/>
        <w:tabs>
          <w:tab w:val="right" w:leader="dot" w:pos="8306"/>
        </w:tabs>
      </w:pPr>
      <w:hyperlink w:anchor="_Toc6389" w:history="1">
        <w:r>
          <w:rPr>
            <w:rFonts w:ascii="仿宋" w:eastAsia="仿宋" w:hAnsi="仿宋" w:cs="仿宋" w:hint="eastAsia"/>
            <w:lang w:eastAsia="zh-CN"/>
          </w:rPr>
          <w:t>(一)、采暖设备项目治理结构</w:t>
        </w:r>
        <w:r>
          <w:tab/>
        </w:r>
        <w:r>
          <w:fldChar w:fldCharType="begin"/>
        </w:r>
        <w:r>
          <w:instrText xml:space="preserve"> PAGEREF _Toc6389 \h </w:instrText>
        </w:r>
        <w:r>
          <w:fldChar w:fldCharType="separate"/>
        </w:r>
        <w:r>
          <w:t>44</w:t>
        </w:r>
        <w:r>
          <w:fldChar w:fldCharType="end"/>
        </w:r>
      </w:hyperlink>
    </w:p>
    <w:p>
      <w:pPr>
        <w:pStyle w:val="TOC2"/>
        <w:tabs>
          <w:tab w:val="right" w:leader="dot" w:pos="8306"/>
        </w:tabs>
      </w:pPr>
      <w:hyperlink w:anchor="_Toc1837" w:history="1">
        <w:r>
          <w:rPr>
            <w:rFonts w:ascii="仿宋" w:eastAsia="仿宋" w:hAnsi="仿宋" w:cs="仿宋" w:hint="eastAsia"/>
            <w:lang w:eastAsia="zh-CN"/>
          </w:rPr>
          <w:t>(二)、监督与审计</w:t>
        </w:r>
        <w:r>
          <w:tab/>
        </w:r>
        <w:r>
          <w:fldChar w:fldCharType="begin"/>
        </w:r>
        <w:r>
          <w:instrText xml:space="preserve"> PAGEREF _Toc1837 \h </w:instrText>
        </w:r>
        <w:r>
          <w:fldChar w:fldCharType="separate"/>
        </w:r>
        <w:r>
          <w:t>46</w:t>
        </w:r>
        <w:r>
          <w:fldChar w:fldCharType="end"/>
        </w:r>
      </w:hyperlink>
    </w:p>
    <w:p>
      <w:pPr>
        <w:pStyle w:val="TOC1"/>
        <w:tabs>
          <w:tab w:val="right" w:leader="dot" w:pos="8306"/>
        </w:tabs>
      </w:pPr>
      <w:hyperlink w:anchor="_Toc17136" w:history="1">
        <w:r>
          <w:rPr>
            <w:rFonts w:ascii="仿宋" w:eastAsia="仿宋" w:hAnsi="仿宋" w:cs="仿宋" w:hint="eastAsia"/>
            <w:lang w:eastAsia="zh-CN"/>
          </w:rPr>
          <w:t>十四、营销与推广策略</w:t>
        </w:r>
        <w:r>
          <w:tab/>
        </w:r>
        <w:r>
          <w:fldChar w:fldCharType="begin"/>
        </w:r>
        <w:r>
          <w:instrText xml:space="preserve"> PAGEREF _Toc17136 \h </w:instrText>
        </w:r>
        <w:r>
          <w:fldChar w:fldCharType="separate"/>
        </w:r>
        <w:r>
          <w:t>47</w:t>
        </w:r>
        <w:r>
          <w:fldChar w:fldCharType="end"/>
        </w:r>
      </w:hyperlink>
    </w:p>
    <w:p>
      <w:pPr>
        <w:pStyle w:val="TOC2"/>
        <w:tabs>
          <w:tab w:val="right" w:leader="dot" w:pos="8306"/>
        </w:tabs>
      </w:pPr>
      <w:hyperlink w:anchor="_Toc26712" w:history="1">
        <w:r>
          <w:rPr>
            <w:rFonts w:ascii="仿宋" w:eastAsia="仿宋" w:hAnsi="仿宋" w:cs="仿宋" w:hint="eastAsia"/>
            <w:lang w:eastAsia="zh-CN"/>
          </w:rPr>
          <w:t>(一)、产品/服务定位与特点</w:t>
        </w:r>
        <w:r>
          <w:tab/>
        </w:r>
        <w:r>
          <w:fldChar w:fldCharType="begin"/>
        </w:r>
        <w:r>
          <w:instrText xml:space="preserve"> PAGEREF _Toc26712 \h </w:instrText>
        </w:r>
        <w:r>
          <w:fldChar w:fldCharType="separate"/>
        </w:r>
        <w:r>
          <w:t>47</w:t>
        </w:r>
        <w:r>
          <w:fldChar w:fldCharType="end"/>
        </w:r>
      </w:hyperlink>
    </w:p>
    <w:p>
      <w:pPr>
        <w:pStyle w:val="TOC2"/>
        <w:tabs>
          <w:tab w:val="right" w:leader="dot" w:pos="8306"/>
        </w:tabs>
      </w:pPr>
      <w:hyperlink w:anchor="_Toc27195" w:history="1">
        <w:r>
          <w:rPr>
            <w:rFonts w:ascii="仿宋" w:eastAsia="仿宋" w:hAnsi="仿宋" w:cs="仿宋" w:hint="eastAsia"/>
            <w:lang w:eastAsia="zh-CN"/>
          </w:rPr>
          <w:t>(二)、市场定位与竞争分析</w:t>
        </w:r>
        <w:r>
          <w:tab/>
        </w:r>
        <w:r>
          <w:fldChar w:fldCharType="begin"/>
        </w:r>
        <w:r>
          <w:instrText xml:space="preserve"> PAGEREF _Toc27195 \h </w:instrText>
        </w:r>
        <w:r>
          <w:fldChar w:fldCharType="separate"/>
        </w:r>
        <w:r>
          <w:t>48</w:t>
        </w:r>
        <w:r>
          <w:fldChar w:fldCharType="end"/>
        </w:r>
      </w:hyperlink>
    </w:p>
    <w:p>
      <w:pPr>
        <w:pStyle w:val="TOC2"/>
        <w:tabs>
          <w:tab w:val="right" w:leader="dot" w:pos="8306"/>
        </w:tabs>
      </w:pPr>
      <w:hyperlink w:anchor="_Toc22957" w:history="1">
        <w:r>
          <w:rPr>
            <w:rFonts w:ascii="仿宋" w:eastAsia="仿宋" w:hAnsi="仿宋" w:cs="仿宋" w:hint="eastAsia"/>
            <w:lang w:eastAsia="zh-CN"/>
          </w:rPr>
          <w:t>(三)、营销渠道与策略</w:t>
        </w:r>
        <w:r>
          <w:tab/>
        </w:r>
        <w:r>
          <w:fldChar w:fldCharType="begin"/>
        </w:r>
        <w:r>
          <w:instrText xml:space="preserve"> PAGEREF _Toc22957 \h </w:instrText>
        </w:r>
        <w:r>
          <w:fldChar w:fldCharType="separate"/>
        </w:r>
        <w:r>
          <w:t>50</w:t>
        </w:r>
        <w:r>
          <w:fldChar w:fldCharType="end"/>
        </w:r>
      </w:hyperlink>
    </w:p>
    <w:p>
      <w:pPr>
        <w:pStyle w:val="TOC2"/>
        <w:tabs>
          <w:tab w:val="right" w:leader="dot" w:pos="8306"/>
        </w:tabs>
      </w:pPr>
      <w:hyperlink w:anchor="_Toc2485" w:history="1">
        <w:r>
          <w:rPr>
            <w:rFonts w:ascii="仿宋" w:eastAsia="仿宋" w:hAnsi="仿宋" w:cs="仿宋" w:hint="eastAsia"/>
            <w:lang w:eastAsia="zh-CN"/>
          </w:rPr>
          <w:t>(四)、推广与宣传活动</w:t>
        </w:r>
        <w:r>
          <w:tab/>
        </w:r>
        <w:r>
          <w:fldChar w:fldCharType="begin"/>
        </w:r>
        <w:r>
          <w:instrText xml:space="preserve"> PAGEREF _Toc2485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42"/>
      <w:r>
        <w:rPr>
          <w:rFonts w:ascii="仿宋" w:eastAsia="仿宋" w:hAnsi="仿宋" w:cs="仿宋" w:hint="eastAsia"/>
          <w:sz w:val="28"/>
          <w:lang w:eastAsia="zh-CN"/>
        </w:rPr>
        <w:t>一、采暖设备项目选址可行性分析</w:t>
      </w:r>
      <w:bookmarkEnd w:id="2"/>
    </w:p>
    <w:p>
      <w:pPr>
        <w:pStyle w:val="Heading2"/>
        <w:rPr>
          <w:rFonts w:ascii="仿宋" w:eastAsia="仿宋" w:hAnsi="仿宋" w:cs="仿宋" w:hint="eastAsia"/>
          <w:lang w:eastAsia="zh-CN"/>
        </w:rPr>
      </w:pPr>
      <w:bookmarkStart w:id="3" w:name="_Toc26456"/>
      <w:r>
        <w:rPr>
          <w:rFonts w:ascii="仿宋" w:eastAsia="仿宋" w:hAnsi="仿宋" w:cs="仿宋" w:hint="eastAsia"/>
          <w:lang w:eastAsia="zh-CN"/>
        </w:rPr>
        <w:t>(一)、采暖设备项目选址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该采暖设备项目选址位于XX省XX市XX区XXX街道</w:t>
      </w:r>
    </w:p>
    <w:p>
      <w:pPr>
        <w:pStyle w:val="Heading2"/>
        <w:ind w:firstLine="560" w:firstLineChars="200"/>
        <w:rPr>
          <w:rFonts w:ascii="仿宋" w:eastAsia="仿宋" w:hAnsi="仿宋" w:cs="仿宋" w:hint="eastAsia"/>
          <w:sz w:val="28"/>
          <w:lang w:eastAsia="zh-CN"/>
        </w:rPr>
      </w:pPr>
      <w:bookmarkStart w:id="4" w:name="_Toc268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采暖设备项目的征地面积将根据采暖设备项目的实际规模和需求进行精确规划。具体面积XXX平方米，旨在确保采暖设备项目不仅能够满足当前的发展需求，还能够预留空间以适应未来的扩展。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净用地面积是在征地面积基础上去除不可利用面积后的实际可开发用地。具体面积XXX平方米，考虑到环保、交通、安全等多方面因素，以确保采暖设备项目在整体利用效率上达到最优。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采暖设备项目计划建设的建筑总规模具体面积XXX平方米。这一规模的确定综合考虑了采暖设备项目的性质、规模，以及城市规划的相关要求，确保建筑布局与周边环境协调一致。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绿地率是采暖设备项目用地中被规划为绿地的比例。具体面积XXX平方米，旨在通过合理规划绿地，改善采暖设备项目周边环境，提升居民生活质量，并符合城市整体绿化规划。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容积率是用地上可以建设的建筑总体积与用地面积之比。具体面积XXX，通过合理的容积率规划，确保采暖设备项目建筑规模与周边环境和谐共生。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确保采暖设备项目选址与当地城市规划相一致，具体面积XXX平方米。通过与城市规划部门深入沟通，确保采暖设备项目不仅符合城市的整体发展方向，还能够融入城市的发展布局，为城市的长远发展贡献力量。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采暖设备项目选址符合当地产业政策，具体面积XXX平方米。这包括采暖设备项目对当地经济的促进作用，以及对相关产业的带动效应，确保采暖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用地总体要求必须符合环保和可持续发展的原则，具体面积XXX平方米。通过采用绿色建筑设计、节能减排等措施，确保采暖设备项目在建设和运营过程中对环境的影响最小化，达到可持续发展的要求。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确保采暖设备项目选址具备必要的公共设施配套，具体面积XXX平方米。这包括交通便利性、教育、医疗等基础设施，以提高居民生活品质，使得采暖设备项目选址更具吸引力。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考虑用地总体要求对当地社会稳定性的影响，具体面积XXX平方米。通过深入了解当地社区反馈，确保采暖设备项目的选址和建设过程对当地社会和谐稳定产生积极作用。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采暖设备项目选址不仅符合法规和规划，还在实际操作中具有可行性。这一全面规划将为采暖设备项目的成功实施提供坚实的基础，确保采暖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44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采暖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采暖设备项目的设备规划和空间设计中，我们将采取灵活设备布局的措施。设备布局将根据实际需求进行灵活设计，避免不必要的浪费。通过合理规划设备摆放位置，我们将提高设备的利用率，减少设备间距，以确保采暖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采暖设备项目内部引入共享设施的概念，例如共享会议室、办公区等。通过这种方式，我们可以减少对资源的重复建设，提高资源共享效率，从而减小采暖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4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采暖设备项目的总图布置中，我们将不同功能区域进行明确的规划，以最大程度满足采暖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0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采暖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采暖设备项目对环境的影响是综合评价的重要因素之一。我们将详细考虑选址周边的自然环境、生态保护区、水源地等情况，确保采暖设备项目的建设和运营对环境影响最小化，并符合当地的环保法规标准。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对选址的评价还需充分考虑当地政府的产业政策和法规。我们将详细了解采暖设备项目所在地的相关政策，确保采暖设备项目的规划和运营与当地法规相符，降低不必要的法律风险。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考虑到社会稳定性对企业运营的重要性，我们将评估选址地区的社会安全情况、劳工关系、社区反馈等方面，以确保采暖设备项目的建设和运营不会受到社会稳定性的负面影响。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最后，我们将综合考虑用地成本，包括土地购置费用、土地开发成本等。通过对用地成本的详细评估，我们能够做出更为精确的经济效益分析，为采暖设备项目的投资决策提供有力支持。</w:t>
      </w:r>
    </w:p>
    <w:p>
      <w:pPr>
        <w:pStyle w:val="Heading1"/>
        <w:ind w:firstLine="560" w:firstLineChars="200"/>
        <w:rPr>
          <w:rFonts w:ascii="仿宋" w:eastAsia="仿宋" w:hAnsi="仿宋" w:cs="仿宋" w:hint="eastAsia"/>
          <w:sz w:val="28"/>
          <w:lang w:eastAsia="zh-CN"/>
        </w:rPr>
      </w:pPr>
      <w:bookmarkStart w:id="8" w:name="_Toc2509"/>
      <w:r>
        <w:rPr>
          <w:rFonts w:ascii="仿宋" w:eastAsia="仿宋" w:hAnsi="仿宋" w:cs="仿宋" w:hint="eastAsia"/>
          <w:sz w:val="28"/>
          <w:lang w:eastAsia="zh-CN"/>
        </w:rPr>
        <w:t>二、采暖设备项目可持续发展</w:t>
      </w:r>
      <w:bookmarkEnd w:id="8"/>
    </w:p>
    <w:p>
      <w:pPr>
        <w:pStyle w:val="Heading2"/>
        <w:rPr>
          <w:rFonts w:ascii="仿宋" w:eastAsia="仿宋" w:hAnsi="仿宋" w:cs="仿宋" w:hint="eastAsia"/>
          <w:lang w:eastAsia="zh-CN"/>
        </w:rPr>
      </w:pPr>
      <w:bookmarkStart w:id="9" w:name="_Toc307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采暖设备项目中，采暖设备项目团队着眼于未来，明确了可持续发展的战略方向。制定的具体可持续发展目标包括降低资源使用、采用环保技术、最大化社会效益等。这一步骤不仅有助于采暖设备项目在环保和社会责任方面达到最高标准，也为未来提供了明确的指引，确保采暖设备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可持续实践的融入采暖设备项目管理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采暖设备项目管理周期。从采暖设备项目规划开始，采暖设备项目团队就考虑了环境和社会的因素。在执行阶段，采暖设备项目团队积极推动绿色技术的应用，优化资源利用。此外，关注员工的社会责任，通过培训和沟通活动提高员工对可持续发展的认知，使他们能够在日常工作中践行可持续实践。这些举措不仅为采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449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扎根于采暖设备项目的可持续发展理念，我们深信环保与社会责任是采暖设备项目成功的关键支柱。在采暖设备项目的每一步，我们都致力于通过创新和实践，履行对环境和社会的坚定责任。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团队通过引入先进的环保技术、建立高效的废物处理系统以及推动能源节约措施，积极履行环保责任。定期的环保监测和评估确保采暖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不仅致力于自身可持续发展，还注重对社会的回馈。通过支持社区采暖设备项目、参与慈善事业、提供培训机会等方式，采暖设备项目积极履行社会责任。与当地社区建立积极互动，关注员工的工作与生活平衡，以及员工的身心健康，是采暖设备项目在社会责任层面的关键举措。这样的实践不仅增强了采暖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582"/>
      <w:r>
        <w:rPr>
          <w:rFonts w:ascii="仿宋" w:eastAsia="仿宋" w:hAnsi="仿宋" w:cs="仿宋" w:hint="eastAsia"/>
          <w:sz w:val="28"/>
          <w:lang w:eastAsia="zh-CN"/>
        </w:rPr>
        <w:t>三、采暖设备项目建设单位说明</w:t>
      </w:r>
      <w:bookmarkEnd w:id="11"/>
    </w:p>
    <w:p>
      <w:pPr>
        <w:pStyle w:val="Heading2"/>
        <w:rPr>
          <w:rFonts w:ascii="仿宋" w:eastAsia="仿宋" w:hAnsi="仿宋" w:cs="仿宋" w:hint="eastAsia"/>
          <w:lang w:eastAsia="zh-CN"/>
        </w:rPr>
      </w:pPr>
      <w:bookmarkStart w:id="12" w:name="_Toc27851"/>
      <w:r>
        <w:rPr>
          <w:rFonts w:ascii="仿宋" w:eastAsia="仿宋" w:hAnsi="仿宋" w:cs="仿宋" w:hint="eastAsia"/>
          <w:lang w:eastAsia="zh-CN"/>
        </w:rPr>
        <w:t>(一)、采暖设备项目承办单位基本情况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911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采暖设备项目承办单位的XXXX，我们着眼于实现可持续的经济效益。通过技术创新和解决方案的提供，公司预计在采暖设备项目执行期间将获得可观的收入增长。这一收入来源主要包括采暖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同时，我们注重成本控制和效率提升，以确保采暖设备项目的可持续盈利。透过精细的管理和资源优化，公司期望实现采暖设备项目利润最大化。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采暖设备项目实施进行全面的投资评估，包括采暖设备项目启动阶段的资金投入和后续运营成本。通过对采暖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采暖设备项目实施过程中具备足够的资金流动性，公司将进行详尽的现金流分析。这包括资金需求的合理预测、采暖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05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928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采暖设备项目的主要产品是XXXX，预计年产值为XXX万元。这一产品在市场中占据着重要的地位，其广泛的应用范围使得该采暖设备项目的市场前景非常广阔。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采暖设备项目的xxx产品作为重要的原材料之一，将在多个领域发挥关键作用。其在建筑、交通、能源等方面的广泛应用将为整个产业链提供强大的支持，形成产业协同效应。采暖设备项目的年产值XXX万XXX万XXX万万元不仅反映了其在市场上的巨大潜力，更预示着它对国民经济的积极贡献。这种关联度高、涉及面广的产业关系，使得该采暖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760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总征地面积为XXXX平方米，相当于约XX.XX亩，其中净用地面积为XXXX平方米，红线范围内相当于约XX.XX亩。这一用地规模充分考虑了采暖设备项目的建设需求，保障了采暖设备项目在合适的空间内得以充分发展。采暖设备项目规划的总建筑面积为XXXX平方米，其中主体工程建设占XXXX平方米，计容建筑面积达XXXX平方米。预计建筑工程的投资将达到XXXX万元，为采暖设备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计划购置的设备共计XXXX台（套），设备购置费用为XXXX万元。这一设备购置计划充分考虑到采暖设备项目的生产需求和技术要求，确保了采暖设备项目在生产运营中具备先进的技术装备和高效的生产能力。设备的合理配置将为采暖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计划总投资为XXXX万元，预计年实现营业收入为XXXX万元。这一产能规模的设定旨在确保采暖设备项目能够在投资与回报之间取得平衡，实现长期可持续的发展。采暖设备项目的总投资充分考虑到各个方面的需求，包括用地建设、设备购置等多个环节，以确保采暖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8305"/>
      <w:r>
        <w:rPr>
          <w:rFonts w:ascii="仿宋" w:eastAsia="仿宋" w:hAnsi="仿宋" w:cs="仿宋" w:hint="eastAsia"/>
          <w:sz w:val="28"/>
          <w:lang w:eastAsia="zh-CN"/>
        </w:rPr>
        <w:t>五、采暖设备项目绩效评估</w:t>
      </w:r>
      <w:bookmarkEnd w:id="17"/>
    </w:p>
    <w:p>
      <w:pPr>
        <w:pStyle w:val="Heading2"/>
        <w:rPr>
          <w:rFonts w:ascii="仿宋" w:eastAsia="仿宋" w:hAnsi="仿宋" w:cs="仿宋" w:hint="eastAsia"/>
          <w:lang w:eastAsia="zh-CN"/>
        </w:rPr>
      </w:pPr>
      <w:bookmarkStart w:id="18" w:name="_Toc2020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采暖设备项目中，我们设计了一套全面的绩效评估指标，以确保采暖设备项目的可控和成功交付。这些指标跨足采暖设备项目目标、成本、进度和质量等多个维度，为我们提供了全面洞察采暖设备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目标达成率是我们关注的首要指标。我们设定了明确的目标，并通过定期监测和评估，迅速发现并应对潜在的目标偏差。这为采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成本绩效是另一个核心关注点。通过实际成本与预算成本的对比分析，我们深入了解成本差异的原因，及时调整资源分配，保持采暖设备项目在经济效益方面的合理水平。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进度作为关键的绩效指标之一，得到了精心的关注。我们制定了详细的采暖设备项目进度计划，并设立了进度符合度指标，确保实际进度与计划进度保持一致。这使我们能够快速发现和解决潜在的进度问题，保持采暖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采暖设备项目绩效的不可或缺的一环。我们引入了一系列的质量标准和客户满意度指标，以确保采暖设备项目交付的成果在质量上达到或超越预期水平。通过持续监测这些指标，我们努力提升采暖设备项目整体质量水平，为采暖设备项目的成功交付提供有力保障。通过这些科学且全面的绩效评估，我们能够更好地引导采暖设备项目的持续改进，确保采暖设备项目目标的顺利达成。</w:t>
      </w:r>
    </w:p>
    <w:p>
      <w:pPr>
        <w:pStyle w:val="Heading2"/>
        <w:ind w:firstLine="560" w:firstLineChars="200"/>
        <w:rPr>
          <w:rFonts w:ascii="仿宋" w:eastAsia="仿宋" w:hAnsi="仿宋" w:cs="仿宋" w:hint="eastAsia"/>
          <w:sz w:val="28"/>
          <w:lang w:eastAsia="zh-CN"/>
        </w:rPr>
      </w:pPr>
      <w:bookmarkStart w:id="19" w:name="_Toc1310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绩效评估是采暖设备项目中的关键环节，为确保采暖设备项目达到预期目标，我们采用了多层次、多维度的绩效评估方法。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采暖设备项目的战略目标对齐，确保每个决策和行动都与采暖设备项目整体目标保持一致。团队会定期召开战略对齐会议，审视当前工作与采暖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采暖设备项目进度、质量、成本和风险等方面。这些指标通过数据收集和分析，为采暖设备项目管理团队提供了客观的评估依据。例如，我们通过采暖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绩效评估不仅仅停留在采暖设备项目内部，还考虑了采暖设备项目对外部环境的影响。我们定期进行干系人满意度调查，以了解各利益相关方对采暖设备项目的期望和满意度，并及时做出调整。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这种多层次、多角度的绩效评估方法，使得我们能够全面了解采暖设备项目的运行状态，及时做出调整，确保采暖设备项目在不断变化的环境中保持稳健前行。</w:t>
      </w:r>
    </w:p>
    <w:p>
      <w:pPr>
        <w:pStyle w:val="Heading2"/>
        <w:ind w:firstLine="560" w:firstLineChars="200"/>
        <w:rPr>
          <w:rFonts w:ascii="仿宋" w:eastAsia="仿宋" w:hAnsi="仿宋" w:cs="仿宋" w:hint="eastAsia"/>
          <w:sz w:val="28"/>
          <w:lang w:eastAsia="zh-CN"/>
        </w:rPr>
      </w:pPr>
      <w:bookmarkStart w:id="20" w:name="_Toc1535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为了确保采暖设备项目的有效管理和不断优化，我们采用了精心设计的绩效评估周期。这个周期旨在实现灵活、实时和全面的评估，以适应采暖设备项目执行中的各种挑战。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采暖设备项目的不同需求，分为短期、中期和长期。短期评估关注每个迭代或工作周期，以及时发现和解决当前任务中的问题。中期评估涵盖几个迭代，深入了解整体采暖设备项目的趋势和性能。长期评估则着眼于整个采暖设备项目阶段，确保采暖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采暖设备项目管理工具和协作平台，团队成员能够随时更新和分享采暖设备项目数据。这种实时性的反馈机制使我们能够及时察觉潜在问题，快速调整，保持采暖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采暖设备项目的决策制定密不可分。每个周期的采暖设备项目回顾会议成为集体总结经验、识别问题深层次原因并找到创新解决方案的平台。这种定期的反思与调整机制使采暖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0811"/>
      <w:r>
        <w:rPr>
          <w:rFonts w:ascii="仿宋" w:eastAsia="仿宋" w:hAnsi="仿宋" w:cs="仿宋" w:hint="eastAsia"/>
          <w:sz w:val="28"/>
          <w:lang w:eastAsia="zh-CN"/>
        </w:rPr>
        <w:t>六、采暖设备项目建设背景及必要性分析</w:t>
      </w:r>
      <w:bookmarkEnd w:id="21"/>
    </w:p>
    <w:p>
      <w:pPr>
        <w:pStyle w:val="Heading2"/>
        <w:rPr>
          <w:rFonts w:ascii="仿宋" w:eastAsia="仿宋" w:hAnsi="仿宋" w:cs="仿宋" w:hint="eastAsia"/>
          <w:lang w:eastAsia="zh-CN"/>
        </w:rPr>
      </w:pPr>
      <w:bookmarkStart w:id="22" w:name="_Toc20760"/>
      <w:r>
        <w:rPr>
          <w:rFonts w:ascii="仿宋" w:eastAsia="仿宋" w:hAnsi="仿宋" w:cs="仿宋" w:hint="eastAsia"/>
          <w:lang w:eastAsia="zh-CN"/>
        </w:rPr>
        <w:t>(一)、采暖设备项目背景分析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https://d.book118.com/166025104031010043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53201E"/>
    <w:rsid w:val="565320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025104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2024-02-01T01:23:00Z</dcterms:created>
  <dcterms:modified xsi:type="dcterms:W3CDTF">2024-02-01T01:23:45Z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D3D2F2D76A2B482F8DB0E7D43E5D427B_11</vt:lpwstr>
  </property>
  <property fmtid="{D5CDD505-2E9C-101B-9397-08002B2CF9AE}" pid="3" name="KSOProductBuildVer">
    <vt:lpwstr>2052-12.1.0.16250</vt:lpwstr>
  </property>
</Properties>
</file>