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11036300</wp:posOffset>
            </wp:positionH>
            <wp:positionV relativeFrom="topMargin">
              <wp:posOffset>10896600</wp:posOffset>
            </wp:positionV>
            <wp:extent cx="355600" cy="431800"/>
            <wp:effectExtent l="0" t="0" r="6350" b="6350"/>
            <wp:wrapNone/>
            <wp:docPr id="100092" name="图片 100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2" name="图片 1000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b/>
          <w:sz w:val="30"/>
          <w:szCs w:val="30"/>
        </w:rPr>
        <w:t>2023-2024学年北京市昌平区七年级（上）期末历史试卷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一、单项选择题（每小题1.5分，共30分）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1．（1.5分）如图图片反映的主题是（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菁优网：http://www.jyeoo.com" style="width:365.3pt;height:93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A．文学艺术发展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B．生产工具进步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C．经济文化交流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D．政治制度完备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2．（1.5分）传说黄帝时期的伶伦模拟鸟鸣，发明了笛子。考古学家在贾湖遗址（黄河流域） 发现了距今8000 多年前的骨笛。据此可知（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A．考古是了解历史的唯一途径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B．传说可能蕴含某些历史信息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C．传说是过去发生的真实事件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D．考古发现证实了所有的传说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3．（1.5分）绘制时间轴是我们学习历史的重要方法。发生在下面时间轴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处的史事是（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26" type="#_x0000_t75" alt="菁优网：http://www.jyeoo.com" style="width:425.4pt;height:54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A．大禹建夏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B．盘庚迁殷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C．国人暴动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D．尊王攘夷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4．（1.5分）如图是中国国家博物馆文创产品“考古巧克力”。该造型模仿的文物是（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27" type="#_x0000_t75" alt="菁优网：http://www.jyeoo.com" style="width:84.8pt;height:96.05pt" coordsize="21600,21600" o:preferrelative="t" filled="f" stroked="f">
            <v:stroke joinstyle="miter"/>
            <v:imagedata r:id="rId8" o:title=""/>
            <o:lock v:ext="edit" aspectratio="t"/>
            <w10:anchorlock/>
          </v:shape>
        </w:pic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A．司母戊鼎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B．四羊方尊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C．三星堆面具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D．西周毛公鼎</w:t>
      </w:r>
    </w:p>
    <w:p>
      <w:pPr>
        <w:spacing w:line="360" w:lineRule="auto"/>
        <w:ind w:left="273" w:hanging="273" w:hangingChars="130"/>
        <w:sectPr>
          <w:headerReference w:type="even" r:id="rId9"/>
          <w:headerReference w:type="default" r:id="rId10"/>
          <w:footerReference w:type="even" r:id="rId11"/>
          <w:headerReference w:type="first" r:id="rId12"/>
          <w:footerReference w:type="first" r:id="rId13"/>
          <w:pgSz w:w="11906" w:h="16838"/>
          <w:pgMar w:top="1440" w:right="1800" w:bottom="1440" w:left="1800" w:header="851" w:footer="992" w:gutter="0"/>
          <w:pgNumType w:chapStyle="5" w:chapSep="colon"/>
          <w:cols w:num="1" w:space="425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5．（1.5分）《史记•商君列传》载：（变法） 行之十年，秦民大说（悦），山无盗贼，家给人足。民勇于公战（对外战争），乡邑大治。此材料反映出商鞅变法（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使秦国国力大为增强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提高秦国军队的战斗力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sz w:val="21"/>
          <w:szCs w:val="21"/>
        </w:rPr>
        <w:t>促进秦国思想的繁荣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④</w:t>
      </w:r>
      <w:r>
        <w:rPr>
          <w:rFonts w:ascii="Times New Roman" w:eastAsia="新宋体" w:hAnsi="Times New Roman" w:hint="eastAsia"/>
          <w:sz w:val="21"/>
          <w:szCs w:val="21"/>
        </w:rPr>
        <w:t>稳定了秦国的社会治安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Calibri" w:hAnsi="Times New Roman" w:hint="eastAsia"/>
          <w:sz w:val="21"/>
          <w:szCs w:val="21"/>
        </w:rPr>
        <w:t>①②③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Calibri" w:hAnsi="Times New Roman" w:hint="eastAsia"/>
          <w:sz w:val="21"/>
          <w:szCs w:val="21"/>
        </w:rPr>
        <w:t>①②④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Calibri" w:hAnsi="Times New Roman" w:hint="eastAsia"/>
          <w:sz w:val="21"/>
          <w:szCs w:val="21"/>
        </w:rPr>
        <w:t>①③④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Calibri" w:hAnsi="Times New Roman" w:hint="eastAsia"/>
          <w:sz w:val="21"/>
          <w:szCs w:val="21"/>
        </w:rPr>
        <w:t>②③④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6．（1.5分）如图可用来探究的主题是（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28" type="#_x0000_t75" alt="菁优网：http://www.jyeoo.com" style="width:257.3pt;height:228.8pt" coordsize="21600,21600" o:preferrelative="t" filled="f" stroked="f">
            <v:stroke joinstyle="miter"/>
            <v:imagedata r:id="rId14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A．商周更替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B．春秋争霸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C．战国兼并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D．秦朝统一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7．（1.5分）如图邮票所示水利工程使成都平原成为“天府之国”。该水利工程是（　　）</w:t>
      </w:r>
    </w:p>
    <w:p>
      <w:pPr>
        <w:spacing w:line="360" w:lineRule="auto"/>
        <w:ind w:left="273" w:right="0" w:firstLine="0" w:leftChars="130" w:firstLineChars="0"/>
      </w:pP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29" type="#_x0000_t75" alt="菁优网：http://www.jyeoo.com" style="width:188.35pt;height:99.8pt" coordsize="21600,21600" o:preferrelative="t" filled="f" stroked="f">
            <v:stroke joinstyle="miter"/>
            <v:imagedata r:id="rId15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A．都江堰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B．郑国渠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C．灵渠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D．坎井</w:t>
      </w:r>
    </w:p>
    <w:p>
      <w:pPr>
        <w:spacing w:line="360" w:lineRule="auto"/>
        <w:ind w:left="273" w:hanging="273" w:hangingChars="130"/>
        <w:sectPr>
          <w:headerReference w:type="even" r:id="rId16"/>
          <w:headerReference w:type="default" r:id="rId17"/>
          <w:footerReference w:type="even" r:id="rId18"/>
          <w:headerReference w:type="first" r:id="rId19"/>
          <w:footerReference w:type="first" r:id="rId20"/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8．（1.5分）如图历史人物卡片的横线处应填写的信息是（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30" type="#_x0000_t75" alt="菁优网：http://www.jyeoo.com" style="width:285.8pt;height:107.25pt" coordsize="21600,21600" o:preferrelative="t" filled="f" stroked="f">
            <v:stroke joinstyle="miter"/>
            <v:imagedata r:id="rId21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A．无为而治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B．以德治国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C．兼爱非攻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D．以法治国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9．（1.5分）如图所示史事描述正确的是（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31" type="#_x0000_t75" alt="菁优网：http://www.jyeoo.com" style="width:169.5pt;height:136.5pt" coordsize="21600,21600" o:preferrelative="t" filled="f" stroked="f">
            <v:stroke joinstyle="miter"/>
            <v:imagedata r:id="rId22" o:title=""/>
            <o:lock v:ext="edit" aspectratio="t"/>
            <w10:anchorlock/>
          </v:shape>
        </w:pic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A．推翻了秦朝的残暴统治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B．在巨鹿之战中歼灭了秦军主力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C．使西汉开始进入鼎盛时期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D．中国历史上第一次农民大起义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10．（1.5分）《史记•高祖本纪》记载，刘邦与咸阳白姓约法三草：“杀人者死，伤人及盗抵罪，我不如他们，但“吾能用之（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拥有强大军力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重视安定民心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sz w:val="21"/>
          <w:szCs w:val="21"/>
        </w:rPr>
        <w:t>能够知人善用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④</w:t>
      </w:r>
      <w:r>
        <w:rPr>
          <w:rFonts w:ascii="Times New Roman" w:eastAsia="新宋体" w:hAnsi="Times New Roman" w:hint="eastAsia"/>
          <w:sz w:val="21"/>
          <w:szCs w:val="21"/>
        </w:rPr>
        <w:t>善于指挥作战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Calibri" w:hAnsi="Times New Roman" w:hint="eastAsia"/>
          <w:sz w:val="21"/>
          <w:szCs w:val="21"/>
        </w:rPr>
        <w:t>①②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Calibri" w:hAnsi="Times New Roman" w:hint="eastAsia"/>
          <w:sz w:val="21"/>
          <w:szCs w:val="21"/>
        </w:rPr>
        <w:t>①③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Calibri" w:hAnsi="Times New Roman" w:hint="eastAsia"/>
          <w:sz w:val="21"/>
          <w:szCs w:val="21"/>
        </w:rPr>
        <w:t>②③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Calibri" w:hAnsi="Times New Roman" w:hint="eastAsia"/>
          <w:sz w:val="21"/>
          <w:szCs w:val="21"/>
        </w:rPr>
        <w:t>②④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11．（1.5分）如果你是汉武帝时期的一位官吏，可能遇到的事件有（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长安兴办太学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实行盐铁官营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sz w:val="21"/>
          <w:szCs w:val="21"/>
        </w:rPr>
        <w:t>卫青北击匈奴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④</w:t>
      </w:r>
      <w:r>
        <w:rPr>
          <w:rFonts w:ascii="Times New Roman" w:eastAsia="新宋体" w:hAnsi="Times New Roman" w:hint="eastAsia"/>
          <w:sz w:val="21"/>
          <w:szCs w:val="21"/>
        </w:rPr>
        <w:t>外戚宦官专权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sectPr>
          <w:headerReference w:type="even" r:id="rId23"/>
          <w:headerReference w:type="default" r:id="rId24"/>
          <w:footerReference w:type="even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Calibri" w:hAnsi="Times New Roman" w:hint="eastAsia"/>
          <w:sz w:val="21"/>
          <w:szCs w:val="21"/>
        </w:rPr>
        <w:t>①②③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Calibri" w:hAnsi="Times New Roman" w:hint="eastAsia"/>
          <w:sz w:val="21"/>
          <w:szCs w:val="21"/>
        </w:rPr>
        <w:t>①②④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Calibri" w:hAnsi="Times New Roman" w:hint="eastAsia"/>
          <w:sz w:val="21"/>
          <w:szCs w:val="21"/>
        </w:rPr>
        <w:t>①③④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Calibri" w:hAnsi="Times New Roman" w:hint="eastAsia"/>
          <w:sz w:val="21"/>
          <w:szCs w:val="21"/>
        </w:rPr>
        <w:t>②③④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12．（1.5分）如表是中国古代一位历史人物年谱（部分）。这一人物（　　）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106"/>
        <w:gridCol w:w="1132"/>
        <w:gridCol w:w="2241"/>
        <w:gridCol w:w="2116"/>
        <w:gridCol w:w="1491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7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公元22年</w:t>
            </w:r>
          </w:p>
        </w:tc>
        <w:tc>
          <w:tcPr>
            <w:tcW w:w="130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公元23年</w:t>
            </w:r>
          </w:p>
        </w:tc>
        <w:tc>
          <w:tcPr>
            <w:tcW w:w="259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公元25年</w:t>
            </w:r>
          </w:p>
        </w:tc>
        <w:tc>
          <w:tcPr>
            <w:tcW w:w="244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公元30年</w:t>
            </w:r>
          </w:p>
        </w:tc>
        <w:tc>
          <w:tcPr>
            <w:tcW w:w="169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公元57年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7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发动起义</w:t>
            </w:r>
          </w:p>
        </w:tc>
        <w:tc>
          <w:tcPr>
            <w:tcW w:w="130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攻入长安</w:t>
            </w:r>
          </w:p>
        </w:tc>
        <w:tc>
          <w:tcPr>
            <w:tcW w:w="259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建立东汉，定都洛阳</w:t>
            </w:r>
          </w:p>
        </w:tc>
        <w:tc>
          <w:tcPr>
            <w:tcW w:w="244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减轻刑罚，裁减官员</w:t>
            </w:r>
          </w:p>
        </w:tc>
        <w:tc>
          <w:tcPr>
            <w:tcW w:w="169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崩，葬于原陵</w:t>
            </w:r>
          </w:p>
        </w:tc>
      </w:tr>
    </w:tbl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A．成为了春秋时期的首位霸主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B．创立了三公九卿制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C．开创了“光武中兴”的局面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D．派遣甘英出使大秦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13．（1.5分）“秦统一六国后，推行一系列巩固统一的措施。西汉建立后，采取一系列恢复经济的政策并不断强化中央权力。”上述观点意在说明秦汉时期的时代特征是（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A．中国境内早期人类与文明起源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B．中国早期国家与社会变革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C．统一多民族国家的建立和巩固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D．民族关系发展与社会变化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14．（1.5分）对下列材料理解正确的是（　　）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2678"/>
        <w:gridCol w:w="2691"/>
        <w:gridCol w:w="2717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090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春秋战国时期，各国开始沿战略要地修筑长城，具有“互防”和“拒胡”这两类功能</w:t>
            </w:r>
          </w:p>
        </w:tc>
        <w:tc>
          <w:tcPr>
            <w:tcW w:w="310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秦北击匈奴并在战国长城的基础上继续修建长城。秦长城西起临洮，东至辽东，长达万里</w:t>
            </w:r>
          </w:p>
        </w:tc>
        <w:tc>
          <w:tcPr>
            <w:tcW w:w="313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汉代反击匈奴后，在原有的长城防线上不断新筑长城，是中国历史上修筑长城里程最长的朝代</w:t>
            </w:r>
          </w:p>
        </w:tc>
      </w:tr>
    </w:tbl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A．长城修建的目的是进行军事防御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B．长城最早出现于秦代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C．最早的“万里长城”出现于汉代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D．秦、汉长城都废弃了前代长城而重新修建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15．（1.5分）优秀传统文化是一个国家、一个民族传承和发展的根本，如果丢掉了，就割断了精神命脉。下列关于我国两汉时期科技文化的表述正确的是（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A．名医扁鹊总结四种诊断疾病的方法，一直被中医沿用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B．司马迁撰写的《汉书》是我国古代第一部编年体通史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C．造纸术的发明，是中国对世界文明的伟大贡献之一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D．华佗写成《伤寒杂病论》一书，被后世称为“医圣”</w:t>
      </w:r>
    </w:p>
    <w:p>
      <w:pPr>
        <w:spacing w:line="360" w:lineRule="auto"/>
        <w:ind w:left="273" w:hanging="273" w:hangingChars="130"/>
        <w:sectPr>
          <w:headerReference w:type="even" r:id="rId28"/>
          <w:headerReference w:type="default" r:id="rId29"/>
          <w:footerReference w:type="even" r:id="rId30"/>
          <w:headerReference w:type="first" r:id="rId31"/>
          <w:footerReference w:type="first" r:id="rId32"/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16．（1.5分）如图可用于研究三国时期历史的可信史料是（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32" type="#_x0000_t75" alt="菁优网：http://www.jyeoo.com" style="width:423.05pt;height:143.25pt" coordsize="21600,21600" o:preferrelative="t" filled="f" stroked="f">
            <v:stroke joinstyle="miter"/>
            <v:imagedata r:id="rId33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Calibri" w:hAnsi="Times New Roman" w:hint="eastAsia"/>
          <w:sz w:val="21"/>
          <w:szCs w:val="21"/>
        </w:rPr>
        <w:t>①②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Calibri" w:hAnsi="Times New Roman" w:hint="eastAsia"/>
          <w:sz w:val="21"/>
          <w:szCs w:val="21"/>
        </w:rPr>
        <w:t>①③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Calibri" w:hAnsi="Times New Roman" w:hint="eastAsia"/>
          <w:sz w:val="21"/>
          <w:szCs w:val="21"/>
        </w:rPr>
        <w:t>②④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Calibri" w:hAnsi="Times New Roman" w:hint="eastAsia"/>
          <w:sz w:val="21"/>
          <w:szCs w:val="21"/>
        </w:rPr>
        <w:t>③④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17．（1.5分）如图图文材料共同体现了南北朝时期（　　）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3105"/>
        <w:gridCol w:w="339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</w:tcPr>
          <w:p>
            <w:pPr>
              <w:widowControl w:val="0"/>
              <w:spacing w:line="360" w:lineRule="auto"/>
              <w:jc w:val="center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  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_x0000_i1033" type="#_x0000_t75" alt="菁优网：http://www.jyeoo.com" style="width:111.05pt;height:96.05pt" coordsize="21600,21600" o:preferrelative="t" filled="f" stroked="f">
                  <v:stroke joinstyle="miter"/>
                  <v:imagedata r:id="rId34" o:title=""/>
                  <o:lock v:ext="edit" aspectratio="t"/>
                  <w10:anchorlock/>
                </v:shape>
              </w:pic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</w:t>
            </w:r>
          </w:p>
        </w:tc>
        <w:tc>
          <w:tcPr>
            <w:tcW w:w="3390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《宋书》记载：会稽郡 （位于长江下游） 有海湖相连，良田数十万顷，是关中一带不能比的</w:t>
            </w:r>
          </w:p>
        </w:tc>
      </w:tr>
    </w:tbl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A．农业技术的进步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B．手工技艺的精湛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C．海外贸易的兴起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D．江南经济的发展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18．（1.5分）贾思勰在《齐民要术》中写道：“顺天时，量地利，则用力少而成功多。”作者旨在强调农业生产需要（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A．注重工具创新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B．改良作物品种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C．适应市场需求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D．因时因地制宜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19．（1.5分）他运用割圆术将圆周率精确到小数点后七位，这项成果领先世界近千年。他是（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A．蔡伦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B．刘徽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C．祖冲之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D．郦道元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20．（1.5分）魏晋南北朝时期，社会动荡不安。为了摆脱现实苦难，人们纷纷信仰佛教。各地大量修建寺庙，得到广泛发展。上述材料反映出佛教艺术发展的（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A．背景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B．表现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C．特点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D．影响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二、非选择题（共40分）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21．（10分）饮食文化见证历史变迁</w:t>
      </w:r>
    </w:p>
    <w:p>
      <w:pPr>
        <w:spacing w:line="360" w:lineRule="auto"/>
        <w:ind w:left="273" w:right="0" w:firstLine="0" w:leftChars="130" w:firstLineChars="0"/>
        <w:sectPr>
          <w:headerReference w:type="even" r:id="rId35"/>
          <w:headerReference w:type="default" r:id="rId36"/>
          <w:footerReference w:type="even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材料一：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2722"/>
        <w:gridCol w:w="2885"/>
        <w:gridCol w:w="2479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</w:tcPr>
          <w:p>
            <w:pPr>
              <w:widowControl w:val="0"/>
              <w:spacing w:line="360" w:lineRule="auto"/>
              <w:jc w:val="center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  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_x0000_i1034" type="#_x0000_t75" alt="菁优网：http://www.jyeoo.com" style="width:131.3pt;height:81.05pt" coordsize="21600,21600" o:preferrelative="t" filled="f" stroked="f">
                  <v:stroke joinstyle="miter"/>
                  <v:imagedata r:id="rId40" o:title=""/>
                  <o:lock v:ext="edit" aspectratio="t"/>
                  <w10:anchorlock/>
                </v:shape>
              </w:pic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</w:t>
            </w:r>
          </w:p>
        </w:tc>
        <w:tc>
          <w:tcPr>
            <w:tcW w:w="3405" w:type="dxa"/>
          </w:tcPr>
          <w:p>
            <w:pPr>
              <w:widowControl w:val="0"/>
              <w:spacing w:line="360" w:lineRule="auto"/>
              <w:jc w:val="center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  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_x0000_i1035" type="#_x0000_t75" alt="菁优网：http://www.jyeoo.com" style="width:138.8pt;height:82.55pt" coordsize="21600,21600" o:preferrelative="t" filled="f" stroked="f">
                  <v:stroke joinstyle="miter"/>
                  <v:imagedata r:id="rId41" o:title=""/>
                  <o:lock v:ext="edit" aspectratio="t"/>
                  <w10:anchorlock/>
                </v:shape>
              </w:pic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</w:t>
            </w:r>
          </w:p>
        </w:tc>
        <w:tc>
          <w:tcPr>
            <w:tcW w:w="3135" w:type="dxa"/>
          </w:tcPr>
          <w:p>
            <w:pPr>
              <w:widowControl w:val="0"/>
              <w:spacing w:line="360" w:lineRule="auto"/>
              <w:jc w:val="center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  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_x0000_i1036" type="#_x0000_t75" alt="菁优网：http://www.jyeoo.com" style="width:117.8pt;height:84.05pt" coordsize="21600,21600" o:preferrelative="t" filled="f" stroked="f">
                  <v:stroke joinstyle="miter"/>
                  <v:imagedata r:id="rId42" o:title=""/>
                  <o:lock v:ext="edit" aspectratio="t"/>
                  <w10:anchorlock/>
                </v:shape>
              </w:pic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Calibri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①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殷墟妇好墓出土的青铜三联顱 （yǎn）。它可以同时蒸煮几种食物</w:t>
            </w:r>
          </w:p>
        </w:tc>
        <w:tc>
          <w:tcPr>
            <w:tcW w:w="340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Calibri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②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河姆渡遗址出土的稻谷堆积层。堆积层有50 厘米厚。一起出土的还有骨耜等工具</w:t>
            </w:r>
          </w:p>
        </w:tc>
        <w:tc>
          <w:tcPr>
            <w:tcW w:w="313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Calibri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③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周口店 （北京人遗址）出土的野果核。残留的果肉被烧成白色，周围灰烬层中有大量兽骨化石</w:t>
            </w:r>
          </w:p>
        </w:tc>
      </w:tr>
    </w:tbl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（1）将材料一中的考古成果按所属的历史时期排序。 （写序号） 任选一项成果，仿照示例（示例除外）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示例：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；商朝时期，我国已经能够设计并制造功能多样的青铜炊具。反映了商朝高超的青铜铸造工艺和辉煌的青铜文明。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材料二：甲骨文中常出现的“禾”“米”“羊”等都与食物有关，同时也记录了当时的食物获取和加工的方法，如“渔”“煮”等。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807"/>
        <w:gridCol w:w="2049"/>
        <w:gridCol w:w="2061"/>
        <w:gridCol w:w="2169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83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甲骨文</w:t>
            </w:r>
          </w:p>
        </w:tc>
        <w:tc>
          <w:tcPr>
            <w:tcW w:w="283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甲骨文解释</w:t>
            </w:r>
          </w:p>
        </w:tc>
        <w:tc>
          <w:tcPr>
            <w:tcW w:w="5670" w:type="dxa"/>
            <w:gridSpan w:val="2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文字演进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835" w:type="dxa"/>
            <w:vMerge w:val="restart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A 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u w:val="single"/>
                <w:lang w:val="en-US" w:eastAsia="zh-CN" w:bidi="ar-SA"/>
              </w:rPr>
              <w:t>　   　</w:t>
            </w:r>
          </w:p>
        </w:tc>
        <w:tc>
          <w:tcPr>
            <w:tcW w:w="2835" w:type="dxa"/>
            <w:vMerge w:val="restart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渔，甲骨文表示从水中捕鱼。左边的“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_x0000_i1037" type="#_x0000_t75" alt="菁优网：http://www.jyeoo.com" style="width:12pt;height:30pt" coordsize="21600,21600" o:preferrelative="t" filled="f" stroked="f">
                  <v:stroke joinstyle="miter"/>
                  <v:imagedata r:id="rId43" o:title=""/>
                  <o:lock v:ext="edit" aspectratio="t"/>
                  <w10:anchorlock/>
                </v:shape>
              </w:pic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”象征水，右边的“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_x0000_i1038" type="#_x0000_t75" alt="菁优网：http://www.jyeoo.com" style="width:11.25pt;height:27.75pt" coordsize="21600,21600" o:preferrelative="t" filled="f" stroked="f">
                  <v:stroke joinstyle="miter"/>
                  <v:imagedata r:id="rId44" o:title=""/>
                  <o:lock v:ext="edit" aspectratio="t"/>
                  <w10:anchorlock/>
                </v:shape>
              </w:pic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”象征鱼，表示从水中捕鱼</w:t>
            </w:r>
          </w:p>
        </w:tc>
        <w:tc>
          <w:tcPr>
            <w:tcW w:w="283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篆书</w:t>
            </w:r>
          </w:p>
        </w:tc>
        <w:tc>
          <w:tcPr>
            <w:tcW w:w="283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隶书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835" w:type="dxa"/>
            <w:vMerge/>
          </w:tcPr>
          <w:p>
            <w:pPr>
              <w:widowControl w:val="0"/>
              <w:spacing w:line="360" w:lineRule="auto"/>
              <w:jc w:val="both"/>
            </w:pPr>
          </w:p>
        </w:tc>
        <w:tc>
          <w:tcPr>
            <w:tcW w:w="2835" w:type="dxa"/>
            <w:vMerge/>
          </w:tcPr>
          <w:p>
            <w:pPr>
              <w:widowControl w:val="0"/>
              <w:spacing w:line="360" w:lineRule="auto"/>
              <w:jc w:val="both"/>
            </w:pPr>
          </w:p>
        </w:tc>
        <w:tc>
          <w:tcPr>
            <w:tcW w:w="2835" w:type="dxa"/>
          </w:tcPr>
          <w:p>
            <w:pPr>
              <w:widowControl w:val="0"/>
              <w:spacing w:line="360" w:lineRule="auto"/>
              <w:jc w:val="center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_x0000_i1039" type="#_x0000_t75" alt="菁优网：http://www.jyeoo.com" style="width:28.5pt;height:39.75pt" coordsize="21600,21600" o:preferrelative="t" filled="f" stroked="f">
                  <v:stroke joinstyle="miter"/>
                  <v:imagedata r:id="rId45" o:title=""/>
                  <o:lock v:ext="edit" aspectratio="t"/>
                  <w10:anchorlock/>
                </v:shape>
              </w:pict>
            </w:r>
          </w:p>
        </w:tc>
        <w:tc>
          <w:tcPr>
            <w:tcW w:w="2835" w:type="dxa"/>
          </w:tcPr>
          <w:p>
            <w:pPr>
              <w:widowControl w:val="0"/>
              <w:spacing w:line="360" w:lineRule="auto"/>
              <w:jc w:val="center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_x0000_i1040" type="#_x0000_t75" alt="菁优网：http://www.jyeoo.com" style="width:52.5pt;height:36.75pt" coordsize="21600,21600" o:preferrelative="t" filled="f" stroked="f">
                  <v:stroke joinstyle="miter"/>
                  <v:imagedata r:id="rId46" o:title=""/>
                  <o:lock v:ext="edit" aspectratio="t"/>
                  <w10:anchorlock/>
                </v:shape>
              </w:pic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835" w:type="dxa"/>
            <w:vMerge/>
          </w:tcPr>
          <w:p>
            <w:pPr>
              <w:widowControl w:val="0"/>
              <w:spacing w:line="360" w:lineRule="auto"/>
              <w:jc w:val="both"/>
            </w:pPr>
          </w:p>
        </w:tc>
        <w:tc>
          <w:tcPr>
            <w:tcW w:w="2835" w:type="dxa"/>
            <w:vMerge/>
          </w:tcPr>
          <w:p>
            <w:pPr>
              <w:widowControl w:val="0"/>
              <w:spacing w:line="360" w:lineRule="auto"/>
              <w:jc w:val="both"/>
            </w:pPr>
          </w:p>
        </w:tc>
        <w:tc>
          <w:tcPr>
            <w:tcW w:w="283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楷书（繁体）</w:t>
            </w:r>
          </w:p>
        </w:tc>
        <w:tc>
          <w:tcPr>
            <w:tcW w:w="283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楷书（简体）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835" w:type="dxa"/>
            <w:vMerge/>
          </w:tcPr>
          <w:p>
            <w:pPr>
              <w:widowControl w:val="0"/>
              <w:spacing w:line="360" w:lineRule="auto"/>
              <w:jc w:val="both"/>
            </w:pPr>
          </w:p>
        </w:tc>
        <w:tc>
          <w:tcPr>
            <w:tcW w:w="2835" w:type="dxa"/>
            <w:vMerge/>
          </w:tcPr>
          <w:p>
            <w:pPr>
              <w:widowControl w:val="0"/>
              <w:spacing w:line="360" w:lineRule="auto"/>
              <w:jc w:val="both"/>
            </w:pPr>
          </w:p>
        </w:tc>
        <w:tc>
          <w:tcPr>
            <w:tcW w:w="2835" w:type="dxa"/>
          </w:tcPr>
          <w:p>
            <w:pPr>
              <w:widowControl w:val="0"/>
              <w:spacing w:line="360" w:lineRule="auto"/>
              <w:jc w:val="center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  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_x0000_i1041" type="#_x0000_t75" alt="菁优网：http://www.jyeoo.com" style="width:42pt;height:42pt" coordsize="21600,21600" o:preferrelative="t" filled="f" stroked="f">
                  <v:stroke joinstyle="miter"/>
                  <v:imagedata r:id="rId47" o:title=""/>
                  <o:lock v:ext="edit" aspectratio="t"/>
                  <w10:anchorlock/>
                </v:shape>
              </w:pic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</w:t>
            </w:r>
          </w:p>
        </w:tc>
        <w:tc>
          <w:tcPr>
            <w:tcW w:w="2835" w:type="dxa"/>
          </w:tcPr>
          <w:p>
            <w:pPr>
              <w:widowControl w:val="0"/>
              <w:spacing w:line="360" w:lineRule="auto"/>
              <w:jc w:val="center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  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_x0000_i1042" type="#_x0000_t75" alt="菁优网：http://www.jyeoo.com" style="width:42.75pt;height:44.25pt" coordsize="21600,21600" o:preferrelative="t" filled="f" stroked="f">
                  <v:stroke joinstyle="miter"/>
                  <v:imagedata r:id="rId48" o:title=""/>
                  <o:lock v:ext="edit" aspectratio="t"/>
                  <w10:anchorlock/>
                </v:shape>
              </w:pic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835" w:type="dxa"/>
            <w:vMerge w:val="restart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B 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u w:val="single"/>
                <w:lang w:val="en-US" w:eastAsia="zh-CN" w:bidi="ar-SA"/>
              </w:rPr>
              <w:t>　   　</w:t>
            </w:r>
          </w:p>
        </w:tc>
        <w:tc>
          <w:tcPr>
            <w:tcW w:w="2835" w:type="dxa"/>
            <w:vMerge w:val="restart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煮，甲骨文表示古代部落升起篝火，用以加热食物。上边的“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_x0000_i1043" type="#_x0000_t75" alt="菁优网：http://www.jyeoo.com" style="width:19.5pt;height:25.5pt" coordsize="21600,21600" o:preferrelative="t" filled="f" stroked="f">
                  <v:stroke joinstyle="miter"/>
                  <v:imagedata r:id="rId49" o:title=""/>
                  <o:lock v:ext="edit" aspectratio="t"/>
                  <w10:anchorlock/>
                </v:shape>
              </w:pic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”象征着火的木材，下边“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_x0000_i1044" type="#_x0000_t75" alt="菁优网：http://www.jyeoo.com" style="width:18.75pt;height:18pt" coordsize="21600,21600" o:preferrelative="t" filled="f" stroked="f">
                  <v:stroke joinstyle="miter"/>
                  <v:imagedata r:id="rId50" o:title=""/>
                  <o:lock v:ext="edit" aspectratio="t"/>
                  <w10:anchorlock/>
                </v:shape>
              </w:pic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”象征火堆</w:t>
            </w:r>
          </w:p>
        </w:tc>
        <w:tc>
          <w:tcPr>
            <w:tcW w:w="283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篆书</w:t>
            </w:r>
          </w:p>
        </w:tc>
        <w:tc>
          <w:tcPr>
            <w:tcW w:w="283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隶书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835" w:type="dxa"/>
            <w:vMerge/>
          </w:tcPr>
          <w:p>
            <w:pPr>
              <w:widowControl w:val="0"/>
              <w:spacing w:line="360" w:lineRule="auto"/>
              <w:jc w:val="both"/>
            </w:pPr>
          </w:p>
        </w:tc>
        <w:tc>
          <w:tcPr>
            <w:tcW w:w="2835" w:type="dxa"/>
            <w:vMerge/>
          </w:tcPr>
          <w:p>
            <w:pPr>
              <w:widowControl w:val="0"/>
              <w:spacing w:line="360" w:lineRule="auto"/>
              <w:jc w:val="both"/>
            </w:pPr>
          </w:p>
        </w:tc>
        <w:tc>
          <w:tcPr>
            <w:tcW w:w="2835" w:type="dxa"/>
          </w:tcPr>
          <w:p>
            <w:pPr>
              <w:widowControl w:val="0"/>
              <w:spacing w:line="360" w:lineRule="auto"/>
              <w:jc w:val="center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  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_x0000_i1045" type="#_x0000_t75" alt="菁优网：http://www.jyeoo.com" style="width:27pt;height:39.75pt" coordsize="21600,21600" o:preferrelative="t" filled="f" stroked="f">
                  <v:stroke joinstyle="miter"/>
                  <v:imagedata r:id="rId51" o:title=""/>
                  <o:lock v:ext="edit" aspectratio="t"/>
                  <w10:anchorlock/>
                </v:shape>
              </w:pic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</w:t>
            </w:r>
          </w:p>
        </w:tc>
        <w:tc>
          <w:tcPr>
            <w:tcW w:w="2835" w:type="dxa"/>
          </w:tcPr>
          <w:p>
            <w:pPr>
              <w:widowControl w:val="0"/>
              <w:spacing w:line="360" w:lineRule="auto"/>
              <w:jc w:val="center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  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_x0000_i1046" type="#_x0000_t75" alt="菁优网：http://www.jyeoo.com" style="width:55.5pt;height:38.25pt" coordsize="21600,21600" o:preferrelative="t" filled="f" stroked="f">
                  <v:stroke joinstyle="miter"/>
                  <v:imagedata r:id="rId52" o:title=""/>
                  <o:lock v:ext="edit" aspectratio="t"/>
                  <w10:anchorlock/>
                </v:shape>
              </w:pic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835" w:type="dxa"/>
            <w:vMerge/>
          </w:tcPr>
          <w:p>
            <w:pPr>
              <w:widowControl w:val="0"/>
              <w:spacing w:line="360" w:lineRule="auto"/>
              <w:jc w:val="both"/>
            </w:pPr>
          </w:p>
        </w:tc>
        <w:tc>
          <w:tcPr>
            <w:tcW w:w="2835" w:type="dxa"/>
            <w:vMerge/>
          </w:tcPr>
          <w:p>
            <w:pPr>
              <w:widowControl w:val="0"/>
              <w:spacing w:line="360" w:lineRule="auto"/>
              <w:jc w:val="both"/>
            </w:pPr>
          </w:p>
        </w:tc>
        <w:tc>
          <w:tcPr>
            <w:tcW w:w="283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楷书（繁体）</w:t>
            </w:r>
          </w:p>
        </w:tc>
        <w:tc>
          <w:tcPr>
            <w:tcW w:w="283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楷书（简体）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835" w:type="dxa"/>
            <w:vMerge/>
          </w:tcPr>
          <w:p>
            <w:pPr>
              <w:widowControl w:val="0"/>
              <w:spacing w:line="360" w:lineRule="auto"/>
              <w:jc w:val="both"/>
            </w:pPr>
          </w:p>
        </w:tc>
        <w:tc>
          <w:tcPr>
            <w:tcW w:w="2835" w:type="dxa"/>
            <w:vMerge/>
          </w:tcPr>
          <w:p>
            <w:pPr>
              <w:widowControl w:val="0"/>
              <w:spacing w:line="360" w:lineRule="auto"/>
              <w:jc w:val="both"/>
            </w:pPr>
          </w:p>
        </w:tc>
        <w:tc>
          <w:tcPr>
            <w:tcW w:w="2835" w:type="dxa"/>
          </w:tcPr>
          <w:p>
            <w:pPr>
              <w:widowControl w:val="0"/>
              <w:spacing w:line="360" w:lineRule="auto"/>
              <w:jc w:val="center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  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_x0000_i1047" type="#_x0000_t75" alt="菁优网：http://www.jyeoo.com" style="width:31.5pt;height:35.25pt" coordsize="21600,21600" o:preferrelative="t" filled="f" stroked="f">
                  <v:stroke joinstyle="miter"/>
                  <v:imagedata r:id="rId53" o:title=""/>
                  <o:lock v:ext="edit" aspectratio="t"/>
                  <w10:anchorlock/>
                </v:shape>
              </w:pic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</w:t>
            </w:r>
          </w:p>
        </w:tc>
        <w:tc>
          <w:tcPr>
            <w:tcW w:w="2835" w:type="dxa"/>
          </w:tcPr>
          <w:p>
            <w:pPr>
              <w:widowControl w:val="0"/>
              <w:spacing w:line="360" w:lineRule="auto"/>
              <w:jc w:val="center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  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_x0000_i1048" type="#_x0000_t75" alt="菁优网：http://www.jyeoo.com" style="width:35.25pt;height:40.5pt" coordsize="21600,21600" o:preferrelative="t" filled="f" stroked="f">
                  <v:stroke joinstyle="miter"/>
                  <v:imagedata r:id="rId54" o:title=""/>
                  <o:lock v:ext="edit" aspectratio="t"/>
                  <w10:anchorlock/>
                </v:shape>
              </w:pic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</w:t>
            </w:r>
          </w:p>
        </w:tc>
      </w:tr>
    </w:tbl>
    <w:p>
      <w:pPr>
        <w:sectPr>
          <w:headerReference w:type="even" r:id="rId55"/>
          <w:headerReference w:type="default" r:id="rId56"/>
          <w:footerReference w:type="even" r:id="rId57"/>
          <w:headerReference w:type="first" r:id="rId58"/>
          <w:footerReference w:type="first" r:id="rId59"/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（2）在材料二表格A、B处填入下列相应的甲骨文。 （写序号） 依据材料二并结合所学，概括汉字演进的特点。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49" type="#_x0000_t75" alt="菁优网：http://www.jyeoo.com" style="width:388.65pt;height:87.8pt" coordsize="21600,21600" o:preferrelative="t" filled="f" stroked="f">
            <v:stroke joinstyle="miter"/>
            <v:imagedata r:id="rId60" o:title=""/>
            <o:lock v:ext="edit" aspectratio="t"/>
            <w10:anchorlock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材料三：西汉时期关于农业生产的记载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2555"/>
        <w:gridCol w:w="2555"/>
        <w:gridCol w:w="2976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汉高祖实行“十五税一”的政策。汉文帝采取“三十税一”的政策，并有13年“除田之租税”。汉景帝恢复“三十税一”，粮食充盈</w:t>
            </w:r>
          </w:p>
        </w:tc>
        <w:tc>
          <w:tcPr>
            <w:tcW w:w="313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（汉武帝时期）引泾水，首起谷口，尾入栎阳，袤二百里，溉田四千五百余顷</w:t>
            </w:r>
          </w:p>
        </w:tc>
        <w:tc>
          <w:tcPr>
            <w:tcW w:w="361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（汉）武帝以赵过为搜粟都尉，教民耕殖，其法：三犁共一牛，下种挽耧（耧车：播种工具），皆取备焉。日种一项（东汉）三辅犹赖其利</w:t>
            </w:r>
          </w:p>
        </w:tc>
      </w:tr>
    </w:tbl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（3）依据材料三并结合所学，概括促进汉代农业生产发展的因素。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22．（11分）货币印记•历史传承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材料一：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985"/>
        <w:gridCol w:w="1999"/>
        <w:gridCol w:w="2068"/>
        <w:gridCol w:w="2034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550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  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_x0000_i1050" type="#_x0000_t75" alt="菁优网：http://www.jyeoo.com" style="width:63.05pt;height:71.3pt" coordsize="21600,21600" o:preferrelative="t" filled="f" stroked="f">
                  <v:stroke joinstyle="miter"/>
                  <v:imagedata r:id="rId61" o:title=""/>
                  <o:lock v:ext="edit" aspectratio="t"/>
                  <w10:anchorlock/>
                </v:shape>
              </w:pic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  </w:t>
            </w:r>
          </w:p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原始货币</w:t>
            </w:r>
          </w:p>
        </w:tc>
        <w:tc>
          <w:tcPr>
            <w:tcW w:w="2550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_x0000_i1051" type="#_x0000_t75" alt="菁优网：http://www.jyeoo.com" style="width:64.55pt;height:70.55pt" coordsize="21600,21600" o:preferrelative="t" filled="f" stroked="f">
                  <v:stroke joinstyle="miter"/>
                  <v:imagedata r:id="rId62" o:title=""/>
                  <o:lock v:ext="edit" aspectratio="t"/>
                  <w10:anchorlock/>
                </v:shape>
              </w:pict>
            </w:r>
          </w:p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先秦货币</w:t>
            </w:r>
          </w:p>
        </w:tc>
        <w:tc>
          <w:tcPr>
            <w:tcW w:w="2550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_x0000_i1052" type="#_x0000_t75" alt="菁优网：http://www.jyeoo.com" style="width:72.05pt;height:68.3pt" coordsize="21600,21600" o:preferrelative="t" filled="f" stroked="f">
                  <v:stroke joinstyle="miter"/>
                  <v:imagedata r:id="rId63" o:title=""/>
                  <o:lock v:ext="edit" aspectratio="t"/>
                  <w10:anchorlock/>
                </v:shape>
              </w:pict>
            </w:r>
          </w:p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秦朝货币</w:t>
            </w:r>
          </w:p>
        </w:tc>
        <w:tc>
          <w:tcPr>
            <w:tcW w:w="2550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_x0000_i1053" type="#_x0000_t75" alt="菁优网：http://www.jyeoo.com" style="width:68.3pt;height:66.8pt" coordsize="21600,21600" o:preferrelative="t" filled="f" stroked="f">
                  <v:stroke joinstyle="miter"/>
                  <v:imagedata r:id="rId64" o:title=""/>
                  <o:lock v:ext="edit" aspectratio="t"/>
                  <w10:anchorlock/>
                </v:shape>
              </w:pict>
            </w:r>
          </w:p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汉朝货币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550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原始货币：货贝（天然贝），曾经在交易中被当作货币使用</w:t>
            </w:r>
          </w:p>
        </w:tc>
        <w:tc>
          <w:tcPr>
            <w:tcW w:w="2550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先秦货币：布币、刀币、圈（huán）钱、蚁鼻钱</w:t>
            </w:r>
          </w:p>
        </w:tc>
        <w:tc>
          <w:tcPr>
            <w:tcW w:w="2550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秦朝货币：A 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u w:val="single"/>
                <w:lang w:val="en-US" w:eastAsia="zh-CN" w:bidi="ar-SA"/>
              </w:rPr>
              <w:t>　          　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（货币名称）。货币上的文字为货币重量</w:t>
            </w:r>
          </w:p>
        </w:tc>
        <w:tc>
          <w:tcPr>
            <w:tcW w:w="2550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汉朝货币：五铢钱。由B 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u w:val="single"/>
                <w:lang w:val="en-US" w:eastAsia="zh-CN" w:bidi="ar-SA"/>
              </w:rPr>
              <w:t>　      　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（人物）下令，统一铸造，“五铢”为货币重量</w:t>
            </w:r>
          </w:p>
        </w:tc>
      </w:tr>
    </w:tbl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（1）将材料一表格A、B处填写完整。依据材料一并结合所学，分析从原始社会到汉朝货币的发展趋势。</w:t>
      </w:r>
    </w:p>
    <w:p>
      <w:pPr>
        <w:spacing w:line="360" w:lineRule="auto"/>
        <w:ind w:left="273" w:right="0" w:firstLine="0" w:leftChars="130" w:firstLineChars="0"/>
        <w:sectPr>
          <w:headerReference w:type="even" r:id="rId65"/>
          <w:headerReference w:type="default" r:id="rId66"/>
          <w:footerReference w:type="even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材料二：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4337"/>
        <w:gridCol w:w="3749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130" w:type="dxa"/>
          </w:tcPr>
          <w:p>
            <w:pPr>
              <w:widowControl w:val="0"/>
              <w:spacing w:line="360" w:lineRule="auto"/>
              <w:jc w:val="center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  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_x0000_i1054" type="#_x0000_t75" alt="菁优网：http://www.jyeoo.com" style="width:120.05pt;height:75.05pt" coordsize="21600,21600" o:preferrelative="t" filled="f" stroked="f">
                  <v:stroke joinstyle="miter"/>
                  <v:imagedata r:id="rId70" o:title=""/>
                  <o:lock v:ext="edit" aspectratio="t"/>
                  <w10:anchorlock/>
                </v:shape>
              </w:pic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</w:t>
            </w:r>
          </w:p>
        </w:tc>
        <w:tc>
          <w:tcPr>
            <w:tcW w:w="5130" w:type="dxa"/>
            <w:vMerge w:val="restart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龟兹五铢钱是古代新疆地区仿照中原铸造的圆形方孔铜钱，外形近似西汉五铢钱。该钱币正面和背面分别铸有汉字和古印度文字，融入中原货币文化的同时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130" w:type="dxa"/>
          </w:tcPr>
          <w:p>
            <w:pPr>
              <w:widowControl w:val="0"/>
              <w:spacing w:line="360" w:lineRule="auto"/>
              <w:jc w:val="center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龟兹五铢钱</w:t>
            </w:r>
          </w:p>
        </w:tc>
        <w:tc>
          <w:tcPr>
            <w:tcW w:w="5130" w:type="dxa"/>
            <w:vMerge/>
          </w:tcPr>
          <w:p>
            <w:pPr>
              <w:widowControl w:val="0"/>
              <w:spacing w:line="360" w:lineRule="auto"/>
              <w:jc w:val="both"/>
            </w:pPr>
          </w:p>
        </w:tc>
      </w:tr>
    </w:tbl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（2）依据材料二并结合所学，指出龟兹五铢钱的出现得益于西汉的哪一历史事件。并结合所学说说这一事件的历史意义。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材料三：南北朝的钱制在中国货币史上也显示出一种过渡性。第一，就钱的名称来讲，自秦半两以来，则打破了过去钱名的传统。第二，就钱文的书法来讲，而六朝钱文的书法已出现隶楷，反映了中国书法的发展。另外，孝建（南朝宋皇帝年号） 四铢的钱文笔画和北魏浮雕皇后礼佛图的衣折</w:t>
      </w:r>
    </w:p>
    <w:p>
      <w:pPr>
        <w:spacing w:line="360" w:lineRule="auto"/>
        <w:ind w:left="273" w:right="0" w:firstLine="0" w:leftChars="130" w:firstLineChars="0"/>
        <w:jc w:val="right"/>
      </w:pPr>
      <w:r>
        <w:rPr>
          <w:rFonts w:ascii="Times New Roman" w:eastAsia="新宋体" w:hAnsi="Times New Roman" w:hint="eastAsia"/>
          <w:sz w:val="21"/>
          <w:szCs w:val="21"/>
        </w:rPr>
        <w:t>——摘编自彭信威《中国货币史》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（3）依据材料三，概括魏晋南北朝时期货币变化的表现。综合材料一、三，分析影响中国古代币制变化的因素。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23．（9分）探寻礼乐之源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材料一：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4140"/>
        <w:gridCol w:w="3946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0550" w:type="dxa"/>
            <w:gridSpan w:val="2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商代社会音乐歌舞甚盛，在甲骨文、金文及石刻铭文中所见，就有20多种乐器名。商代音乐通常与求雨、战事等活动联系在一起（部分）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0275" w:type="dxa"/>
          </w:tcPr>
          <w:p>
            <w:pPr>
              <w:widowControl w:val="0"/>
              <w:spacing w:line="360" w:lineRule="auto"/>
              <w:jc w:val="center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_x0000_i1055" type="#_x0000_t75" alt="菁优网：http://www.jyeoo.com" style="width:59.25pt;height:57pt" coordsize="21600,21600" o:preferrelative="t" filled="f" stroked="f">
                  <v:stroke joinstyle="miter"/>
                  <v:imagedata r:id="rId71" o:title=""/>
                  <o:lock v:ext="edit" aspectratio="t"/>
                  <w10:anchorlock/>
                </v:shape>
              </w:pict>
            </w:r>
          </w:p>
        </w:tc>
        <w:tc>
          <w:tcPr>
            <w:tcW w:w="1027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青铜铃，出土于山东。八件一组，形制相同，由使用者拿在手中边奏边舞，组合使用以发挥多重音响功能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0275" w:type="dxa"/>
          </w:tcPr>
          <w:p>
            <w:pPr>
              <w:widowControl w:val="0"/>
              <w:spacing w:line="360" w:lineRule="auto"/>
              <w:jc w:val="center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_x0000_i1056" type="#_x0000_t75" alt="菁优网：http://www.jyeoo.com" style="width:48.75pt;height:48.75pt" coordsize="21600,21600" o:preferrelative="t" filled="f" stroked="f">
                  <v:stroke joinstyle="miter"/>
                  <v:imagedata r:id="rId72" o:title=""/>
                  <o:lock v:ext="edit" aspectratio="t"/>
                  <w10:anchorlock/>
                </v:shape>
              </w:pict>
            </w:r>
          </w:p>
        </w:tc>
        <w:tc>
          <w:tcPr>
            <w:tcW w:w="1027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青铜鼓，出土于湖北。鼓冠形如高耸的两面坡顶庙宇，鼓面椭圆形，楚人吸收中原文化创造铜鼓，称为“楚鼓”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0275" w:type="dxa"/>
          </w:tcPr>
          <w:p>
            <w:pPr>
              <w:widowControl w:val="0"/>
              <w:spacing w:line="360" w:lineRule="auto"/>
              <w:jc w:val="center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_x0000_i1057" type="#_x0000_t75" alt="菁优网：http://www.jyeoo.com" style="width:48pt;height:35.25pt" coordsize="21600,21600" o:preferrelative="t" filled="f" stroked="f">
                  <v:stroke joinstyle="miter"/>
                  <v:imagedata r:id="rId73" o:title=""/>
                  <o:lock v:ext="edit" aspectratio="t"/>
                  <w10:anchorlock/>
                </v:shape>
              </w:pict>
            </w:r>
          </w:p>
        </w:tc>
        <w:tc>
          <w:tcPr>
            <w:tcW w:w="1027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石磬 （qìng），出土于四川。使用玉石打磨而成，用于祭祀仪式中的乐舞伴奏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0275" w:type="dxa"/>
          </w:tcPr>
          <w:p>
            <w:pPr>
              <w:widowControl w:val="0"/>
              <w:spacing w:line="360" w:lineRule="auto"/>
              <w:jc w:val="center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_x0000_i1058" type="#_x0000_t75" alt="菁优网：http://www.jyeoo.com" style="width:51pt;height:36pt" coordsize="21600,21600" o:preferrelative="t" filled="f" stroked="f">
                  <v:stroke joinstyle="miter"/>
                  <v:imagedata r:id="rId74" o:title=""/>
                  <o:lock v:ext="edit" aspectratio="t"/>
                  <w10:anchorlock/>
                </v:shape>
              </w:pict>
            </w:r>
          </w:p>
        </w:tc>
        <w:tc>
          <w:tcPr>
            <w:tcW w:w="1027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陶埙（xūn），出土于河南。泥质灰陶，直口平底，基本奠定了后世陶埙的主流形制</w:t>
            </w:r>
          </w:p>
        </w:tc>
      </w:tr>
    </w:tbl>
    <w:p>
      <w:pPr>
        <w:sectPr>
          <w:headerReference w:type="even" r:id="rId75"/>
          <w:headerReference w:type="default" r:id="rId76"/>
          <w:footerReference w:type="even" r:id="rId77"/>
          <w:headerReference w:type="first" r:id="rId78"/>
          <w:footerReference w:type="first" r:id="rId79"/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4140"/>
        <w:gridCol w:w="3946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0275" w:type="dxa"/>
          </w:tcPr>
          <w:p>
            <w:pPr>
              <w:widowControl w:val="0"/>
              <w:spacing w:line="360" w:lineRule="auto"/>
              <w:jc w:val="center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_x0000_i1059" type="#_x0000_t75" alt="菁优网：http://www.jyeoo.com" style="width:45.75pt;height:46.5pt" coordsize="21600,21600" o:preferrelative="t" filled="f" stroked="f">
                  <v:stroke joinstyle="miter"/>
                  <v:imagedata r:id="rId80" o:title=""/>
                  <o:lock v:ext="edit" aspectratio="t"/>
                  <w10:anchorlock/>
                </v:shape>
              </w:pict>
            </w:r>
          </w:p>
        </w:tc>
        <w:tc>
          <w:tcPr>
            <w:tcW w:w="1027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青铜镈 （bó），出土于江西。众乐并奏时控制节奏，起到指挥作用。此镈纹饰繁缛</w:t>
            </w:r>
          </w:p>
        </w:tc>
      </w:tr>
    </w:tbl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（1）依据材料一，概括出土的商代乐器的特点。并分析商代乐器的历史研究价值。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材料二：西周使用礼乐的规定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087"/>
        <w:gridCol w:w="1770"/>
        <w:gridCol w:w="5229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30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身份</w:t>
            </w:r>
          </w:p>
        </w:tc>
        <w:tc>
          <w:tcPr>
            <w:tcW w:w="2070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使用乐舞规模</w:t>
            </w:r>
          </w:p>
        </w:tc>
        <w:tc>
          <w:tcPr>
            <w:tcW w:w="649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乐舞相关说明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30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天子</w:t>
            </w:r>
          </w:p>
        </w:tc>
        <w:tc>
          <w:tcPr>
            <w:tcW w:w="2070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八佾 （yì）</w:t>
            </w:r>
          </w:p>
        </w:tc>
        <w:tc>
          <w:tcPr>
            <w:tcW w:w="649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八佾：纵、横都是8人，共64人列阵的舞蹈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30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诸侯</w:t>
            </w:r>
          </w:p>
        </w:tc>
        <w:tc>
          <w:tcPr>
            <w:tcW w:w="2070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六佾</w:t>
            </w:r>
          </w:p>
        </w:tc>
        <w:tc>
          <w:tcPr>
            <w:tcW w:w="649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六佾：纵、横都是6人，共36人列阵的舞蹈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30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卿大夫</w:t>
            </w:r>
          </w:p>
        </w:tc>
        <w:tc>
          <w:tcPr>
            <w:tcW w:w="2070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四佾</w:t>
            </w:r>
          </w:p>
        </w:tc>
        <w:tc>
          <w:tcPr>
            <w:tcW w:w="649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四佾：纵、横都是4人，共16人列阵的舞蹈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30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士</w:t>
            </w:r>
          </w:p>
        </w:tc>
        <w:tc>
          <w:tcPr>
            <w:tcW w:w="2070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二佾</w:t>
            </w:r>
          </w:p>
        </w:tc>
        <w:tc>
          <w:tcPr>
            <w:tcW w:w="649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二佾：纵、横都是2人，共4人列阵的舞蹈</w:t>
            </w:r>
          </w:p>
        </w:tc>
      </w:tr>
    </w:tbl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材料三：西周时期建立起严格的礼乐制度，以体现天子与诸侯、卿大夫之间森严的等级关系。到了春秋时期，鲁国的卿大夫季孙氏在他家庙的庭院里用八佾奏乐舞蹈，孔子说：“八佾舞于庭，是可忍</w:t>
      </w:r>
    </w:p>
    <w:p>
      <w:pPr>
        <w:spacing w:line="360" w:lineRule="auto"/>
        <w:ind w:left="273" w:right="0" w:firstLine="0" w:leftChars="130" w:firstLineChars="0"/>
        <w:jc w:val="right"/>
      </w:pPr>
      <w:r>
        <w:rPr>
          <w:rFonts w:ascii="Times New Roman" w:eastAsia="新宋体" w:hAnsi="Times New Roman" w:hint="eastAsia"/>
          <w:sz w:val="21"/>
          <w:szCs w:val="21"/>
        </w:rPr>
        <w:t>——整理自《论语•八佾篇》等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（2）依据材料二、三，说说孔子对鲁国卿大夫“八佾舞于庭，是可忍，指出春秋时期出现这种卿大夫“八佾舞于庭”现象的背景。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材料四：魏晋南北朝时期从西域各国传入中原的歌舞乐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104"/>
        <w:gridCol w:w="6982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30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西凉乐</w:t>
            </w:r>
          </w:p>
        </w:tc>
        <w:tc>
          <w:tcPr>
            <w:tcW w:w="8550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西凉即今甘肃敦煌地区。北魏时期，西域传统音乐与汉族音乐相融合形成西凉乐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30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高昌乐</w:t>
            </w:r>
          </w:p>
        </w:tc>
        <w:tc>
          <w:tcPr>
            <w:tcW w:w="8550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高昌即今新疆吐鲁番地区。高昌乐于北周时期传入中原，由西域传统音乐与汉族音乐糅合而成的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30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疏勒乐</w:t>
            </w:r>
          </w:p>
        </w:tc>
        <w:tc>
          <w:tcPr>
            <w:tcW w:w="8550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疏勒即新疆喀什噶尔、英吉沙尔两地。于北魏时与安国乐同时传入中原</w:t>
            </w:r>
          </w:p>
        </w:tc>
      </w:tr>
    </w:tbl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（3）依据材料四，概括魏晋南北朝时期音乐发展所体现的时代特征。结合所学，举出这一时期体现该特征的其他史实。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24．（10分）史料是了解和认识中国古代历史的重要方式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材料一：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2441"/>
        <w:gridCol w:w="2718"/>
        <w:gridCol w:w="2927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405" w:type="dxa"/>
          </w:tcPr>
          <w:p>
            <w:pPr>
              <w:widowControl w:val="0"/>
              <w:spacing w:line="360" w:lineRule="auto"/>
              <w:jc w:val="center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  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_x0000_i1060" type="#_x0000_t75" alt="菁优网：http://www.jyeoo.com" style="width:63.05pt;height:71.3pt" coordsize="21600,21600" o:preferrelative="t" filled="f" stroked="f">
                  <v:stroke joinstyle="miter"/>
                  <v:imagedata r:id="rId81" o:title=""/>
                  <o:lock v:ext="edit" aspectratio="t"/>
                  <w10:anchorlock/>
                </v:shape>
              </w:pic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  </w:t>
            </w:r>
          </w:p>
        </w:tc>
        <w:tc>
          <w:tcPr>
            <w:tcW w:w="3405" w:type="dxa"/>
          </w:tcPr>
          <w:p>
            <w:pPr>
              <w:widowControl w:val="0"/>
              <w:spacing w:after="0" w:line="360" w:lineRule="auto"/>
              <w:jc w:val="center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  </w:t>
            </w:r>
          </w:p>
        </w:tc>
        <w:tc>
          <w:tcPr>
            <w:tcW w:w="3405" w:type="dxa"/>
          </w:tcPr>
          <w:p>
            <w:pPr>
              <w:widowControl w:val="0"/>
              <w:spacing w:after="0" w:line="360" w:lineRule="auto"/>
              <w:jc w:val="center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  </w:t>
            </w:r>
          </w:p>
        </w:tc>
      </w:tr>
    </w:tbl>
    <w:p>
      <w:pPr>
        <w:sectPr>
          <w:headerReference w:type="even" r:id="rId82"/>
          <w:headerReference w:type="default" r:id="rId83"/>
          <w:footerReference w:type="even" r:id="rId84"/>
          <w:headerReference w:type="first" r:id="rId85"/>
          <w:footerReference w:type="first" r:id="rId86"/>
          <w:type w:val="nextPage"/>
          <w:pgSz w:w="11906" w:h="16838"/>
          <w:pgMar w:top="1440" w:right="1800" w:bottom="1440" w:left="1800" w:header="851" w:footer="992" w:gutter="0"/>
          <w:pgNumType w:start="9" w:chapStyle="5" w:chapSep="colon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2441"/>
        <w:gridCol w:w="2718"/>
        <w:gridCol w:w="2927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405" w:type="dxa"/>
          </w:tcPr>
          <w:p>
            <w:pPr>
              <w:widowControl w:val="0"/>
              <w:spacing w:line="360" w:lineRule="auto"/>
              <w:jc w:val="center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史料</w:t>
            </w:r>
            <w:r>
              <w:rPr>
                <w:rFonts w:ascii="Times New Roman" w:eastAsia="Calibri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①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：西周克罍（léi）</w:t>
            </w:r>
          </w:p>
        </w:tc>
        <w:tc>
          <w:tcPr>
            <w:tcW w:w="3405" w:type="dxa"/>
          </w:tcPr>
          <w:p>
            <w:pPr>
              <w:widowControl w:val="0"/>
              <w:spacing w:before="0"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_x0000_i1061" type="#_x0000_t75" alt="菁优网：http://www.jyeoo.com" style="width:93.05pt;height:71.3pt" coordsize="21600,21600" o:preferrelative="t" filled="f" stroked="f">
                  <v:stroke joinstyle="miter"/>
                  <v:imagedata r:id="rId87" o:title=""/>
                  <o:lock v:ext="edit" aspectratio="t"/>
                  <w10:anchorlock/>
                </v:shape>
              </w:pic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  </w:t>
            </w:r>
          </w:p>
          <w:p>
            <w:pPr>
              <w:widowControl w:val="0"/>
              <w:spacing w:line="360" w:lineRule="auto"/>
              <w:jc w:val="center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史料</w:t>
            </w:r>
            <w:r>
              <w:rPr>
                <w:rFonts w:ascii="Times New Roman" w:eastAsia="Calibri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②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：《水经注》</w:t>
            </w:r>
          </w:p>
        </w:tc>
        <w:tc>
          <w:tcPr>
            <w:tcW w:w="3405" w:type="dxa"/>
          </w:tcPr>
          <w:p>
            <w:pPr>
              <w:widowControl w:val="0"/>
              <w:spacing w:before="0"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_x0000_i1062" type="#_x0000_t75" alt="菁优网：http://www.jyeoo.com" style="width:115.55pt;height:72.8pt" coordsize="21600,21600" o:preferrelative="t" filled="f" stroked="f">
                  <v:stroke joinstyle="miter"/>
                  <v:imagedata r:id="rId88" o:title=""/>
                  <o:lock v:ext="edit" aspectratio="t"/>
                  <w10:anchorlock/>
                </v:shape>
              </w:pic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史料</w:t>
            </w:r>
            <w:r>
              <w:rPr>
                <w:rFonts w:ascii="Times New Roman" w:eastAsia="Calibri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③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：北京大葆台西汉墓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40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克罍上的铭文记载了周天子分封克为燕地诸侯的史事，为了解周代早期燕国的历史提供了材料</w:t>
            </w:r>
          </w:p>
        </w:tc>
        <w:tc>
          <w:tcPr>
            <w:tcW w:w="340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《水经注•卷十三》中关于燕地的记载：“秦始皇二十三年灭燕，以为广阳郡。”郡内设蓟、渔阳、涿、良乡、军都、居庸等县</w:t>
            </w:r>
          </w:p>
        </w:tc>
        <w:tc>
          <w:tcPr>
            <w:tcW w:w="340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汉初，燕国辖地达6郡、87县。景帝时燕国被削去5个边郡，武帝时燕王刘旦 （汉武帝第三子），到了燕王（广阳王） 刘建（汉武帝之孙）时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40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体现了A 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u w:val="single"/>
                <w:lang w:val="en-US" w:eastAsia="zh-CN" w:bidi="ar-SA"/>
              </w:rPr>
              <w:t>　       　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制度</w:t>
            </w:r>
          </w:p>
        </w:tc>
        <w:tc>
          <w:tcPr>
            <w:tcW w:w="340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体现了B 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u w:val="single"/>
                <w:lang w:val="en-US" w:eastAsia="zh-CN" w:bidi="ar-SA"/>
              </w:rPr>
              <w:t>　       　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制度</w:t>
            </w:r>
          </w:p>
        </w:tc>
        <w:tc>
          <w:tcPr>
            <w:tcW w:w="3405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体现了西汉的郡国并行制度</w:t>
            </w:r>
          </w:p>
        </w:tc>
      </w:tr>
    </w:tbl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（1）将材料一表格A、B处填写完整。材料一所示史料，属于“文献史料”的是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；属于“实物史料”的是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。（填写序号）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（2）阅读材料一，说出从西汉初年到广阳王刘建在位期间燕王封地的变化趋势。并结合所学，分析引起这种变化的相关因素。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材料二：2002年，我国湖南里耶古城（属秦代洞庭郡）出土了大量秦朝简牍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4125"/>
        <w:gridCol w:w="3961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070" w:type="dxa"/>
          </w:tcPr>
          <w:p>
            <w:pPr>
              <w:widowControl w:val="0"/>
              <w:spacing w:line="360" w:lineRule="auto"/>
              <w:jc w:val="center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  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pict>
                <v:shape id="_x0000_i1063" type="#_x0000_t75" alt="菁优网：http://www.jyeoo.com" style="width:68.3pt;height:106.55pt" coordsize="21600,21600" o:preferrelative="t" filled="f" stroked="f">
                  <v:stroke joinstyle="miter"/>
                  <v:imagedata r:id="rId89" o:title=""/>
                  <o:lock v:ext="edit" aspectratio="t"/>
                  <w10:anchorlock/>
                </v:shape>
              </w:pic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  </w:t>
            </w:r>
          </w:p>
          <w:p>
            <w:pPr>
              <w:widowControl w:val="0"/>
              <w:spacing w:line="360" w:lineRule="auto"/>
              <w:jc w:val="center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里耶秦简</w:t>
            </w:r>
          </w:p>
        </w:tc>
        <w:tc>
          <w:tcPr>
            <w:tcW w:w="5070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（A）秦代洞庭郡原属楚国故地。在此出土的里耶秦简内容多为当地官署的文书档案，所用文字为秦字《秦隶书）</w:t>
            </w:r>
          </w:p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（B）秦简记载的土地类型有“垦田”“桑田”“槎（zhù） 田（农田耕作方式）”等</w:t>
            </w:r>
          </w:p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（C）秦简中的九九乘法口诀最短需要38项 （项：运算步骤）古玛雅需要190项，古巴比伦则需要1770项</w:t>
            </w:r>
          </w:p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（D） 秦简记载，秦朝大兴土木，设立名目繁多的刑罚，以至于刑徒不堪忍受而逃亡</w:t>
            </w:r>
          </w:p>
        </w:tc>
      </w:tr>
    </w:tbl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（3）参照表格的范例A，从材料二B、C、D三段描述中任选其二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655"/>
        <w:gridCol w:w="7431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材料</w:t>
            </w:r>
          </w:p>
        </w:tc>
        <w:tc>
          <w:tcPr>
            <w:tcW w:w="9150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推论</w:t>
            </w:r>
          </w:p>
        </w:tc>
      </w:tr>
    </w:tbl>
    <w:p>
      <w:pPr>
        <w:sectPr>
          <w:headerReference w:type="even" r:id="rId90"/>
          <w:headerReference w:type="default" r:id="rId91"/>
          <w:footerReference w:type="even" r:id="rId92"/>
          <w:headerReference w:type="first" r:id="rId93"/>
          <w:footerReference w:type="first" r:id="rId94"/>
          <w:type w:val="nextPage"/>
          <w:pgSz w:w="11906" w:h="16838"/>
          <w:pgMar w:top="1440" w:right="1800" w:bottom="1440" w:left="1800" w:header="851" w:footer="992" w:gutter="0"/>
          <w:pgNumType w:start="10" w:chapStyle="5" w:chapSep="colon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655"/>
        <w:gridCol w:w="7431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A</w:t>
            </w:r>
          </w:p>
        </w:tc>
        <w:tc>
          <w:tcPr>
            <w:tcW w:w="9150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秦朝在楚国故地使用秦字来书写官方文书，可推论：秦朝在楚国故地推行秦字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B</w:t>
            </w:r>
          </w:p>
        </w:tc>
        <w:tc>
          <w:tcPr>
            <w:tcW w:w="9150" w:type="dxa"/>
          </w:tcPr>
          <w:p>
            <w:pPr>
              <w:widowControl w:val="0"/>
              <w:spacing w:line="360" w:lineRule="auto"/>
              <w:jc w:val="center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  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u w:val="single"/>
                <w:lang w:val="en-US" w:eastAsia="zh-CN" w:bidi="ar-SA"/>
              </w:rPr>
              <w:t>　                  　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C</w:t>
            </w:r>
          </w:p>
        </w:tc>
        <w:tc>
          <w:tcPr>
            <w:tcW w:w="9150" w:type="dxa"/>
          </w:tcPr>
          <w:p>
            <w:pPr>
              <w:widowControl w:val="0"/>
              <w:spacing w:line="360" w:lineRule="auto"/>
              <w:jc w:val="center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  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u w:val="single"/>
                <w:lang w:val="en-US" w:eastAsia="zh-CN" w:bidi="ar-SA"/>
              </w:rPr>
              <w:t>　                  　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50" w:type="dxa"/>
          </w:tcPr>
          <w:p>
            <w:pPr>
              <w:widowControl w:val="0"/>
              <w:spacing w:line="360" w:lineRule="auto"/>
              <w:jc w:val="both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D</w:t>
            </w:r>
          </w:p>
        </w:tc>
        <w:tc>
          <w:tcPr>
            <w:tcW w:w="9150" w:type="dxa"/>
          </w:tcPr>
          <w:p>
            <w:pPr>
              <w:widowControl w:val="0"/>
              <w:spacing w:line="360" w:lineRule="auto"/>
              <w:jc w:val="center"/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  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u w:val="single"/>
                <w:lang w:val="en-US" w:eastAsia="zh-CN" w:bidi="ar-SA"/>
              </w:rPr>
              <w:t>　                  　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 xml:space="preserve">       </w:t>
            </w:r>
          </w:p>
        </w:tc>
      </w:tr>
    </w:tbl>
    <w:p>
      <w:pPr>
        <w:sectPr>
          <w:headerReference w:type="even" r:id="rId95"/>
          <w:headerReference w:type="default" r:id="rId96"/>
          <w:footerReference w:type="even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1" w:chapStyle="5" w:chapSep="colon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2023-2024学年北京市昌平区七年级（上）期末历史试卷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一、单项选择题（每小题1.5分，共30分）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1．（1.5分）如图图片反映的主题是（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64" type="#_x0000_t75" alt="菁优网：http://www.jyeoo.com" style="width:365.3pt;height:93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A．文学艺术发展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B．生产工具进步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C．经济文化交流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D．政治制度完备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本题主要考查中国古代生产工具的进步，解题的关键是识读题干材料。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考古发现，人类最早制造的工具是石器。旧石器时代是指以打制方法制作石器的时代，中国进入新石器时代。夏、商、西周时期我国的青铜器制作技术先进，被称为“青铜时代”。春秋后期，促进了农业上的深耕细作、扩大耕地创造了条件。可见图片反映的主题是生产工具的进步；材料与文学艺术、政治制度无关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故选：B。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本题主要考查中国古代生产工具的进步，考查考生对基础知识的记忆、迁移与运用能力。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2．（1.5分）传说黄帝时期的伶伦模拟鸟鸣，发明了笛子。考古学家在贾湖遗址（黄河流域） 发现了距今8000 多年前的骨笛。据此可知（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A．考古是了解历史的唯一途径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B．传说可能蕴含某些历史信息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C．传说是过去发生的真实事件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D．考古发现证实了所有的传说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本题主要考查传说与史实的区别，要求学生提取材料信息并结合所学知识作出回答。</w:t>
      </w:r>
    </w:p>
    <w:p>
      <w:pPr>
        <w:spacing w:line="360" w:lineRule="auto"/>
        <w:ind w:left="273" w:right="0" w:firstLine="0" w:leftChars="130" w:firstLineChars="0"/>
        <w:sectPr>
          <w:headerReference w:type="even" r:id="rId100"/>
          <w:headerReference w:type="default" r:id="rId101"/>
          <w:footerReference w:type="even" r:id="rId102"/>
          <w:headerReference w:type="first" r:id="rId103"/>
          <w:footerReference w:type="first" r:id="rId104"/>
          <w:type w:val="nextPage"/>
          <w:pgSz w:w="11906" w:h="16838"/>
          <w:pgMar w:top="1440" w:right="1800" w:bottom="1440" w:left="1800" w:header="851" w:footer="992" w:gutter="0"/>
          <w:pgNumType w:start="12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据材料“考古学家在贾湖遗址（黄河流域） 发现了距今8000 ，传说是在文字发明以前。不可否认这里有神话的成分。通过考古发现被印证的传说可能就是史实；“唯一途径”说法绝对化；传说不被印证就不是真实事件；有些传说无法印证，排除D项。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故选：B。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本题主要考查传说与史实的区别，考查学生准确解读材料及运用所学知识解决问题的能力。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3．（1.5分）绘制时间轴是我们学习历史的重要方法。发生在下面时间轴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处的史事是（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65" type="#_x0000_t75" alt="菁优网：http://www.jyeoo.com" style="width:425.4pt;height:54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A．大禹建夏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B．盘庚迁殷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C．国人暴动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D．尊王攘夷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本题主要考查夏朝的建立与灭亡，掌握中国早期国家演变的知识。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据所学可知，公元前2070年，我国漫长的原始社会到此结束。夏朝后期、河南一带的商部族逐渐强大，起兵攻伐夏王桀，夏王朝灭亡，汤建立商朝，A项正确，排除B项，排除C项，排除D项。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故选：A。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本题主要考查夏朝的建立与灭亡，考查考生对基础知识的记忆、迁移与运用能力。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4．（1.5分）如图是中国国家博物馆文创产品“考古巧克力”。该造型模仿的文物是（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66" type="#_x0000_t75" alt="菁优网：http://www.jyeoo.com" style="width:84.8pt;height:96.05pt" coordsize="21600,21600" o:preferrelative="t" filled="f" stroked="f">
            <v:stroke joinstyle="miter"/>
            <v:imagedata r:id="rId8" o:title=""/>
            <o:lock v:ext="edit" aspectratio="t"/>
            <w10:anchorlock/>
          </v:shape>
        </w:pic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A．司母戊鼎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B．四羊方尊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C．三星堆面具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D．西周毛公鼎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本题考查青铜器的相关内容，准确将诶点材料信息。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A.司母戊鼎是迄今世界上出土最大、最重的青铜礼器，排除A。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B.商四羊青铜方尊是中国现存商代青铜方尊中最大的一件，其每边边长为52.4厘米，重量34.5千克，高圈足，尊四角各塑一羊，羊头与羊颈伸出于器外。同时，尊四面正中即两羊比邻处，从方尊每边右肩蜿蜒于前居的中间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C.三星堆面具与图示信息不符，排除C。</w:t>
      </w:r>
    </w:p>
    <w:p>
      <w:pPr>
        <w:spacing w:line="360" w:lineRule="auto"/>
        <w:ind w:left="273" w:right="0" w:firstLine="0" w:leftChars="130" w:firstLineChars="0"/>
      </w:pP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https://d.book118.com/166033113222010035</w:t>
        </w:r>
      </w:hyperlink>
    </w:p>
    <w:p>
      <w:pPr>
        <w:spacing w:line="360" w:lineRule="auto"/>
        <w:ind w:left="273" w:right="0" w:firstLine="0" w:leftChars="130" w:firstLineChars="0"/>
      </w:pPr>
    </w:p>
    <w:sectPr>
      <w:headerReference w:type="even" r:id="rId106"/>
      <w:headerReference w:type="default" r:id="rId107"/>
      <w:footerReference w:type="even" r:id="rId108"/>
      <w:headerReference w:type="first" r:id="rId109"/>
      <w:footerReference w:type="first" r:id="rId110"/>
      <w:type w:val="nextPage"/>
      <w:pgSz w:w="11906" w:h="16838"/>
      <w:pgMar w:top="1440" w:right="1800" w:bottom="1440" w:left="1800" w:header="851" w:footer="992" w:gutter="0"/>
      <w:pgNumType w:start="13" w:chapStyle="5" w:chapSep="colon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B7693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1FC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02FC6"/>
    <w:rsid w:val="00C41F09"/>
    <w:rsid w:val="00CA4519"/>
    <w:rsid w:val="00CC12A9"/>
    <w:rsid w:val="00CD670D"/>
    <w:rsid w:val="00CE1AA8"/>
    <w:rsid w:val="00D04724"/>
    <w:rsid w:val="00D07D40"/>
    <w:rsid w:val="00D443F7"/>
    <w:rsid w:val="00D7554B"/>
    <w:rsid w:val="00D97DBC"/>
    <w:rsid w:val="00DC38EC"/>
    <w:rsid w:val="00DD0C5A"/>
    <w:rsid w:val="00E66D4E"/>
    <w:rsid w:val="00E9089D"/>
    <w:rsid w:val="00F02182"/>
    <w:rsid w:val="00F809D3"/>
    <w:rsid w:val="00FD376B"/>
    <w:rsid w:val="3C4F0328"/>
  </w:rsids>
  <w:docVars>
    <w:docVar w:name="commondata" w:val="eyJoZGlkIjoiM2IyNGY5YzAzZGY1ZDNiNzZlNjE1Zjg0MDAyM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qFormat="1"/>
    <w:lsdException w:name="footer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nhideWhenUsed="0"/>
    <w:lsdException w:name="Table Theme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Char3"/>
    <w:uiPriority w:val="99"/>
    <w:semiHidden/>
    <w:unhideWhenUsed/>
    <w:pPr>
      <w:ind w:left="100" w:leftChars="2500"/>
    </w:p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semiHidden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styleId="NoSpacing">
    <w:name w:val="No Spacing"/>
    <w:link w:val="Char2"/>
    <w:autoRedefine/>
    <w:uiPriority w:val="1"/>
    <w:qFormat/>
    <w:rPr>
      <w:rFonts w:ascii="Calibri" w:eastAsia="宋体" w:hAnsi="Calibri" w:cs="Times New Roman"/>
      <w:kern w:val="0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autoRedefine/>
    <w:uiPriority w:val="1"/>
    <w:qFormat/>
    <w:rPr>
      <w:kern w:val="0"/>
      <w:sz w:val="22"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character" w:customStyle="1" w:styleId="Char3">
    <w:name w:val="日期 Char"/>
    <w:basedOn w:val="DefaultParagraphFont"/>
    <w:link w:val="Date"/>
    <w:uiPriority w:val="99"/>
    <w:semiHidden/>
  </w:style>
  <w:style w:type="paragraph" w:customStyle="1" w:styleId="DefaultParagraph">
    <w:name w:val="DefaultParagraph"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00" Type="http://schemas.openxmlformats.org/officeDocument/2006/relationships/header" Target="header34.xml" /><Relationship Id="rId101" Type="http://schemas.openxmlformats.org/officeDocument/2006/relationships/header" Target="header35.xml" /><Relationship Id="rId102" Type="http://schemas.openxmlformats.org/officeDocument/2006/relationships/footer" Target="footer23.xml" /><Relationship Id="rId103" Type="http://schemas.openxmlformats.org/officeDocument/2006/relationships/header" Target="header36.xml" /><Relationship Id="rId104" Type="http://schemas.openxmlformats.org/officeDocument/2006/relationships/footer" Target="footer24.xml" /><Relationship Id="rId105" Type="http://schemas.openxmlformats.org/officeDocument/2006/relationships/hyperlink" Target="https://d.book118.com/166033113222010035" TargetMode="External" /><Relationship Id="rId106" Type="http://schemas.openxmlformats.org/officeDocument/2006/relationships/header" Target="header37.xml" /><Relationship Id="rId107" Type="http://schemas.openxmlformats.org/officeDocument/2006/relationships/header" Target="header38.xml" /><Relationship Id="rId108" Type="http://schemas.openxmlformats.org/officeDocument/2006/relationships/footer" Target="footer25.xml" /><Relationship Id="rId109" Type="http://schemas.openxmlformats.org/officeDocument/2006/relationships/header" Target="header39.xml" /><Relationship Id="rId11" Type="http://schemas.openxmlformats.org/officeDocument/2006/relationships/footer" Target="footer1.xml" /><Relationship Id="rId110" Type="http://schemas.openxmlformats.org/officeDocument/2006/relationships/footer" Target="footer26.xml" /><Relationship Id="rId111" Type="http://schemas.openxmlformats.org/officeDocument/2006/relationships/theme" Target="theme/theme1.xml" /><Relationship Id="rId112" Type="http://schemas.openxmlformats.org/officeDocument/2006/relationships/styles" Target="styles.xml" /><Relationship Id="rId12" Type="http://schemas.openxmlformats.org/officeDocument/2006/relationships/header" Target="header3.xml" /><Relationship Id="rId13" Type="http://schemas.openxmlformats.org/officeDocument/2006/relationships/footer" Target="footer2.xml" /><Relationship Id="rId14" Type="http://schemas.openxmlformats.org/officeDocument/2006/relationships/image" Target="media/image5.png" /><Relationship Id="rId15" Type="http://schemas.openxmlformats.org/officeDocument/2006/relationships/image" Target="media/image6.png" /><Relationship Id="rId16" Type="http://schemas.openxmlformats.org/officeDocument/2006/relationships/header" Target="header4.xml" /><Relationship Id="rId17" Type="http://schemas.openxmlformats.org/officeDocument/2006/relationships/header" Target="header5.xml" /><Relationship Id="rId18" Type="http://schemas.openxmlformats.org/officeDocument/2006/relationships/footer" Target="footer3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image" Target="media/image7.png" /><Relationship Id="rId22" Type="http://schemas.openxmlformats.org/officeDocument/2006/relationships/image" Target="media/image8.png" /><Relationship Id="rId23" Type="http://schemas.openxmlformats.org/officeDocument/2006/relationships/header" Target="header7.xml" /><Relationship Id="rId24" Type="http://schemas.openxmlformats.org/officeDocument/2006/relationships/header" Target="header8.xml" /><Relationship Id="rId25" Type="http://schemas.openxmlformats.org/officeDocument/2006/relationships/footer" Target="footer5.xml" /><Relationship Id="rId26" Type="http://schemas.openxmlformats.org/officeDocument/2006/relationships/header" Target="header9.xml" /><Relationship Id="rId27" Type="http://schemas.openxmlformats.org/officeDocument/2006/relationships/footer" Target="footer6.xml" /><Relationship Id="rId28" Type="http://schemas.openxmlformats.org/officeDocument/2006/relationships/header" Target="header10.xml" /><Relationship Id="rId29" Type="http://schemas.openxmlformats.org/officeDocument/2006/relationships/header" Target="header11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header" Target="header12.xml" /><Relationship Id="rId32" Type="http://schemas.openxmlformats.org/officeDocument/2006/relationships/footer" Target="footer8.xml" /><Relationship Id="rId33" Type="http://schemas.openxmlformats.org/officeDocument/2006/relationships/image" Target="media/image9.png" /><Relationship Id="rId34" Type="http://schemas.openxmlformats.org/officeDocument/2006/relationships/image" Target="media/image10.png" /><Relationship Id="rId35" Type="http://schemas.openxmlformats.org/officeDocument/2006/relationships/header" Target="header13.xml" /><Relationship Id="rId36" Type="http://schemas.openxmlformats.org/officeDocument/2006/relationships/header" Target="header14.xml" /><Relationship Id="rId37" Type="http://schemas.openxmlformats.org/officeDocument/2006/relationships/footer" Target="footer9.xml" /><Relationship Id="rId38" Type="http://schemas.openxmlformats.org/officeDocument/2006/relationships/header" Target="header15.xml" /><Relationship Id="rId39" Type="http://schemas.openxmlformats.org/officeDocument/2006/relationships/footer" Target="footer10.xml" /><Relationship Id="rId4" Type="http://schemas.openxmlformats.org/officeDocument/2006/relationships/customXml" Target="../customXml/item1.xml" /><Relationship Id="rId40" Type="http://schemas.openxmlformats.org/officeDocument/2006/relationships/image" Target="media/image11.png" /><Relationship Id="rId41" Type="http://schemas.openxmlformats.org/officeDocument/2006/relationships/image" Target="media/image12.png" /><Relationship Id="rId42" Type="http://schemas.openxmlformats.org/officeDocument/2006/relationships/image" Target="media/image13.png" /><Relationship Id="rId43" Type="http://schemas.openxmlformats.org/officeDocument/2006/relationships/image" Target="media/image14.png" /><Relationship Id="rId44" Type="http://schemas.openxmlformats.org/officeDocument/2006/relationships/image" Target="media/image15.png" /><Relationship Id="rId45" Type="http://schemas.openxmlformats.org/officeDocument/2006/relationships/image" Target="media/image16.png" /><Relationship Id="rId46" Type="http://schemas.openxmlformats.org/officeDocument/2006/relationships/image" Target="media/image17.png" /><Relationship Id="rId47" Type="http://schemas.openxmlformats.org/officeDocument/2006/relationships/image" Target="media/image18.png" /><Relationship Id="rId48" Type="http://schemas.openxmlformats.org/officeDocument/2006/relationships/image" Target="media/image19.png" /><Relationship Id="rId49" Type="http://schemas.openxmlformats.org/officeDocument/2006/relationships/image" Target="media/image20.png" /><Relationship Id="rId5" Type="http://schemas.openxmlformats.org/officeDocument/2006/relationships/image" Target="media/image1.png" /><Relationship Id="rId50" Type="http://schemas.openxmlformats.org/officeDocument/2006/relationships/image" Target="media/image21.png" /><Relationship Id="rId51" Type="http://schemas.openxmlformats.org/officeDocument/2006/relationships/image" Target="media/image22.png" /><Relationship Id="rId52" Type="http://schemas.openxmlformats.org/officeDocument/2006/relationships/image" Target="media/image23.png" /><Relationship Id="rId53" Type="http://schemas.openxmlformats.org/officeDocument/2006/relationships/image" Target="media/image24.png" /><Relationship Id="rId54" Type="http://schemas.openxmlformats.org/officeDocument/2006/relationships/image" Target="media/image25.png" /><Relationship Id="rId55" Type="http://schemas.openxmlformats.org/officeDocument/2006/relationships/header" Target="header16.xml" /><Relationship Id="rId56" Type="http://schemas.openxmlformats.org/officeDocument/2006/relationships/header" Target="header17.xml" /><Relationship Id="rId57" Type="http://schemas.openxmlformats.org/officeDocument/2006/relationships/footer" Target="footer11.xml" /><Relationship Id="rId58" Type="http://schemas.openxmlformats.org/officeDocument/2006/relationships/header" Target="header18.xml" /><Relationship Id="rId59" Type="http://schemas.openxmlformats.org/officeDocument/2006/relationships/footer" Target="footer12.xml" /><Relationship Id="rId6" Type="http://schemas.openxmlformats.org/officeDocument/2006/relationships/image" Target="media/image2.png" /><Relationship Id="rId60" Type="http://schemas.openxmlformats.org/officeDocument/2006/relationships/image" Target="media/image26.png" /><Relationship Id="rId61" Type="http://schemas.openxmlformats.org/officeDocument/2006/relationships/image" Target="media/image27.png" /><Relationship Id="rId62" Type="http://schemas.openxmlformats.org/officeDocument/2006/relationships/image" Target="media/image28.png" /><Relationship Id="rId63" Type="http://schemas.openxmlformats.org/officeDocument/2006/relationships/image" Target="media/image29.png" /><Relationship Id="rId64" Type="http://schemas.openxmlformats.org/officeDocument/2006/relationships/image" Target="media/image30.png" /><Relationship Id="rId65" Type="http://schemas.openxmlformats.org/officeDocument/2006/relationships/header" Target="header19.xml" /><Relationship Id="rId66" Type="http://schemas.openxmlformats.org/officeDocument/2006/relationships/header" Target="header20.xml" /><Relationship Id="rId67" Type="http://schemas.openxmlformats.org/officeDocument/2006/relationships/footer" Target="footer13.xml" /><Relationship Id="rId68" Type="http://schemas.openxmlformats.org/officeDocument/2006/relationships/header" Target="header21.xml" /><Relationship Id="rId69" Type="http://schemas.openxmlformats.org/officeDocument/2006/relationships/footer" Target="footer14.xml" /><Relationship Id="rId7" Type="http://schemas.openxmlformats.org/officeDocument/2006/relationships/image" Target="media/image3.png" /><Relationship Id="rId70" Type="http://schemas.openxmlformats.org/officeDocument/2006/relationships/image" Target="media/image31.png" /><Relationship Id="rId71" Type="http://schemas.openxmlformats.org/officeDocument/2006/relationships/image" Target="media/image32.png" /><Relationship Id="rId72" Type="http://schemas.openxmlformats.org/officeDocument/2006/relationships/image" Target="media/image33.png" /><Relationship Id="rId73" Type="http://schemas.openxmlformats.org/officeDocument/2006/relationships/image" Target="media/image34.png" /><Relationship Id="rId74" Type="http://schemas.openxmlformats.org/officeDocument/2006/relationships/image" Target="media/image35.png" /><Relationship Id="rId75" Type="http://schemas.openxmlformats.org/officeDocument/2006/relationships/header" Target="header22.xml" /><Relationship Id="rId76" Type="http://schemas.openxmlformats.org/officeDocument/2006/relationships/header" Target="header23.xml" /><Relationship Id="rId77" Type="http://schemas.openxmlformats.org/officeDocument/2006/relationships/footer" Target="footer15.xml" /><Relationship Id="rId78" Type="http://schemas.openxmlformats.org/officeDocument/2006/relationships/header" Target="header24.xml" /><Relationship Id="rId79" Type="http://schemas.openxmlformats.org/officeDocument/2006/relationships/footer" Target="footer16.xml" /><Relationship Id="rId8" Type="http://schemas.openxmlformats.org/officeDocument/2006/relationships/image" Target="media/image4.png" /><Relationship Id="rId80" Type="http://schemas.openxmlformats.org/officeDocument/2006/relationships/image" Target="media/image36.png" /><Relationship Id="rId81" Type="http://schemas.openxmlformats.org/officeDocument/2006/relationships/image" Target="media/image37.png" /><Relationship Id="rId82" Type="http://schemas.openxmlformats.org/officeDocument/2006/relationships/header" Target="header25.xml" /><Relationship Id="rId83" Type="http://schemas.openxmlformats.org/officeDocument/2006/relationships/header" Target="header26.xml" /><Relationship Id="rId84" Type="http://schemas.openxmlformats.org/officeDocument/2006/relationships/footer" Target="footer17.xml" /><Relationship Id="rId85" Type="http://schemas.openxmlformats.org/officeDocument/2006/relationships/header" Target="header27.xml" /><Relationship Id="rId86" Type="http://schemas.openxmlformats.org/officeDocument/2006/relationships/footer" Target="footer18.xml" /><Relationship Id="rId87" Type="http://schemas.openxmlformats.org/officeDocument/2006/relationships/image" Target="media/image38.png" /><Relationship Id="rId88" Type="http://schemas.openxmlformats.org/officeDocument/2006/relationships/image" Target="media/image39.png" /><Relationship Id="rId89" Type="http://schemas.openxmlformats.org/officeDocument/2006/relationships/image" Target="media/image40.png" /><Relationship Id="rId9" Type="http://schemas.openxmlformats.org/officeDocument/2006/relationships/header" Target="header1.xml" /><Relationship Id="rId90" Type="http://schemas.openxmlformats.org/officeDocument/2006/relationships/header" Target="header28.xml" /><Relationship Id="rId91" Type="http://schemas.openxmlformats.org/officeDocument/2006/relationships/header" Target="header29.xml" /><Relationship Id="rId92" Type="http://schemas.openxmlformats.org/officeDocument/2006/relationships/footer" Target="footer19.xml" /><Relationship Id="rId93" Type="http://schemas.openxmlformats.org/officeDocument/2006/relationships/header" Target="header30.xml" /><Relationship Id="rId94" Type="http://schemas.openxmlformats.org/officeDocument/2006/relationships/footer" Target="footer20.xml" /><Relationship Id="rId95" Type="http://schemas.openxmlformats.org/officeDocument/2006/relationships/header" Target="header31.xml" /><Relationship Id="rId96" Type="http://schemas.openxmlformats.org/officeDocument/2006/relationships/header" Target="header32.xml" /><Relationship Id="rId97" Type="http://schemas.openxmlformats.org/officeDocument/2006/relationships/footer" Target="footer21.xml" /><Relationship Id="rId98" Type="http://schemas.openxmlformats.org/officeDocument/2006/relationships/header" Target="header33.xml" /><Relationship Id="rId99" Type="http://schemas.openxmlformats.org/officeDocument/2006/relationships/footer" Target="footer2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A5C5E-11EC-4669-BA8C-E52526918B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13</Pages>
  <Words>15595</Words>
  <Characters>15910</Characters>
  <Application>Microsoft Office Word</Application>
  <DocSecurity>0</DocSecurity>
  <Lines>1</Lines>
  <Paragraphs>1</Paragraphs>
  <ScaleCrop>false</ScaleCrop>
  <Company/>
  <LinksUpToDate>false</LinksUpToDate>
  <CharactersWithSpaces>16954</CharactersWithSpaces>
  <SharedDoc>false</SharedDoc>
  <HyperlinkBase>http://schemas.openxmlformats.org/officeDocument/263772372</HyperlinkBase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永福</dc:creator>
  <cp:lastModifiedBy>永福</cp:lastModifiedBy>
  <cp:revision>1</cp:revision>
  <cp:lastPrinted>2024-01-19T17:16:00Z</cp:lastPrinted>
  <dcterms:created xsi:type="dcterms:W3CDTF">2024-01-19T17:16:00Z</dcterms:created>
  <dcterms:modified xsi:type="dcterms:W3CDTF">2024-01-19T11:56:34Z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29534C41606E40088194A56FE0BC069D_12</vt:lpwstr>
  </property>
  <property fmtid="{D5CDD505-2E9C-101B-9397-08002B2CF9AE}" pid="3" name="KSOProductBuildVer">
    <vt:lpwstr>2052-12.1.0.16250</vt:lpwstr>
  </property>
</Properties>
</file>