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96" w:history="1">
        <w:r>
          <w:rPr>
            <w:rFonts w:ascii="仿宋" w:eastAsia="仿宋" w:hAnsi="仿宋" w:cs="仿宋" w:hint="eastAsia"/>
            <w:lang w:eastAsia="zh-CN"/>
          </w:rPr>
          <w:t>概论</w:t>
        </w:r>
        <w:r>
          <w:tab/>
        </w:r>
        <w:r>
          <w:fldChar w:fldCharType="begin"/>
        </w:r>
        <w:r>
          <w:instrText xml:space="preserve"> PAGEREF _Toc16496 \h </w:instrText>
        </w:r>
        <w:r>
          <w:fldChar w:fldCharType="separate"/>
        </w:r>
        <w:r>
          <w:t>3</w:t>
        </w:r>
        <w:r>
          <w:fldChar w:fldCharType="end"/>
        </w:r>
      </w:hyperlink>
    </w:p>
    <w:p>
      <w:pPr>
        <w:pStyle w:val="TOC1"/>
        <w:tabs>
          <w:tab w:val="right" w:leader="dot" w:pos="8306"/>
        </w:tabs>
      </w:pPr>
      <w:hyperlink w:anchor="_Toc22724" w:history="1">
        <w:r>
          <w:rPr>
            <w:rFonts w:ascii="仿宋" w:eastAsia="仿宋" w:hAnsi="仿宋" w:cs="仿宋" w:hint="eastAsia"/>
            <w:lang w:eastAsia="zh-CN"/>
          </w:rPr>
          <w:t>一、靶向治疗项目土建工程</w:t>
        </w:r>
        <w:r>
          <w:tab/>
        </w:r>
        <w:r>
          <w:fldChar w:fldCharType="begin"/>
        </w:r>
        <w:r>
          <w:instrText xml:space="preserve"> PAGEREF _Toc22724 \h </w:instrText>
        </w:r>
        <w:r>
          <w:fldChar w:fldCharType="separate"/>
        </w:r>
        <w:r>
          <w:t>3</w:t>
        </w:r>
        <w:r>
          <w:fldChar w:fldCharType="end"/>
        </w:r>
      </w:hyperlink>
    </w:p>
    <w:p>
      <w:pPr>
        <w:pStyle w:val="TOC2"/>
        <w:tabs>
          <w:tab w:val="right" w:leader="dot" w:pos="8306"/>
        </w:tabs>
      </w:pPr>
      <w:hyperlink w:anchor="_Toc17038" w:history="1">
        <w:r>
          <w:rPr>
            <w:rFonts w:ascii="仿宋" w:eastAsia="仿宋" w:hAnsi="仿宋" w:cs="仿宋" w:hint="eastAsia"/>
            <w:lang w:eastAsia="zh-CN"/>
          </w:rPr>
          <w:t>(一)、建筑工程设计原则</w:t>
        </w:r>
        <w:r>
          <w:tab/>
        </w:r>
        <w:r>
          <w:fldChar w:fldCharType="begin"/>
        </w:r>
        <w:r>
          <w:instrText xml:space="preserve"> PAGEREF _Toc17038 \h </w:instrText>
        </w:r>
        <w:r>
          <w:fldChar w:fldCharType="separate"/>
        </w:r>
        <w:r>
          <w:t>3</w:t>
        </w:r>
        <w:r>
          <w:fldChar w:fldCharType="end"/>
        </w:r>
      </w:hyperlink>
    </w:p>
    <w:p>
      <w:pPr>
        <w:pStyle w:val="TOC2"/>
        <w:tabs>
          <w:tab w:val="right" w:leader="dot" w:pos="8306"/>
        </w:tabs>
      </w:pPr>
      <w:hyperlink w:anchor="_Toc9936" w:history="1">
        <w:r>
          <w:rPr>
            <w:rFonts w:ascii="仿宋" w:eastAsia="仿宋" w:hAnsi="仿宋" w:cs="仿宋" w:hint="eastAsia"/>
            <w:lang w:eastAsia="zh-CN"/>
          </w:rPr>
          <w:t>(二)、土建工程设计年限及安全等级</w:t>
        </w:r>
        <w:r>
          <w:tab/>
        </w:r>
        <w:r>
          <w:fldChar w:fldCharType="begin"/>
        </w:r>
        <w:r>
          <w:instrText xml:space="preserve"> PAGEREF _Toc9936 \h </w:instrText>
        </w:r>
        <w:r>
          <w:fldChar w:fldCharType="separate"/>
        </w:r>
        <w:r>
          <w:t>4</w:t>
        </w:r>
        <w:r>
          <w:fldChar w:fldCharType="end"/>
        </w:r>
      </w:hyperlink>
    </w:p>
    <w:p>
      <w:pPr>
        <w:pStyle w:val="TOC2"/>
        <w:tabs>
          <w:tab w:val="right" w:leader="dot" w:pos="8306"/>
        </w:tabs>
      </w:pPr>
      <w:hyperlink w:anchor="_Toc10076" w:history="1">
        <w:r>
          <w:rPr>
            <w:rFonts w:ascii="仿宋" w:eastAsia="仿宋" w:hAnsi="仿宋" w:cs="仿宋" w:hint="eastAsia"/>
            <w:lang w:eastAsia="zh-CN"/>
          </w:rPr>
          <w:t>(三)、建筑工程设计总体要求</w:t>
        </w:r>
        <w:r>
          <w:tab/>
        </w:r>
        <w:r>
          <w:fldChar w:fldCharType="begin"/>
        </w:r>
        <w:r>
          <w:instrText xml:space="preserve"> PAGEREF _Toc10076 \h </w:instrText>
        </w:r>
        <w:r>
          <w:fldChar w:fldCharType="separate"/>
        </w:r>
        <w:r>
          <w:t>5</w:t>
        </w:r>
        <w:r>
          <w:fldChar w:fldCharType="end"/>
        </w:r>
      </w:hyperlink>
    </w:p>
    <w:p>
      <w:pPr>
        <w:pStyle w:val="TOC2"/>
        <w:tabs>
          <w:tab w:val="right" w:leader="dot" w:pos="8306"/>
        </w:tabs>
      </w:pPr>
      <w:hyperlink w:anchor="_Toc10030" w:history="1">
        <w:r>
          <w:rPr>
            <w:rFonts w:ascii="仿宋" w:eastAsia="仿宋" w:hAnsi="仿宋" w:cs="仿宋" w:hint="eastAsia"/>
            <w:lang w:eastAsia="zh-CN"/>
          </w:rPr>
          <w:t>(四)、土建工程建设指标</w:t>
        </w:r>
        <w:r>
          <w:tab/>
        </w:r>
        <w:r>
          <w:fldChar w:fldCharType="begin"/>
        </w:r>
        <w:r>
          <w:instrText xml:space="preserve"> PAGEREF _Toc10030 \h </w:instrText>
        </w:r>
        <w:r>
          <w:fldChar w:fldCharType="separate"/>
        </w:r>
        <w:r>
          <w:t>6</w:t>
        </w:r>
        <w:r>
          <w:fldChar w:fldCharType="end"/>
        </w:r>
      </w:hyperlink>
    </w:p>
    <w:p>
      <w:pPr>
        <w:pStyle w:val="TOC1"/>
        <w:tabs>
          <w:tab w:val="right" w:leader="dot" w:pos="8306"/>
        </w:tabs>
      </w:pPr>
      <w:hyperlink w:anchor="_Toc18184" w:history="1">
        <w:r>
          <w:rPr>
            <w:rFonts w:ascii="仿宋" w:eastAsia="仿宋" w:hAnsi="仿宋" w:cs="仿宋" w:hint="eastAsia"/>
            <w:lang w:eastAsia="zh-CN"/>
          </w:rPr>
          <w:t>二、靶向治疗项目建设背景及必要性分析</w:t>
        </w:r>
        <w:r>
          <w:tab/>
        </w:r>
        <w:r>
          <w:fldChar w:fldCharType="begin"/>
        </w:r>
        <w:r>
          <w:instrText xml:space="preserve"> PAGEREF _Toc18184 \h </w:instrText>
        </w:r>
        <w:r>
          <w:fldChar w:fldCharType="separate"/>
        </w:r>
        <w:r>
          <w:t>6</w:t>
        </w:r>
        <w:r>
          <w:fldChar w:fldCharType="end"/>
        </w:r>
      </w:hyperlink>
    </w:p>
    <w:p>
      <w:pPr>
        <w:pStyle w:val="TOC2"/>
        <w:tabs>
          <w:tab w:val="right" w:leader="dot" w:pos="8306"/>
        </w:tabs>
      </w:pPr>
      <w:hyperlink w:anchor="_Toc24185" w:history="1">
        <w:r>
          <w:rPr>
            <w:rFonts w:ascii="仿宋" w:eastAsia="仿宋" w:hAnsi="仿宋" w:cs="仿宋" w:hint="eastAsia"/>
            <w:lang w:eastAsia="zh-CN"/>
          </w:rPr>
          <w:t>(一)、靶向治疗项目背景分析</w:t>
        </w:r>
        <w:r>
          <w:tab/>
        </w:r>
        <w:r>
          <w:fldChar w:fldCharType="begin"/>
        </w:r>
        <w:r>
          <w:instrText xml:space="preserve"> PAGEREF _Toc24185 \h </w:instrText>
        </w:r>
        <w:r>
          <w:fldChar w:fldCharType="separate"/>
        </w:r>
        <w:r>
          <w:t>6</w:t>
        </w:r>
        <w:r>
          <w:fldChar w:fldCharType="end"/>
        </w:r>
      </w:hyperlink>
    </w:p>
    <w:p>
      <w:pPr>
        <w:pStyle w:val="TOC2"/>
        <w:tabs>
          <w:tab w:val="right" w:leader="dot" w:pos="8306"/>
        </w:tabs>
      </w:pPr>
      <w:hyperlink w:anchor="_Toc29785" w:history="1">
        <w:r>
          <w:rPr>
            <w:rFonts w:ascii="仿宋" w:eastAsia="仿宋" w:hAnsi="仿宋" w:cs="仿宋" w:hint="eastAsia"/>
            <w:lang w:eastAsia="zh-CN"/>
          </w:rPr>
          <w:t>(二)、靶向治疗项目建设必要性分析</w:t>
        </w:r>
        <w:r>
          <w:tab/>
        </w:r>
        <w:r>
          <w:fldChar w:fldCharType="begin"/>
        </w:r>
        <w:r>
          <w:instrText xml:space="preserve"> PAGEREF _Toc29785 \h </w:instrText>
        </w:r>
        <w:r>
          <w:fldChar w:fldCharType="separate"/>
        </w:r>
        <w:r>
          <w:t>8</w:t>
        </w:r>
        <w:r>
          <w:fldChar w:fldCharType="end"/>
        </w:r>
      </w:hyperlink>
    </w:p>
    <w:p>
      <w:pPr>
        <w:pStyle w:val="TOC1"/>
        <w:tabs>
          <w:tab w:val="right" w:leader="dot" w:pos="8306"/>
        </w:tabs>
      </w:pPr>
      <w:hyperlink w:anchor="_Toc6796" w:history="1">
        <w:r>
          <w:rPr>
            <w:rFonts w:ascii="仿宋" w:eastAsia="仿宋" w:hAnsi="仿宋" w:cs="仿宋" w:hint="eastAsia"/>
            <w:lang w:eastAsia="zh-CN"/>
          </w:rPr>
          <w:t>三、靶向治疗项目文档管理</w:t>
        </w:r>
        <w:r>
          <w:tab/>
        </w:r>
        <w:r>
          <w:fldChar w:fldCharType="begin"/>
        </w:r>
        <w:r>
          <w:instrText xml:space="preserve"> PAGEREF _Toc6796 \h </w:instrText>
        </w:r>
        <w:r>
          <w:fldChar w:fldCharType="separate"/>
        </w:r>
        <w:r>
          <w:t>9</w:t>
        </w:r>
        <w:r>
          <w:fldChar w:fldCharType="end"/>
        </w:r>
      </w:hyperlink>
    </w:p>
    <w:p>
      <w:pPr>
        <w:pStyle w:val="TOC2"/>
        <w:tabs>
          <w:tab w:val="right" w:leader="dot" w:pos="8306"/>
        </w:tabs>
      </w:pPr>
      <w:hyperlink w:anchor="_Toc15148" w:history="1">
        <w:r>
          <w:rPr>
            <w:rFonts w:ascii="仿宋" w:eastAsia="仿宋" w:hAnsi="仿宋" w:cs="仿宋" w:hint="eastAsia"/>
            <w:lang w:eastAsia="zh-CN"/>
          </w:rPr>
          <w:t>(一)、文档编制与审查</w:t>
        </w:r>
        <w:r>
          <w:tab/>
        </w:r>
        <w:r>
          <w:fldChar w:fldCharType="begin"/>
        </w:r>
        <w:r>
          <w:instrText xml:space="preserve"> PAGEREF _Toc15148 \h </w:instrText>
        </w:r>
        <w:r>
          <w:fldChar w:fldCharType="separate"/>
        </w:r>
        <w:r>
          <w:t>9</w:t>
        </w:r>
        <w:r>
          <w:fldChar w:fldCharType="end"/>
        </w:r>
      </w:hyperlink>
    </w:p>
    <w:p>
      <w:pPr>
        <w:pStyle w:val="TOC2"/>
        <w:tabs>
          <w:tab w:val="right" w:leader="dot" w:pos="8306"/>
        </w:tabs>
      </w:pPr>
      <w:hyperlink w:anchor="_Toc32663" w:history="1">
        <w:r>
          <w:rPr>
            <w:rFonts w:ascii="仿宋" w:eastAsia="仿宋" w:hAnsi="仿宋" w:cs="仿宋" w:hint="eastAsia"/>
            <w:lang w:eastAsia="zh-CN"/>
          </w:rPr>
          <w:t>(二)、文档发布与分发</w:t>
        </w:r>
        <w:r>
          <w:tab/>
        </w:r>
        <w:r>
          <w:fldChar w:fldCharType="begin"/>
        </w:r>
        <w:r>
          <w:instrText xml:space="preserve"> PAGEREF _Toc32663 \h </w:instrText>
        </w:r>
        <w:r>
          <w:fldChar w:fldCharType="separate"/>
        </w:r>
        <w:r>
          <w:t>11</w:t>
        </w:r>
        <w:r>
          <w:fldChar w:fldCharType="end"/>
        </w:r>
      </w:hyperlink>
    </w:p>
    <w:p>
      <w:pPr>
        <w:pStyle w:val="TOC2"/>
        <w:tabs>
          <w:tab w:val="right" w:leader="dot" w:pos="8306"/>
        </w:tabs>
      </w:pPr>
      <w:hyperlink w:anchor="_Toc24486" w:history="1">
        <w:r>
          <w:rPr>
            <w:rFonts w:ascii="仿宋" w:eastAsia="仿宋" w:hAnsi="仿宋" w:cs="仿宋" w:hint="eastAsia"/>
            <w:lang w:eastAsia="zh-CN"/>
          </w:rPr>
          <w:t>(三)、文档存档与归档</w:t>
        </w:r>
        <w:r>
          <w:tab/>
        </w:r>
        <w:r>
          <w:fldChar w:fldCharType="begin"/>
        </w:r>
        <w:r>
          <w:instrText xml:space="preserve"> PAGEREF _Toc24486 \h </w:instrText>
        </w:r>
        <w:r>
          <w:fldChar w:fldCharType="separate"/>
        </w:r>
        <w:r>
          <w:t>11</w:t>
        </w:r>
        <w:r>
          <w:fldChar w:fldCharType="end"/>
        </w:r>
      </w:hyperlink>
    </w:p>
    <w:p>
      <w:pPr>
        <w:pStyle w:val="TOC1"/>
        <w:tabs>
          <w:tab w:val="right" w:leader="dot" w:pos="8306"/>
        </w:tabs>
      </w:pPr>
      <w:hyperlink w:anchor="_Toc5879" w:history="1">
        <w:r>
          <w:rPr>
            <w:rFonts w:ascii="仿宋" w:eastAsia="仿宋" w:hAnsi="仿宋" w:cs="仿宋" w:hint="eastAsia"/>
            <w:lang w:eastAsia="zh-CN"/>
          </w:rPr>
          <w:t>四、产品规划分析</w:t>
        </w:r>
        <w:r>
          <w:tab/>
        </w:r>
        <w:r>
          <w:fldChar w:fldCharType="begin"/>
        </w:r>
        <w:r>
          <w:instrText xml:space="preserve"> PAGEREF _Toc5879 \h </w:instrText>
        </w:r>
        <w:r>
          <w:fldChar w:fldCharType="separate"/>
        </w:r>
        <w:r>
          <w:t>13</w:t>
        </w:r>
        <w:r>
          <w:fldChar w:fldCharType="end"/>
        </w:r>
      </w:hyperlink>
    </w:p>
    <w:p>
      <w:pPr>
        <w:pStyle w:val="TOC2"/>
        <w:tabs>
          <w:tab w:val="right" w:leader="dot" w:pos="8306"/>
        </w:tabs>
      </w:pPr>
      <w:hyperlink w:anchor="_Toc3133" w:history="1">
        <w:r>
          <w:rPr>
            <w:rFonts w:ascii="仿宋" w:eastAsia="仿宋" w:hAnsi="仿宋" w:cs="仿宋" w:hint="eastAsia"/>
            <w:lang w:eastAsia="zh-CN"/>
          </w:rPr>
          <w:t>(一)、产品规划</w:t>
        </w:r>
        <w:r>
          <w:tab/>
        </w:r>
        <w:r>
          <w:fldChar w:fldCharType="begin"/>
        </w:r>
        <w:r>
          <w:instrText xml:space="preserve"> PAGEREF _Toc3133 \h </w:instrText>
        </w:r>
        <w:r>
          <w:fldChar w:fldCharType="separate"/>
        </w:r>
        <w:r>
          <w:t>13</w:t>
        </w:r>
        <w:r>
          <w:fldChar w:fldCharType="end"/>
        </w:r>
      </w:hyperlink>
    </w:p>
    <w:p>
      <w:pPr>
        <w:pStyle w:val="TOC2"/>
        <w:tabs>
          <w:tab w:val="right" w:leader="dot" w:pos="8306"/>
        </w:tabs>
      </w:pPr>
      <w:hyperlink w:anchor="_Toc13740" w:history="1">
        <w:r>
          <w:rPr>
            <w:rFonts w:ascii="仿宋" w:eastAsia="仿宋" w:hAnsi="仿宋" w:cs="仿宋" w:hint="eastAsia"/>
            <w:lang w:eastAsia="zh-CN"/>
          </w:rPr>
          <w:t>(二)、建设规模</w:t>
        </w:r>
        <w:r>
          <w:tab/>
        </w:r>
        <w:r>
          <w:fldChar w:fldCharType="begin"/>
        </w:r>
        <w:r>
          <w:instrText xml:space="preserve"> PAGEREF _Toc13740 \h </w:instrText>
        </w:r>
        <w:r>
          <w:fldChar w:fldCharType="separate"/>
        </w:r>
        <w:r>
          <w:t>13</w:t>
        </w:r>
        <w:r>
          <w:fldChar w:fldCharType="end"/>
        </w:r>
      </w:hyperlink>
    </w:p>
    <w:p>
      <w:pPr>
        <w:pStyle w:val="TOC1"/>
        <w:tabs>
          <w:tab w:val="right" w:leader="dot" w:pos="8306"/>
        </w:tabs>
      </w:pPr>
      <w:hyperlink w:anchor="_Toc19658" w:history="1">
        <w:r>
          <w:rPr>
            <w:rFonts w:ascii="仿宋" w:eastAsia="仿宋" w:hAnsi="仿宋" w:cs="仿宋" w:hint="eastAsia"/>
            <w:lang w:eastAsia="zh-CN"/>
          </w:rPr>
          <w:t>五、工艺说明</w:t>
        </w:r>
        <w:r>
          <w:tab/>
        </w:r>
        <w:r>
          <w:fldChar w:fldCharType="begin"/>
        </w:r>
        <w:r>
          <w:instrText xml:space="preserve"> PAGEREF _Toc19658 \h </w:instrText>
        </w:r>
        <w:r>
          <w:fldChar w:fldCharType="separate"/>
        </w:r>
        <w:r>
          <w:t>15</w:t>
        </w:r>
        <w:r>
          <w:fldChar w:fldCharType="end"/>
        </w:r>
      </w:hyperlink>
    </w:p>
    <w:p>
      <w:pPr>
        <w:pStyle w:val="TOC2"/>
        <w:tabs>
          <w:tab w:val="right" w:leader="dot" w:pos="8306"/>
        </w:tabs>
      </w:pPr>
      <w:hyperlink w:anchor="_Toc32675" w:history="1">
        <w:r>
          <w:rPr>
            <w:rFonts w:ascii="仿宋" w:eastAsia="仿宋" w:hAnsi="仿宋" w:cs="仿宋" w:hint="eastAsia"/>
            <w:lang w:eastAsia="zh-CN"/>
          </w:rPr>
          <w:t>(一)、技术管理特点</w:t>
        </w:r>
        <w:r>
          <w:tab/>
        </w:r>
        <w:r>
          <w:fldChar w:fldCharType="begin"/>
        </w:r>
        <w:r>
          <w:instrText xml:space="preserve"> PAGEREF _Toc32675 \h </w:instrText>
        </w:r>
        <w:r>
          <w:fldChar w:fldCharType="separate"/>
        </w:r>
        <w:r>
          <w:t>15</w:t>
        </w:r>
        <w:r>
          <w:fldChar w:fldCharType="end"/>
        </w:r>
      </w:hyperlink>
    </w:p>
    <w:p>
      <w:pPr>
        <w:pStyle w:val="TOC2"/>
        <w:tabs>
          <w:tab w:val="right" w:leader="dot" w:pos="8306"/>
        </w:tabs>
      </w:pPr>
      <w:hyperlink w:anchor="_Toc10032" w:history="1">
        <w:r>
          <w:rPr>
            <w:rFonts w:ascii="仿宋" w:eastAsia="仿宋" w:hAnsi="仿宋" w:cs="仿宋" w:hint="eastAsia"/>
            <w:lang w:eastAsia="zh-CN"/>
          </w:rPr>
          <w:t>(二)、靶向治疗项目工艺技术设计方案</w:t>
        </w:r>
        <w:r>
          <w:tab/>
        </w:r>
        <w:r>
          <w:fldChar w:fldCharType="begin"/>
        </w:r>
        <w:r>
          <w:instrText xml:space="preserve"> PAGEREF _Toc10032 \h </w:instrText>
        </w:r>
        <w:r>
          <w:fldChar w:fldCharType="separate"/>
        </w:r>
        <w:r>
          <w:t>16</w:t>
        </w:r>
        <w:r>
          <w:fldChar w:fldCharType="end"/>
        </w:r>
      </w:hyperlink>
    </w:p>
    <w:p>
      <w:pPr>
        <w:pStyle w:val="TOC2"/>
        <w:tabs>
          <w:tab w:val="right" w:leader="dot" w:pos="8306"/>
        </w:tabs>
      </w:pPr>
      <w:hyperlink w:anchor="_Toc13871" w:history="1">
        <w:r>
          <w:rPr>
            <w:rFonts w:ascii="仿宋" w:eastAsia="仿宋" w:hAnsi="仿宋" w:cs="仿宋" w:hint="eastAsia"/>
            <w:lang w:eastAsia="zh-CN"/>
          </w:rPr>
          <w:t>(三)、设备选型方案</w:t>
        </w:r>
        <w:r>
          <w:tab/>
        </w:r>
        <w:r>
          <w:fldChar w:fldCharType="begin"/>
        </w:r>
        <w:r>
          <w:instrText xml:space="preserve"> PAGEREF _Toc13871 \h </w:instrText>
        </w:r>
        <w:r>
          <w:fldChar w:fldCharType="separate"/>
        </w:r>
        <w:r>
          <w:t>17</w:t>
        </w:r>
        <w:r>
          <w:fldChar w:fldCharType="end"/>
        </w:r>
      </w:hyperlink>
    </w:p>
    <w:p>
      <w:pPr>
        <w:pStyle w:val="TOC1"/>
        <w:tabs>
          <w:tab w:val="right" w:leader="dot" w:pos="8306"/>
        </w:tabs>
      </w:pPr>
      <w:hyperlink w:anchor="_Toc26223" w:history="1">
        <w:r>
          <w:rPr>
            <w:rFonts w:ascii="仿宋" w:eastAsia="仿宋" w:hAnsi="仿宋" w:cs="仿宋" w:hint="eastAsia"/>
            <w:lang w:eastAsia="zh-CN"/>
          </w:rPr>
          <w:t>六、靶向治疗项目选址可行性分析</w:t>
        </w:r>
        <w:r>
          <w:tab/>
        </w:r>
        <w:r>
          <w:fldChar w:fldCharType="begin"/>
        </w:r>
        <w:r>
          <w:instrText xml:space="preserve"> PAGEREF _Toc26223 \h </w:instrText>
        </w:r>
        <w:r>
          <w:fldChar w:fldCharType="separate"/>
        </w:r>
        <w:r>
          <w:t>18</w:t>
        </w:r>
        <w:r>
          <w:fldChar w:fldCharType="end"/>
        </w:r>
      </w:hyperlink>
    </w:p>
    <w:p>
      <w:pPr>
        <w:pStyle w:val="TOC2"/>
        <w:tabs>
          <w:tab w:val="right" w:leader="dot" w:pos="8306"/>
        </w:tabs>
      </w:pPr>
      <w:hyperlink w:anchor="_Toc13156" w:history="1">
        <w:r>
          <w:rPr>
            <w:rFonts w:ascii="仿宋" w:eastAsia="仿宋" w:hAnsi="仿宋" w:cs="仿宋" w:hint="eastAsia"/>
            <w:lang w:eastAsia="zh-CN"/>
          </w:rPr>
          <w:t>(一)、靶向治疗项目选址</w:t>
        </w:r>
        <w:r>
          <w:tab/>
        </w:r>
        <w:r>
          <w:fldChar w:fldCharType="begin"/>
        </w:r>
        <w:r>
          <w:instrText xml:space="preserve"> PAGEREF _Toc13156 \h </w:instrText>
        </w:r>
        <w:r>
          <w:fldChar w:fldCharType="separate"/>
        </w:r>
        <w:r>
          <w:t>18</w:t>
        </w:r>
        <w:r>
          <w:fldChar w:fldCharType="end"/>
        </w:r>
      </w:hyperlink>
    </w:p>
    <w:p>
      <w:pPr>
        <w:pStyle w:val="TOC2"/>
        <w:tabs>
          <w:tab w:val="right" w:leader="dot" w:pos="8306"/>
        </w:tabs>
      </w:pPr>
      <w:hyperlink w:anchor="_Toc4888" w:history="1">
        <w:r>
          <w:rPr>
            <w:rFonts w:ascii="仿宋" w:eastAsia="仿宋" w:hAnsi="仿宋" w:cs="仿宋" w:hint="eastAsia"/>
            <w:lang w:eastAsia="zh-CN"/>
          </w:rPr>
          <w:t>(二)、用地控制指标</w:t>
        </w:r>
        <w:r>
          <w:tab/>
        </w:r>
        <w:r>
          <w:fldChar w:fldCharType="begin"/>
        </w:r>
        <w:r>
          <w:instrText xml:space="preserve"> PAGEREF _Toc4888 \h </w:instrText>
        </w:r>
        <w:r>
          <w:fldChar w:fldCharType="separate"/>
        </w:r>
        <w:r>
          <w:t>18</w:t>
        </w:r>
        <w:r>
          <w:fldChar w:fldCharType="end"/>
        </w:r>
      </w:hyperlink>
    </w:p>
    <w:p>
      <w:pPr>
        <w:pStyle w:val="TOC2"/>
        <w:tabs>
          <w:tab w:val="right" w:leader="dot" w:pos="8306"/>
        </w:tabs>
      </w:pPr>
      <w:hyperlink w:anchor="_Toc16690" w:history="1">
        <w:r>
          <w:rPr>
            <w:rFonts w:ascii="仿宋" w:eastAsia="仿宋" w:hAnsi="仿宋" w:cs="仿宋" w:hint="eastAsia"/>
            <w:lang w:eastAsia="zh-CN"/>
          </w:rPr>
          <w:t>(三)、节约用地措施</w:t>
        </w:r>
        <w:r>
          <w:tab/>
        </w:r>
        <w:r>
          <w:fldChar w:fldCharType="begin"/>
        </w:r>
        <w:r>
          <w:instrText xml:space="preserve"> PAGEREF _Toc16690 \h </w:instrText>
        </w:r>
        <w:r>
          <w:fldChar w:fldCharType="separate"/>
        </w:r>
        <w:r>
          <w:t>20</w:t>
        </w:r>
        <w:r>
          <w:fldChar w:fldCharType="end"/>
        </w:r>
      </w:hyperlink>
    </w:p>
    <w:p>
      <w:pPr>
        <w:pStyle w:val="TOC2"/>
        <w:tabs>
          <w:tab w:val="right" w:leader="dot" w:pos="8306"/>
        </w:tabs>
      </w:pPr>
      <w:hyperlink w:anchor="_Toc11379" w:history="1">
        <w:r>
          <w:rPr>
            <w:rFonts w:ascii="仿宋" w:eastAsia="仿宋" w:hAnsi="仿宋" w:cs="仿宋" w:hint="eastAsia"/>
            <w:lang w:eastAsia="zh-CN"/>
          </w:rPr>
          <w:t>(四)、总图布置方案</w:t>
        </w:r>
        <w:r>
          <w:tab/>
        </w:r>
        <w:r>
          <w:fldChar w:fldCharType="begin"/>
        </w:r>
        <w:r>
          <w:instrText xml:space="preserve"> PAGEREF _Toc11379 \h </w:instrText>
        </w:r>
        <w:r>
          <w:fldChar w:fldCharType="separate"/>
        </w:r>
        <w:r>
          <w:t>21</w:t>
        </w:r>
        <w:r>
          <w:fldChar w:fldCharType="end"/>
        </w:r>
      </w:hyperlink>
    </w:p>
    <w:p>
      <w:pPr>
        <w:pStyle w:val="TOC2"/>
        <w:tabs>
          <w:tab w:val="right" w:leader="dot" w:pos="8306"/>
        </w:tabs>
      </w:pPr>
      <w:hyperlink w:anchor="_Toc12913" w:history="1">
        <w:r>
          <w:rPr>
            <w:rFonts w:ascii="仿宋" w:eastAsia="仿宋" w:hAnsi="仿宋" w:cs="仿宋" w:hint="eastAsia"/>
            <w:lang w:eastAsia="zh-CN"/>
          </w:rPr>
          <w:t>(五)、选址综合评价</w:t>
        </w:r>
        <w:r>
          <w:tab/>
        </w:r>
        <w:r>
          <w:fldChar w:fldCharType="begin"/>
        </w:r>
        <w:r>
          <w:instrText xml:space="preserve"> PAGEREF _Toc12913 \h </w:instrText>
        </w:r>
        <w:r>
          <w:fldChar w:fldCharType="separate"/>
        </w:r>
        <w:r>
          <w:t>22</w:t>
        </w:r>
        <w:r>
          <w:fldChar w:fldCharType="end"/>
        </w:r>
      </w:hyperlink>
    </w:p>
    <w:p>
      <w:pPr>
        <w:pStyle w:val="TOC1"/>
        <w:tabs>
          <w:tab w:val="right" w:leader="dot" w:pos="8306"/>
        </w:tabs>
      </w:pPr>
      <w:hyperlink w:anchor="_Toc4066" w:history="1">
        <w:r>
          <w:rPr>
            <w:rFonts w:ascii="仿宋" w:eastAsia="仿宋" w:hAnsi="仿宋" w:cs="仿宋" w:hint="eastAsia"/>
            <w:lang w:eastAsia="zh-CN"/>
          </w:rPr>
          <w:t>七、靶向治疗项目计划安排</w:t>
        </w:r>
        <w:r>
          <w:tab/>
        </w:r>
        <w:r>
          <w:fldChar w:fldCharType="begin"/>
        </w:r>
        <w:r>
          <w:instrText xml:space="preserve"> PAGEREF _Toc4066 \h </w:instrText>
        </w:r>
        <w:r>
          <w:fldChar w:fldCharType="separate"/>
        </w:r>
        <w:r>
          <w:t>24</w:t>
        </w:r>
        <w:r>
          <w:fldChar w:fldCharType="end"/>
        </w:r>
      </w:hyperlink>
    </w:p>
    <w:p>
      <w:pPr>
        <w:pStyle w:val="TOC2"/>
        <w:tabs>
          <w:tab w:val="right" w:leader="dot" w:pos="8306"/>
        </w:tabs>
      </w:pPr>
      <w:hyperlink w:anchor="_Toc5442" w:history="1">
        <w:r>
          <w:rPr>
            <w:rFonts w:ascii="仿宋" w:eastAsia="仿宋" w:hAnsi="仿宋" w:cs="仿宋" w:hint="eastAsia"/>
            <w:lang w:eastAsia="zh-CN"/>
          </w:rPr>
          <w:t>(一)、建设周期</w:t>
        </w:r>
        <w:r>
          <w:tab/>
        </w:r>
        <w:r>
          <w:fldChar w:fldCharType="begin"/>
        </w:r>
        <w:r>
          <w:instrText xml:space="preserve"> PAGEREF _Toc5442 \h </w:instrText>
        </w:r>
        <w:r>
          <w:fldChar w:fldCharType="separate"/>
        </w:r>
        <w:r>
          <w:t>24</w:t>
        </w:r>
        <w:r>
          <w:fldChar w:fldCharType="end"/>
        </w:r>
      </w:hyperlink>
    </w:p>
    <w:p>
      <w:pPr>
        <w:pStyle w:val="TOC2"/>
        <w:tabs>
          <w:tab w:val="right" w:leader="dot" w:pos="8306"/>
        </w:tabs>
      </w:pPr>
      <w:hyperlink w:anchor="_Toc10301" w:history="1">
        <w:r>
          <w:rPr>
            <w:rFonts w:ascii="仿宋" w:eastAsia="仿宋" w:hAnsi="仿宋" w:cs="仿宋" w:hint="eastAsia"/>
            <w:lang w:eastAsia="zh-CN"/>
          </w:rPr>
          <w:t>(二)、建设进度</w:t>
        </w:r>
        <w:r>
          <w:tab/>
        </w:r>
        <w:r>
          <w:fldChar w:fldCharType="begin"/>
        </w:r>
        <w:r>
          <w:instrText xml:space="preserve"> PAGEREF _Toc10301 \h </w:instrText>
        </w:r>
        <w:r>
          <w:fldChar w:fldCharType="separate"/>
        </w:r>
        <w:r>
          <w:t>24</w:t>
        </w:r>
        <w:r>
          <w:fldChar w:fldCharType="end"/>
        </w:r>
      </w:hyperlink>
    </w:p>
    <w:p>
      <w:pPr>
        <w:pStyle w:val="TOC2"/>
        <w:tabs>
          <w:tab w:val="right" w:leader="dot" w:pos="8306"/>
        </w:tabs>
      </w:pPr>
      <w:hyperlink w:anchor="_Toc20841" w:history="1">
        <w:r>
          <w:rPr>
            <w:rFonts w:ascii="仿宋" w:eastAsia="仿宋" w:hAnsi="仿宋" w:cs="仿宋" w:hint="eastAsia"/>
            <w:lang w:eastAsia="zh-CN"/>
          </w:rPr>
          <w:t>(三)、进度安排注意事项</w:t>
        </w:r>
        <w:r>
          <w:tab/>
        </w:r>
        <w:r>
          <w:fldChar w:fldCharType="begin"/>
        </w:r>
        <w:r>
          <w:instrText xml:space="preserve"> PAGEREF _Toc20841 \h </w:instrText>
        </w:r>
        <w:r>
          <w:fldChar w:fldCharType="separate"/>
        </w:r>
        <w:r>
          <w:t>25</w:t>
        </w:r>
        <w:r>
          <w:fldChar w:fldCharType="end"/>
        </w:r>
      </w:hyperlink>
    </w:p>
    <w:p>
      <w:pPr>
        <w:pStyle w:val="TOC2"/>
        <w:tabs>
          <w:tab w:val="right" w:leader="dot" w:pos="8306"/>
        </w:tabs>
      </w:pPr>
      <w:hyperlink w:anchor="_Toc3394" w:history="1">
        <w:r>
          <w:rPr>
            <w:rFonts w:ascii="仿宋" w:eastAsia="仿宋" w:hAnsi="仿宋" w:cs="仿宋" w:hint="eastAsia"/>
            <w:lang w:eastAsia="zh-CN"/>
          </w:rPr>
          <w:t>(四)、人力资源配置</w:t>
        </w:r>
        <w:r>
          <w:tab/>
        </w:r>
        <w:r>
          <w:fldChar w:fldCharType="begin"/>
        </w:r>
        <w:r>
          <w:instrText xml:space="preserve"> PAGEREF _Toc3394 \h </w:instrText>
        </w:r>
        <w:r>
          <w:fldChar w:fldCharType="separate"/>
        </w:r>
        <w:r>
          <w:t>27</w:t>
        </w:r>
        <w:r>
          <w:fldChar w:fldCharType="end"/>
        </w:r>
      </w:hyperlink>
    </w:p>
    <w:p>
      <w:pPr>
        <w:pStyle w:val="TOC1"/>
        <w:tabs>
          <w:tab w:val="right" w:leader="dot" w:pos="8306"/>
        </w:tabs>
      </w:pPr>
      <w:hyperlink w:anchor="_Toc23183" w:history="1">
        <w:r>
          <w:rPr>
            <w:rFonts w:ascii="仿宋" w:eastAsia="仿宋" w:hAnsi="仿宋" w:cs="仿宋" w:hint="eastAsia"/>
            <w:lang w:eastAsia="zh-CN"/>
          </w:rPr>
          <w:t>八、靶向治疗项目环境影响分析</w:t>
        </w:r>
        <w:r>
          <w:tab/>
        </w:r>
        <w:r>
          <w:fldChar w:fldCharType="begin"/>
        </w:r>
        <w:r>
          <w:instrText xml:space="preserve"> PAGEREF _Toc23183 \h </w:instrText>
        </w:r>
        <w:r>
          <w:fldChar w:fldCharType="separate"/>
        </w:r>
        <w:r>
          <w:t>28</w:t>
        </w:r>
        <w:r>
          <w:fldChar w:fldCharType="end"/>
        </w:r>
      </w:hyperlink>
    </w:p>
    <w:p>
      <w:pPr>
        <w:pStyle w:val="TOC2"/>
        <w:tabs>
          <w:tab w:val="right" w:leader="dot" w:pos="8306"/>
        </w:tabs>
      </w:pPr>
      <w:hyperlink w:anchor="_Toc15181" w:history="1">
        <w:r>
          <w:rPr>
            <w:rFonts w:ascii="仿宋" w:eastAsia="仿宋" w:hAnsi="仿宋" w:cs="仿宋" w:hint="eastAsia"/>
            <w:lang w:eastAsia="zh-CN"/>
          </w:rPr>
          <w:t>(一)、建设区域环境质量现状</w:t>
        </w:r>
        <w:r>
          <w:tab/>
        </w:r>
        <w:r>
          <w:fldChar w:fldCharType="begin"/>
        </w:r>
        <w:r>
          <w:instrText xml:space="preserve"> PAGEREF _Toc15181 \h </w:instrText>
        </w:r>
        <w:r>
          <w:fldChar w:fldCharType="separate"/>
        </w:r>
        <w:r>
          <w:t>28</w:t>
        </w:r>
        <w:r>
          <w:fldChar w:fldCharType="end"/>
        </w:r>
      </w:hyperlink>
    </w:p>
    <w:p>
      <w:pPr>
        <w:pStyle w:val="TOC2"/>
        <w:tabs>
          <w:tab w:val="right" w:leader="dot" w:pos="8306"/>
        </w:tabs>
      </w:pPr>
      <w:hyperlink w:anchor="_Toc7571" w:history="1">
        <w:r>
          <w:rPr>
            <w:rFonts w:ascii="仿宋" w:eastAsia="仿宋" w:hAnsi="仿宋" w:cs="仿宋" w:hint="eastAsia"/>
            <w:lang w:eastAsia="zh-CN"/>
          </w:rPr>
          <w:t>(二)、建设期环境保护</w:t>
        </w:r>
        <w:r>
          <w:tab/>
        </w:r>
        <w:r>
          <w:fldChar w:fldCharType="begin"/>
        </w:r>
        <w:r>
          <w:instrText xml:space="preserve"> PAGEREF _Toc7571 \h </w:instrText>
        </w:r>
        <w:r>
          <w:fldChar w:fldCharType="separate"/>
        </w:r>
        <w:r>
          <w:t>29</w:t>
        </w:r>
        <w:r>
          <w:fldChar w:fldCharType="end"/>
        </w:r>
      </w:hyperlink>
    </w:p>
    <w:p>
      <w:pPr>
        <w:pStyle w:val="TOC2"/>
        <w:tabs>
          <w:tab w:val="right" w:leader="dot" w:pos="8306"/>
        </w:tabs>
      </w:pPr>
      <w:hyperlink w:anchor="_Toc3565" w:history="1">
        <w:r>
          <w:rPr>
            <w:rFonts w:ascii="仿宋" w:eastAsia="仿宋" w:hAnsi="仿宋" w:cs="仿宋" w:hint="eastAsia"/>
            <w:lang w:eastAsia="zh-CN"/>
          </w:rPr>
          <w:t>(三)、运营期环境保护</w:t>
        </w:r>
        <w:r>
          <w:tab/>
        </w:r>
        <w:r>
          <w:fldChar w:fldCharType="begin"/>
        </w:r>
        <w:r>
          <w:instrText xml:space="preserve"> PAGEREF _Toc3565 \h </w:instrText>
        </w:r>
        <w:r>
          <w:fldChar w:fldCharType="separate"/>
        </w:r>
        <w:r>
          <w:t>31</w:t>
        </w:r>
        <w:r>
          <w:fldChar w:fldCharType="end"/>
        </w:r>
      </w:hyperlink>
    </w:p>
    <w:p>
      <w:pPr>
        <w:pStyle w:val="TOC2"/>
        <w:tabs>
          <w:tab w:val="right" w:leader="dot" w:pos="8306"/>
        </w:tabs>
      </w:pPr>
      <w:hyperlink w:anchor="_Toc18765" w:history="1">
        <w:r>
          <w:rPr>
            <w:rFonts w:ascii="仿宋" w:eastAsia="仿宋" w:hAnsi="仿宋" w:cs="仿宋" w:hint="eastAsia"/>
            <w:lang w:eastAsia="zh-CN"/>
          </w:rPr>
          <w:t>(四)、靶向治疗项目建设对区域经济的影响</w:t>
        </w:r>
        <w:r>
          <w:tab/>
        </w:r>
        <w:r>
          <w:fldChar w:fldCharType="begin"/>
        </w:r>
        <w:r>
          <w:instrText xml:space="preserve"> PAGEREF _Toc18765 \h </w:instrText>
        </w:r>
        <w:r>
          <w:fldChar w:fldCharType="separate"/>
        </w:r>
        <w:r>
          <w:t>32</w:t>
        </w:r>
        <w:r>
          <w:fldChar w:fldCharType="end"/>
        </w:r>
      </w:hyperlink>
    </w:p>
    <w:p>
      <w:pPr>
        <w:pStyle w:val="TOC2"/>
        <w:tabs>
          <w:tab w:val="right" w:leader="dot" w:pos="8306"/>
        </w:tabs>
      </w:pPr>
      <w:hyperlink w:anchor="_Toc15383" w:history="1">
        <w:r>
          <w:rPr>
            <w:rFonts w:ascii="仿宋" w:eastAsia="仿宋" w:hAnsi="仿宋" w:cs="仿宋" w:hint="eastAsia"/>
            <w:lang w:eastAsia="zh-CN"/>
          </w:rPr>
          <w:t>(五)、废弃物处理</w:t>
        </w:r>
        <w:r>
          <w:tab/>
        </w:r>
        <w:r>
          <w:fldChar w:fldCharType="begin"/>
        </w:r>
        <w:r>
          <w:instrText xml:space="preserve"> PAGEREF _Toc15383 \h </w:instrText>
        </w:r>
        <w:r>
          <w:fldChar w:fldCharType="separate"/>
        </w:r>
        <w:r>
          <w:t>34</w:t>
        </w:r>
        <w:r>
          <w:fldChar w:fldCharType="end"/>
        </w:r>
      </w:hyperlink>
    </w:p>
    <w:p>
      <w:pPr>
        <w:pStyle w:val="TOC2"/>
        <w:tabs>
          <w:tab w:val="right" w:leader="dot" w:pos="8306"/>
        </w:tabs>
      </w:pPr>
      <w:hyperlink w:anchor="_Toc22122" w:history="1">
        <w:r>
          <w:rPr>
            <w:rFonts w:ascii="仿宋" w:eastAsia="仿宋" w:hAnsi="仿宋" w:cs="仿宋" w:hint="eastAsia"/>
            <w:lang w:eastAsia="zh-CN"/>
          </w:rPr>
          <w:t>(六)、特殊环境影响分析</w:t>
        </w:r>
        <w:r>
          <w:tab/>
        </w:r>
        <w:r>
          <w:fldChar w:fldCharType="begin"/>
        </w:r>
        <w:r>
          <w:instrText xml:space="preserve"> PAGEREF _Toc22122 \h </w:instrText>
        </w:r>
        <w:r>
          <w:fldChar w:fldCharType="separate"/>
        </w:r>
        <w:r>
          <w:t>35</w:t>
        </w:r>
        <w:r>
          <w:fldChar w:fldCharType="end"/>
        </w:r>
      </w:hyperlink>
    </w:p>
    <w:p>
      <w:pPr>
        <w:pStyle w:val="TOC2"/>
        <w:tabs>
          <w:tab w:val="right" w:leader="dot" w:pos="8306"/>
        </w:tabs>
      </w:pPr>
      <w:hyperlink w:anchor="_Toc19209" w:history="1">
        <w:r>
          <w:rPr>
            <w:rFonts w:ascii="仿宋" w:eastAsia="仿宋" w:hAnsi="仿宋" w:cs="仿宋" w:hint="eastAsia"/>
            <w:lang w:eastAsia="zh-CN"/>
          </w:rPr>
          <w:t>(七)、清洁生产</w:t>
        </w:r>
        <w:r>
          <w:tab/>
        </w:r>
        <w:r>
          <w:fldChar w:fldCharType="begin"/>
        </w:r>
        <w:r>
          <w:instrText xml:space="preserve"> PAGEREF _Toc19209 \h </w:instrText>
        </w:r>
        <w:r>
          <w:fldChar w:fldCharType="separate"/>
        </w:r>
        <w:r>
          <w:t>36</w:t>
        </w:r>
        <w:r>
          <w:fldChar w:fldCharType="end"/>
        </w:r>
      </w:hyperlink>
    </w:p>
    <w:p>
      <w:pPr>
        <w:pStyle w:val="TOC2"/>
        <w:tabs>
          <w:tab w:val="right" w:leader="dot" w:pos="8306"/>
        </w:tabs>
      </w:pPr>
      <w:hyperlink w:anchor="_Toc3929" w:history="1">
        <w:r>
          <w:rPr>
            <w:rFonts w:ascii="仿宋" w:eastAsia="仿宋" w:hAnsi="仿宋" w:cs="仿宋" w:hint="eastAsia"/>
            <w:lang w:eastAsia="zh-CN"/>
          </w:rPr>
          <w:t>(八)、环境保护综合评价</w:t>
        </w:r>
        <w:r>
          <w:tab/>
        </w:r>
        <w:r>
          <w:fldChar w:fldCharType="begin"/>
        </w:r>
        <w:r>
          <w:instrText xml:space="preserve"> PAGEREF _Toc3929 \h </w:instrText>
        </w:r>
        <w:r>
          <w:fldChar w:fldCharType="separate"/>
        </w:r>
        <w:r>
          <w:t>37</w:t>
        </w:r>
        <w:r>
          <w:fldChar w:fldCharType="end"/>
        </w:r>
      </w:hyperlink>
    </w:p>
    <w:p>
      <w:pPr>
        <w:pStyle w:val="TOC1"/>
        <w:tabs>
          <w:tab w:val="right" w:leader="dot" w:pos="8306"/>
        </w:tabs>
      </w:pPr>
      <w:hyperlink w:anchor="_Toc21778" w:history="1">
        <w:r>
          <w:rPr>
            <w:rFonts w:ascii="仿宋" w:eastAsia="仿宋" w:hAnsi="仿宋" w:cs="仿宋" w:hint="eastAsia"/>
            <w:lang w:eastAsia="zh-CN"/>
          </w:rPr>
          <w:t>九、生产安全保护</w:t>
        </w:r>
        <w:r>
          <w:tab/>
        </w:r>
        <w:r>
          <w:fldChar w:fldCharType="begin"/>
        </w:r>
        <w:r>
          <w:instrText xml:space="preserve"> PAGEREF _Toc21778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1" w:history="1">
        <w:r>
          <w:rPr>
            <w:rFonts w:ascii="仿宋" w:eastAsia="仿宋" w:hAnsi="仿宋" w:cs="仿宋" w:hint="eastAsia"/>
            <w:lang w:eastAsia="zh-CN"/>
          </w:rPr>
          <w:t>(一)、消防安全</w:t>
        </w:r>
        <w:r>
          <w:tab/>
        </w:r>
        <w:r>
          <w:fldChar w:fldCharType="begin"/>
        </w:r>
        <w:r>
          <w:instrText xml:space="preserve"> PAGEREF _Toc8281 \h </w:instrText>
        </w:r>
        <w:r>
          <w:fldChar w:fldCharType="separate"/>
        </w:r>
        <w:r>
          <w:t>38</w:t>
        </w:r>
        <w:r>
          <w:fldChar w:fldCharType="end"/>
        </w:r>
      </w:hyperlink>
    </w:p>
    <w:p>
      <w:pPr>
        <w:pStyle w:val="TOC2"/>
        <w:tabs>
          <w:tab w:val="right" w:leader="dot" w:pos="8306"/>
        </w:tabs>
      </w:pPr>
      <w:hyperlink w:anchor="_Toc11233" w:history="1">
        <w:r>
          <w:rPr>
            <w:rFonts w:ascii="仿宋" w:eastAsia="仿宋" w:hAnsi="仿宋" w:cs="仿宋" w:hint="eastAsia"/>
            <w:lang w:eastAsia="zh-CN"/>
          </w:rPr>
          <w:t>(二)、防火防爆总图布置措施</w:t>
        </w:r>
        <w:r>
          <w:tab/>
        </w:r>
        <w:r>
          <w:fldChar w:fldCharType="begin"/>
        </w:r>
        <w:r>
          <w:instrText xml:space="preserve"> PAGEREF _Toc11233 \h </w:instrText>
        </w:r>
        <w:r>
          <w:fldChar w:fldCharType="separate"/>
        </w:r>
        <w:r>
          <w:t>40</w:t>
        </w:r>
        <w:r>
          <w:fldChar w:fldCharType="end"/>
        </w:r>
      </w:hyperlink>
    </w:p>
    <w:p>
      <w:pPr>
        <w:pStyle w:val="TOC2"/>
        <w:tabs>
          <w:tab w:val="right" w:leader="dot" w:pos="8306"/>
        </w:tabs>
      </w:pPr>
      <w:hyperlink w:anchor="_Toc14624" w:history="1">
        <w:r>
          <w:rPr>
            <w:rFonts w:ascii="仿宋" w:eastAsia="仿宋" w:hAnsi="仿宋" w:cs="仿宋" w:hint="eastAsia"/>
            <w:lang w:eastAsia="zh-CN"/>
          </w:rPr>
          <w:t>(三)、自然灾害防范措施</w:t>
        </w:r>
        <w:r>
          <w:tab/>
        </w:r>
        <w:r>
          <w:fldChar w:fldCharType="begin"/>
        </w:r>
        <w:r>
          <w:instrText xml:space="preserve"> PAGEREF _Toc14624 \h </w:instrText>
        </w:r>
        <w:r>
          <w:fldChar w:fldCharType="separate"/>
        </w:r>
        <w:r>
          <w:t>41</w:t>
        </w:r>
        <w:r>
          <w:fldChar w:fldCharType="end"/>
        </w:r>
      </w:hyperlink>
    </w:p>
    <w:p>
      <w:pPr>
        <w:pStyle w:val="TOC2"/>
        <w:tabs>
          <w:tab w:val="right" w:leader="dot" w:pos="8306"/>
        </w:tabs>
      </w:pPr>
      <w:hyperlink w:anchor="_Toc23052" w:history="1">
        <w:r>
          <w:rPr>
            <w:rFonts w:ascii="仿宋" w:eastAsia="仿宋" w:hAnsi="仿宋" w:cs="仿宋" w:hint="eastAsia"/>
            <w:lang w:eastAsia="zh-CN"/>
          </w:rPr>
          <w:t>(四)、安全色及安全标志使用要求</w:t>
        </w:r>
        <w:r>
          <w:tab/>
        </w:r>
        <w:r>
          <w:fldChar w:fldCharType="begin"/>
        </w:r>
        <w:r>
          <w:instrText xml:space="preserve"> PAGEREF _Toc23052 \h </w:instrText>
        </w:r>
        <w:r>
          <w:fldChar w:fldCharType="separate"/>
        </w:r>
        <w:r>
          <w:t>42</w:t>
        </w:r>
        <w:r>
          <w:fldChar w:fldCharType="end"/>
        </w:r>
      </w:hyperlink>
    </w:p>
    <w:p>
      <w:pPr>
        <w:pStyle w:val="TOC2"/>
        <w:tabs>
          <w:tab w:val="right" w:leader="dot" w:pos="8306"/>
        </w:tabs>
      </w:pPr>
      <w:hyperlink w:anchor="_Toc21699" w:history="1">
        <w:r>
          <w:rPr>
            <w:rFonts w:ascii="仿宋" w:eastAsia="仿宋" w:hAnsi="仿宋" w:cs="仿宋" w:hint="eastAsia"/>
            <w:lang w:eastAsia="zh-CN"/>
          </w:rPr>
          <w:t>(五)、防尘防毒措施</w:t>
        </w:r>
        <w:r>
          <w:tab/>
        </w:r>
        <w:r>
          <w:fldChar w:fldCharType="begin"/>
        </w:r>
        <w:r>
          <w:instrText xml:space="preserve"> PAGEREF _Toc21699 \h </w:instrText>
        </w:r>
        <w:r>
          <w:fldChar w:fldCharType="separate"/>
        </w:r>
        <w:r>
          <w:t>43</w:t>
        </w:r>
        <w:r>
          <w:fldChar w:fldCharType="end"/>
        </w:r>
      </w:hyperlink>
    </w:p>
    <w:p>
      <w:pPr>
        <w:pStyle w:val="TOC2"/>
        <w:tabs>
          <w:tab w:val="right" w:leader="dot" w:pos="8306"/>
        </w:tabs>
      </w:pPr>
      <w:hyperlink w:anchor="_Toc26078" w:history="1">
        <w:r>
          <w:rPr>
            <w:rFonts w:ascii="仿宋" w:eastAsia="仿宋" w:hAnsi="仿宋" w:cs="仿宋" w:hint="eastAsia"/>
            <w:lang w:eastAsia="zh-CN"/>
          </w:rPr>
          <w:t>(六)、防静电、触电防护及防雷措施</w:t>
        </w:r>
        <w:r>
          <w:tab/>
        </w:r>
        <w:r>
          <w:fldChar w:fldCharType="begin"/>
        </w:r>
        <w:r>
          <w:instrText xml:space="preserve"> PAGEREF _Toc26078 \h </w:instrText>
        </w:r>
        <w:r>
          <w:fldChar w:fldCharType="separate"/>
        </w:r>
        <w:r>
          <w:t>43</w:t>
        </w:r>
        <w:r>
          <w:fldChar w:fldCharType="end"/>
        </w:r>
      </w:hyperlink>
    </w:p>
    <w:p>
      <w:pPr>
        <w:pStyle w:val="TOC2"/>
        <w:tabs>
          <w:tab w:val="right" w:leader="dot" w:pos="8306"/>
        </w:tabs>
      </w:pPr>
      <w:hyperlink w:anchor="_Toc8637" w:history="1">
        <w:r>
          <w:rPr>
            <w:rFonts w:ascii="仿宋" w:eastAsia="仿宋" w:hAnsi="仿宋" w:cs="仿宋" w:hint="eastAsia"/>
            <w:lang w:eastAsia="zh-CN"/>
          </w:rPr>
          <w:t>(七)、机械设备安全保障措施</w:t>
        </w:r>
        <w:r>
          <w:tab/>
        </w:r>
        <w:r>
          <w:fldChar w:fldCharType="begin"/>
        </w:r>
        <w:r>
          <w:instrText xml:space="preserve"> PAGEREF _Toc8637 \h </w:instrText>
        </w:r>
        <w:r>
          <w:fldChar w:fldCharType="separate"/>
        </w:r>
        <w:r>
          <w:t>45</w:t>
        </w:r>
        <w:r>
          <w:fldChar w:fldCharType="end"/>
        </w:r>
      </w:hyperlink>
    </w:p>
    <w:p>
      <w:pPr>
        <w:pStyle w:val="TOC1"/>
        <w:tabs>
          <w:tab w:val="right" w:leader="dot" w:pos="8306"/>
        </w:tabs>
      </w:pPr>
      <w:hyperlink w:anchor="_Toc1984" w:history="1">
        <w:r>
          <w:rPr>
            <w:rFonts w:ascii="仿宋" w:eastAsia="仿宋" w:hAnsi="仿宋" w:cs="仿宋" w:hint="eastAsia"/>
            <w:lang w:eastAsia="zh-CN"/>
          </w:rPr>
          <w:t>十、靶向治疗项目经营效益</w:t>
        </w:r>
        <w:r>
          <w:tab/>
        </w:r>
        <w:r>
          <w:fldChar w:fldCharType="begin"/>
        </w:r>
        <w:r>
          <w:instrText xml:space="preserve"> PAGEREF _Toc1984 \h </w:instrText>
        </w:r>
        <w:r>
          <w:fldChar w:fldCharType="separate"/>
        </w:r>
        <w:r>
          <w:t>46</w:t>
        </w:r>
        <w:r>
          <w:fldChar w:fldCharType="end"/>
        </w:r>
      </w:hyperlink>
    </w:p>
    <w:p>
      <w:pPr>
        <w:pStyle w:val="TOC2"/>
        <w:tabs>
          <w:tab w:val="right" w:leader="dot" w:pos="8306"/>
        </w:tabs>
      </w:pPr>
      <w:hyperlink w:anchor="_Toc4934" w:history="1">
        <w:r>
          <w:rPr>
            <w:rFonts w:ascii="仿宋" w:eastAsia="仿宋" w:hAnsi="仿宋" w:cs="仿宋" w:hint="eastAsia"/>
            <w:lang w:eastAsia="zh-CN"/>
          </w:rPr>
          <w:t>(一)、经济评价财务测算</w:t>
        </w:r>
        <w:r>
          <w:tab/>
        </w:r>
        <w:r>
          <w:fldChar w:fldCharType="begin"/>
        </w:r>
        <w:r>
          <w:instrText xml:space="preserve"> PAGEREF _Toc4934 \h </w:instrText>
        </w:r>
        <w:r>
          <w:fldChar w:fldCharType="separate"/>
        </w:r>
        <w:r>
          <w:t>46</w:t>
        </w:r>
        <w:r>
          <w:fldChar w:fldCharType="end"/>
        </w:r>
      </w:hyperlink>
    </w:p>
    <w:p>
      <w:pPr>
        <w:pStyle w:val="TOC2"/>
        <w:tabs>
          <w:tab w:val="right" w:leader="dot" w:pos="8306"/>
        </w:tabs>
      </w:pPr>
      <w:hyperlink w:anchor="_Toc22707" w:history="1">
        <w:r>
          <w:rPr>
            <w:rFonts w:ascii="仿宋" w:eastAsia="仿宋" w:hAnsi="仿宋" w:cs="仿宋" w:hint="eastAsia"/>
            <w:lang w:eastAsia="zh-CN"/>
          </w:rPr>
          <w:t>(二)、靶向治疗项目盈利能力分析</w:t>
        </w:r>
        <w:r>
          <w:tab/>
        </w:r>
        <w:r>
          <w:fldChar w:fldCharType="begin"/>
        </w:r>
        <w:r>
          <w:instrText xml:space="preserve"> PAGEREF _Toc22707 \h </w:instrText>
        </w:r>
        <w:r>
          <w:fldChar w:fldCharType="separate"/>
        </w:r>
        <w:r>
          <w:t>47</w:t>
        </w:r>
        <w:r>
          <w:fldChar w:fldCharType="end"/>
        </w:r>
      </w:hyperlink>
    </w:p>
    <w:p>
      <w:pPr>
        <w:pStyle w:val="TOC1"/>
        <w:tabs>
          <w:tab w:val="right" w:leader="dot" w:pos="8306"/>
        </w:tabs>
      </w:pPr>
      <w:hyperlink w:anchor="_Toc11873" w:history="1">
        <w:r>
          <w:rPr>
            <w:rFonts w:ascii="仿宋" w:eastAsia="仿宋" w:hAnsi="仿宋" w:cs="仿宋" w:hint="eastAsia"/>
            <w:lang w:eastAsia="zh-CN"/>
          </w:rPr>
          <w:t>十一、靶向治疗项目投资规划</w:t>
        </w:r>
        <w:r>
          <w:tab/>
        </w:r>
        <w:r>
          <w:fldChar w:fldCharType="begin"/>
        </w:r>
        <w:r>
          <w:instrText xml:space="preserve"> PAGEREF _Toc11873 \h </w:instrText>
        </w:r>
        <w:r>
          <w:fldChar w:fldCharType="separate"/>
        </w:r>
        <w:r>
          <w:t>48</w:t>
        </w:r>
        <w:r>
          <w:fldChar w:fldCharType="end"/>
        </w:r>
      </w:hyperlink>
    </w:p>
    <w:p>
      <w:pPr>
        <w:pStyle w:val="TOC2"/>
        <w:tabs>
          <w:tab w:val="right" w:leader="dot" w:pos="8306"/>
        </w:tabs>
      </w:pPr>
      <w:hyperlink w:anchor="_Toc25002" w:history="1">
        <w:r>
          <w:rPr>
            <w:rFonts w:ascii="仿宋" w:eastAsia="仿宋" w:hAnsi="仿宋" w:cs="仿宋" w:hint="eastAsia"/>
            <w:lang w:eastAsia="zh-CN"/>
          </w:rPr>
          <w:t>(一)、靶向治疗项目总投资估算</w:t>
        </w:r>
        <w:r>
          <w:tab/>
        </w:r>
        <w:r>
          <w:fldChar w:fldCharType="begin"/>
        </w:r>
        <w:r>
          <w:instrText xml:space="preserve"> PAGEREF _Toc25002 \h </w:instrText>
        </w:r>
        <w:r>
          <w:fldChar w:fldCharType="separate"/>
        </w:r>
        <w:r>
          <w:t>48</w:t>
        </w:r>
        <w:r>
          <w:fldChar w:fldCharType="end"/>
        </w:r>
      </w:hyperlink>
    </w:p>
    <w:p>
      <w:pPr>
        <w:pStyle w:val="TOC2"/>
        <w:tabs>
          <w:tab w:val="right" w:leader="dot" w:pos="8306"/>
        </w:tabs>
      </w:pPr>
      <w:hyperlink w:anchor="_Toc30785" w:history="1">
        <w:r>
          <w:rPr>
            <w:rFonts w:ascii="仿宋" w:eastAsia="仿宋" w:hAnsi="仿宋" w:cs="仿宋" w:hint="eastAsia"/>
            <w:lang w:eastAsia="zh-CN"/>
          </w:rPr>
          <w:t>(二)、资金筹措</w:t>
        </w:r>
        <w:r>
          <w:tab/>
        </w:r>
        <w:r>
          <w:fldChar w:fldCharType="begin"/>
        </w:r>
        <w:r>
          <w:instrText xml:space="preserve"> PAGEREF _Toc30785 \h </w:instrText>
        </w:r>
        <w:r>
          <w:fldChar w:fldCharType="separate"/>
        </w:r>
        <w:r>
          <w:t>50</w:t>
        </w:r>
        <w:r>
          <w:fldChar w:fldCharType="end"/>
        </w:r>
      </w:hyperlink>
    </w:p>
    <w:p>
      <w:pPr>
        <w:pStyle w:val="TOC1"/>
        <w:tabs>
          <w:tab w:val="right" w:leader="dot" w:pos="8306"/>
        </w:tabs>
      </w:pPr>
      <w:hyperlink w:anchor="_Toc31447" w:history="1">
        <w:r>
          <w:rPr>
            <w:rFonts w:ascii="仿宋" w:eastAsia="仿宋" w:hAnsi="仿宋" w:cs="仿宋" w:hint="eastAsia"/>
            <w:lang w:eastAsia="zh-CN"/>
          </w:rPr>
          <w:t>十二、靶向治疗项目人力资源管理</w:t>
        </w:r>
        <w:r>
          <w:tab/>
        </w:r>
        <w:r>
          <w:fldChar w:fldCharType="begin"/>
        </w:r>
        <w:r>
          <w:instrText xml:space="preserve"> PAGEREF _Toc31447 \h </w:instrText>
        </w:r>
        <w:r>
          <w:fldChar w:fldCharType="separate"/>
        </w:r>
        <w:r>
          <w:t>50</w:t>
        </w:r>
        <w:r>
          <w:fldChar w:fldCharType="end"/>
        </w:r>
      </w:hyperlink>
    </w:p>
    <w:p>
      <w:pPr>
        <w:pStyle w:val="TOC2"/>
        <w:tabs>
          <w:tab w:val="right" w:leader="dot" w:pos="8306"/>
        </w:tabs>
      </w:pPr>
      <w:hyperlink w:anchor="_Toc22776" w:history="1">
        <w:r>
          <w:rPr>
            <w:rFonts w:ascii="仿宋" w:eastAsia="仿宋" w:hAnsi="仿宋" w:cs="仿宋" w:hint="eastAsia"/>
            <w:lang w:eastAsia="zh-CN"/>
          </w:rPr>
          <w:t>(一)、建立健全的预算管理制度</w:t>
        </w:r>
        <w:r>
          <w:tab/>
        </w:r>
        <w:r>
          <w:fldChar w:fldCharType="begin"/>
        </w:r>
        <w:r>
          <w:instrText xml:space="preserve"> PAGEREF _Toc22776 \h </w:instrText>
        </w:r>
        <w:r>
          <w:fldChar w:fldCharType="separate"/>
        </w:r>
        <w:r>
          <w:t>50</w:t>
        </w:r>
        <w:r>
          <w:fldChar w:fldCharType="end"/>
        </w:r>
      </w:hyperlink>
    </w:p>
    <w:p>
      <w:pPr>
        <w:pStyle w:val="TOC2"/>
        <w:tabs>
          <w:tab w:val="right" w:leader="dot" w:pos="8306"/>
        </w:tabs>
      </w:pPr>
      <w:hyperlink w:anchor="_Toc8730" w:history="1">
        <w:r>
          <w:rPr>
            <w:rFonts w:ascii="仿宋" w:eastAsia="仿宋" w:hAnsi="仿宋" w:cs="仿宋" w:hint="eastAsia"/>
            <w:lang w:eastAsia="zh-CN"/>
          </w:rPr>
          <w:t>(二)、加强资金流动监控</w:t>
        </w:r>
        <w:r>
          <w:tab/>
        </w:r>
        <w:r>
          <w:fldChar w:fldCharType="begin"/>
        </w:r>
        <w:r>
          <w:instrText xml:space="preserve"> PAGEREF _Toc8730 \h </w:instrText>
        </w:r>
        <w:r>
          <w:fldChar w:fldCharType="separate"/>
        </w:r>
        <w:r>
          <w:t>52</w:t>
        </w:r>
        <w:r>
          <w:fldChar w:fldCharType="end"/>
        </w:r>
      </w:hyperlink>
    </w:p>
    <w:p>
      <w:pPr>
        <w:pStyle w:val="TOC2"/>
        <w:tabs>
          <w:tab w:val="right" w:leader="dot" w:pos="8306"/>
        </w:tabs>
      </w:pPr>
      <w:hyperlink w:anchor="_Toc7315" w:history="1">
        <w:r>
          <w:rPr>
            <w:rFonts w:ascii="仿宋" w:eastAsia="仿宋" w:hAnsi="仿宋" w:cs="仿宋" w:hint="eastAsia"/>
            <w:lang w:eastAsia="zh-CN"/>
          </w:rPr>
          <w:t>(三)、制定完善的风险控制机制</w:t>
        </w:r>
        <w:r>
          <w:tab/>
        </w:r>
        <w:r>
          <w:fldChar w:fldCharType="begin"/>
        </w:r>
        <w:r>
          <w:instrText xml:space="preserve"> PAGEREF _Toc7315 \h </w:instrText>
        </w:r>
        <w:r>
          <w:fldChar w:fldCharType="separate"/>
        </w:r>
        <w:r>
          <w:t>53</w:t>
        </w:r>
        <w:r>
          <w:fldChar w:fldCharType="end"/>
        </w:r>
      </w:hyperlink>
    </w:p>
    <w:p>
      <w:pPr>
        <w:pStyle w:val="TOC2"/>
        <w:tabs>
          <w:tab w:val="right" w:leader="dot" w:pos="8306"/>
        </w:tabs>
      </w:pPr>
      <w:hyperlink w:anchor="_Toc27192" w:history="1">
        <w:r>
          <w:rPr>
            <w:rFonts w:ascii="仿宋" w:eastAsia="仿宋" w:hAnsi="仿宋" w:cs="仿宋" w:hint="eastAsia"/>
            <w:lang w:eastAsia="zh-CN"/>
          </w:rPr>
          <w:t>(四)、优化成本管理</w:t>
        </w:r>
        <w:r>
          <w:tab/>
        </w:r>
        <w:r>
          <w:fldChar w:fldCharType="begin"/>
        </w:r>
        <w:r>
          <w:instrText xml:space="preserve"> PAGEREF _Toc27192 \h </w:instrText>
        </w:r>
        <w:r>
          <w:fldChar w:fldCharType="separate"/>
        </w:r>
        <w:r>
          <w:t>54</w:t>
        </w:r>
        <w:r>
          <w:fldChar w:fldCharType="end"/>
        </w:r>
      </w:hyperlink>
    </w:p>
    <w:p>
      <w:pPr>
        <w:pStyle w:val="TOC1"/>
        <w:tabs>
          <w:tab w:val="right" w:leader="dot" w:pos="8306"/>
        </w:tabs>
      </w:pPr>
      <w:hyperlink w:anchor="_Toc19977" w:history="1">
        <w:r>
          <w:rPr>
            <w:rFonts w:ascii="仿宋" w:eastAsia="仿宋" w:hAnsi="仿宋" w:cs="仿宋" w:hint="eastAsia"/>
            <w:lang w:eastAsia="zh-CN"/>
          </w:rPr>
          <w:t>十三、靶向治疗项目治理与监督</w:t>
        </w:r>
        <w:r>
          <w:tab/>
        </w:r>
        <w:r>
          <w:fldChar w:fldCharType="begin"/>
        </w:r>
        <w:r>
          <w:instrText xml:space="preserve"> PAGEREF _Toc19977 \h </w:instrText>
        </w:r>
        <w:r>
          <w:fldChar w:fldCharType="separate"/>
        </w:r>
        <w:r>
          <w:t>56</w:t>
        </w:r>
        <w:r>
          <w:fldChar w:fldCharType="end"/>
        </w:r>
      </w:hyperlink>
    </w:p>
    <w:p>
      <w:pPr>
        <w:pStyle w:val="TOC2"/>
        <w:tabs>
          <w:tab w:val="right" w:leader="dot" w:pos="8306"/>
        </w:tabs>
      </w:pPr>
      <w:hyperlink w:anchor="_Toc28808" w:history="1">
        <w:r>
          <w:rPr>
            <w:rFonts w:ascii="仿宋" w:eastAsia="仿宋" w:hAnsi="仿宋" w:cs="仿宋" w:hint="eastAsia"/>
            <w:lang w:eastAsia="zh-CN"/>
          </w:rPr>
          <w:t>(一)、靶向治疗项目治理结构</w:t>
        </w:r>
        <w:r>
          <w:tab/>
        </w:r>
        <w:r>
          <w:fldChar w:fldCharType="begin"/>
        </w:r>
        <w:r>
          <w:instrText xml:space="preserve"> PAGEREF _Toc28808 \h </w:instrText>
        </w:r>
        <w:r>
          <w:fldChar w:fldCharType="separate"/>
        </w:r>
        <w:r>
          <w:t>56</w:t>
        </w:r>
        <w:r>
          <w:fldChar w:fldCharType="end"/>
        </w:r>
      </w:hyperlink>
    </w:p>
    <w:p>
      <w:pPr>
        <w:pStyle w:val="TOC2"/>
        <w:tabs>
          <w:tab w:val="right" w:leader="dot" w:pos="8306"/>
        </w:tabs>
      </w:pPr>
      <w:hyperlink w:anchor="_Toc17062" w:history="1">
        <w:r>
          <w:rPr>
            <w:rFonts w:ascii="仿宋" w:eastAsia="仿宋" w:hAnsi="仿宋" w:cs="仿宋" w:hint="eastAsia"/>
            <w:lang w:eastAsia="zh-CN"/>
          </w:rPr>
          <w:t>(二)、监督与审计</w:t>
        </w:r>
        <w:r>
          <w:tab/>
        </w:r>
        <w:r>
          <w:fldChar w:fldCharType="begin"/>
        </w:r>
        <w:r>
          <w:instrText xml:space="preserve"> PAGEREF _Toc17062 \h </w:instrText>
        </w:r>
        <w:r>
          <w:fldChar w:fldCharType="separate"/>
        </w:r>
        <w:r>
          <w:t>57</w:t>
        </w:r>
        <w:r>
          <w:fldChar w:fldCharType="end"/>
        </w:r>
      </w:hyperlink>
    </w:p>
    <w:p>
      <w:pPr>
        <w:pStyle w:val="TOC1"/>
        <w:tabs>
          <w:tab w:val="right" w:leader="dot" w:pos="8306"/>
        </w:tabs>
      </w:pPr>
      <w:hyperlink w:anchor="_Toc29998" w:history="1">
        <w:r>
          <w:rPr>
            <w:rFonts w:ascii="仿宋" w:eastAsia="仿宋" w:hAnsi="仿宋" w:cs="仿宋" w:hint="eastAsia"/>
            <w:lang w:eastAsia="zh-CN"/>
          </w:rPr>
          <w:t>十四、靶向治疗项目工程方案分析</w:t>
        </w:r>
        <w:r>
          <w:tab/>
        </w:r>
        <w:r>
          <w:fldChar w:fldCharType="begin"/>
        </w:r>
        <w:r>
          <w:instrText xml:space="preserve"> PAGEREF _Toc29998 \h </w:instrText>
        </w:r>
        <w:r>
          <w:fldChar w:fldCharType="separate"/>
        </w:r>
        <w:r>
          <w:t>58</w:t>
        </w:r>
        <w:r>
          <w:fldChar w:fldCharType="end"/>
        </w:r>
      </w:hyperlink>
    </w:p>
    <w:p>
      <w:pPr>
        <w:pStyle w:val="TOC2"/>
        <w:tabs>
          <w:tab w:val="right" w:leader="dot" w:pos="8306"/>
        </w:tabs>
      </w:pPr>
      <w:hyperlink w:anchor="_Toc8670" w:history="1">
        <w:r>
          <w:rPr>
            <w:rFonts w:ascii="仿宋" w:eastAsia="仿宋" w:hAnsi="仿宋" w:cs="仿宋" w:hint="eastAsia"/>
            <w:lang w:eastAsia="zh-CN"/>
          </w:rPr>
          <w:t>(一)、建筑工程设计原则</w:t>
        </w:r>
        <w:r>
          <w:tab/>
        </w:r>
        <w:r>
          <w:fldChar w:fldCharType="begin"/>
        </w:r>
        <w:r>
          <w:instrText xml:space="preserve"> PAGEREF _Toc8670 \h </w:instrText>
        </w:r>
        <w:r>
          <w:fldChar w:fldCharType="separate"/>
        </w:r>
        <w:r>
          <w:t>58</w:t>
        </w:r>
        <w:r>
          <w:fldChar w:fldCharType="end"/>
        </w:r>
      </w:hyperlink>
    </w:p>
    <w:p>
      <w:pPr>
        <w:pStyle w:val="TOC2"/>
        <w:tabs>
          <w:tab w:val="right" w:leader="dot" w:pos="8306"/>
        </w:tabs>
      </w:pPr>
      <w:hyperlink w:anchor="_Toc21031" w:history="1">
        <w:r>
          <w:rPr>
            <w:rFonts w:ascii="仿宋" w:eastAsia="仿宋" w:hAnsi="仿宋" w:cs="仿宋" w:hint="eastAsia"/>
            <w:lang w:eastAsia="zh-CN"/>
          </w:rPr>
          <w:t>(二)、土建工程建设指标</w:t>
        </w:r>
        <w:r>
          <w:tab/>
        </w:r>
        <w:r>
          <w:fldChar w:fldCharType="begin"/>
        </w:r>
        <w:r>
          <w:instrText xml:space="preserve"> PAGEREF _Toc21031 \h </w:instrText>
        </w:r>
        <w:r>
          <w:fldChar w:fldCharType="separate"/>
        </w:r>
        <w:r>
          <w:t>62</w:t>
        </w:r>
        <w:r>
          <w:fldChar w:fldCharType="end"/>
        </w:r>
      </w:hyperlink>
    </w:p>
    <w:p>
      <w:pPr>
        <w:pStyle w:val="TOC1"/>
        <w:tabs>
          <w:tab w:val="right" w:leader="dot" w:pos="8306"/>
        </w:tabs>
      </w:pPr>
      <w:hyperlink w:anchor="_Toc21677" w:history="1">
        <w:r>
          <w:rPr>
            <w:rFonts w:ascii="仿宋" w:eastAsia="仿宋" w:hAnsi="仿宋" w:cs="仿宋" w:hint="eastAsia"/>
            <w:lang w:eastAsia="zh-CN"/>
          </w:rPr>
          <w:t>十五、风险识别与分类</w:t>
        </w:r>
        <w:r>
          <w:tab/>
        </w:r>
        <w:r>
          <w:fldChar w:fldCharType="begin"/>
        </w:r>
        <w:r>
          <w:instrText xml:space="preserve"> PAGEREF _Toc21677 \h </w:instrText>
        </w:r>
        <w:r>
          <w:fldChar w:fldCharType="separate"/>
        </w:r>
        <w:r>
          <w:t>63</w:t>
        </w:r>
        <w:r>
          <w:fldChar w:fldCharType="end"/>
        </w:r>
      </w:hyperlink>
    </w:p>
    <w:p>
      <w:pPr>
        <w:pStyle w:val="TOC2"/>
        <w:tabs>
          <w:tab w:val="right" w:leader="dot" w:pos="8306"/>
        </w:tabs>
      </w:pPr>
      <w:hyperlink w:anchor="_Toc12205" w:history="1">
        <w:r>
          <w:rPr>
            <w:rFonts w:ascii="仿宋" w:eastAsia="仿宋" w:hAnsi="仿宋" w:cs="仿宋" w:hint="eastAsia"/>
            <w:lang w:eastAsia="zh-CN"/>
          </w:rPr>
          <w:t>(一)、风险识别</w:t>
        </w:r>
        <w:r>
          <w:tab/>
        </w:r>
        <w:r>
          <w:fldChar w:fldCharType="begin"/>
        </w:r>
        <w:r>
          <w:instrText xml:space="preserve"> PAGEREF _Toc12205 \h </w:instrText>
        </w:r>
        <w:r>
          <w:fldChar w:fldCharType="separate"/>
        </w:r>
        <w:r>
          <w:t>63</w:t>
        </w:r>
        <w:r>
          <w:fldChar w:fldCharType="end"/>
        </w:r>
      </w:hyperlink>
    </w:p>
    <w:p>
      <w:pPr>
        <w:pStyle w:val="TOC2"/>
        <w:tabs>
          <w:tab w:val="right" w:leader="dot" w:pos="8306"/>
        </w:tabs>
      </w:pPr>
      <w:hyperlink w:anchor="_Toc24806" w:history="1">
        <w:r>
          <w:rPr>
            <w:rFonts w:ascii="仿宋" w:eastAsia="仿宋" w:hAnsi="仿宋" w:cs="仿宋" w:hint="eastAsia"/>
            <w:lang w:eastAsia="zh-CN"/>
          </w:rPr>
          <w:t>(二)、风险分类</w:t>
        </w:r>
        <w:r>
          <w:tab/>
        </w:r>
        <w:r>
          <w:fldChar w:fldCharType="begin"/>
        </w:r>
        <w:r>
          <w:instrText xml:space="preserve"> PAGEREF _Toc24806 \h </w:instrText>
        </w:r>
        <w:r>
          <w:fldChar w:fldCharType="separate"/>
        </w:r>
        <w:r>
          <w:t>65</w:t>
        </w:r>
        <w:r>
          <w:fldChar w:fldCharType="end"/>
        </w:r>
      </w:hyperlink>
    </w:p>
    <w:p>
      <w:pPr>
        <w:pStyle w:val="TOC1"/>
        <w:tabs>
          <w:tab w:val="right" w:leader="dot" w:pos="8306"/>
        </w:tabs>
      </w:pPr>
      <w:hyperlink w:anchor="_Toc2236" w:history="1">
        <w:r>
          <w:rPr>
            <w:rFonts w:ascii="仿宋" w:eastAsia="仿宋" w:hAnsi="仿宋" w:cs="仿宋" w:hint="eastAsia"/>
            <w:lang w:eastAsia="zh-CN"/>
          </w:rPr>
          <w:t>十六、靶向治疗项目实施保障措施</w:t>
        </w:r>
        <w:r>
          <w:tab/>
        </w:r>
        <w:r>
          <w:fldChar w:fldCharType="begin"/>
        </w:r>
        <w:r>
          <w:instrText xml:space="preserve"> PAGEREF _Toc2236 \h </w:instrText>
        </w:r>
        <w:r>
          <w:fldChar w:fldCharType="separate"/>
        </w:r>
        <w:r>
          <w:t>66</w:t>
        </w:r>
        <w:r>
          <w:fldChar w:fldCharType="end"/>
        </w:r>
      </w:hyperlink>
    </w:p>
    <w:p>
      <w:pPr>
        <w:pStyle w:val="TOC2"/>
        <w:tabs>
          <w:tab w:val="right" w:leader="dot" w:pos="8306"/>
        </w:tabs>
      </w:pPr>
      <w:hyperlink w:anchor="_Toc6185" w:history="1">
        <w:r>
          <w:rPr>
            <w:rFonts w:ascii="仿宋" w:eastAsia="仿宋" w:hAnsi="仿宋" w:cs="仿宋" w:hint="eastAsia"/>
            <w:lang w:eastAsia="zh-CN"/>
          </w:rPr>
          <w:t>(一)、靶向治疗项目实施保障机制</w:t>
        </w:r>
        <w:r>
          <w:tab/>
        </w:r>
        <w:r>
          <w:fldChar w:fldCharType="begin"/>
        </w:r>
        <w:r>
          <w:instrText xml:space="preserve"> PAGEREF _Toc6185 \h </w:instrText>
        </w:r>
        <w:r>
          <w:fldChar w:fldCharType="separate"/>
        </w:r>
        <w:r>
          <w:t>66</w:t>
        </w:r>
        <w:r>
          <w:fldChar w:fldCharType="end"/>
        </w:r>
      </w:hyperlink>
    </w:p>
    <w:p>
      <w:pPr>
        <w:pStyle w:val="TOC2"/>
        <w:tabs>
          <w:tab w:val="right" w:leader="dot" w:pos="8306"/>
        </w:tabs>
      </w:pPr>
      <w:hyperlink w:anchor="_Toc26816" w:history="1">
        <w:r>
          <w:rPr>
            <w:rFonts w:ascii="仿宋" w:eastAsia="仿宋" w:hAnsi="仿宋" w:cs="仿宋" w:hint="eastAsia"/>
            <w:lang w:eastAsia="zh-CN"/>
          </w:rPr>
          <w:t>(二)、靶向治疗项目法律合规要求</w:t>
        </w:r>
        <w:r>
          <w:tab/>
        </w:r>
        <w:r>
          <w:fldChar w:fldCharType="begin"/>
        </w:r>
        <w:r>
          <w:instrText xml:space="preserve"> PAGEREF _Toc26816 \h </w:instrText>
        </w:r>
        <w:r>
          <w:fldChar w:fldCharType="separate"/>
        </w:r>
        <w:r>
          <w:t>70</w:t>
        </w:r>
        <w:r>
          <w:fldChar w:fldCharType="end"/>
        </w:r>
      </w:hyperlink>
    </w:p>
    <w:p>
      <w:pPr>
        <w:pStyle w:val="TOC2"/>
        <w:tabs>
          <w:tab w:val="right" w:leader="dot" w:pos="8306"/>
        </w:tabs>
      </w:pPr>
      <w:hyperlink w:anchor="_Toc32599" w:history="1">
        <w:r>
          <w:rPr>
            <w:rFonts w:ascii="仿宋" w:eastAsia="仿宋" w:hAnsi="仿宋" w:cs="仿宋" w:hint="eastAsia"/>
            <w:lang w:eastAsia="zh-CN"/>
          </w:rPr>
          <w:t>(三)、靶向治疗项目合同管理与法律事务</w:t>
        </w:r>
        <w:r>
          <w:tab/>
        </w:r>
        <w:r>
          <w:fldChar w:fldCharType="begin"/>
        </w:r>
        <w:r>
          <w:instrText xml:space="preserve"> PAGEREF _Toc32599 \h </w:instrText>
        </w:r>
        <w:r>
          <w:fldChar w:fldCharType="separate"/>
        </w:r>
        <w:r>
          <w:t>74</w:t>
        </w:r>
        <w:r>
          <w:fldChar w:fldCharType="end"/>
        </w:r>
      </w:hyperlink>
    </w:p>
    <w:p>
      <w:pPr>
        <w:pStyle w:val="TOC2"/>
        <w:tabs>
          <w:tab w:val="right" w:leader="dot" w:pos="8306"/>
        </w:tabs>
      </w:pPr>
      <w:hyperlink w:anchor="_Toc21425" w:history="1">
        <w:r>
          <w:rPr>
            <w:rFonts w:ascii="仿宋" w:eastAsia="仿宋" w:hAnsi="仿宋" w:cs="仿宋" w:hint="eastAsia"/>
            <w:lang w:eastAsia="zh-CN"/>
          </w:rPr>
          <w:t>(四)、靶向治疗项目知识产权保护策略</w:t>
        </w:r>
        <w:r>
          <w:tab/>
        </w:r>
        <w:r>
          <w:fldChar w:fldCharType="begin"/>
        </w:r>
        <w:r>
          <w:instrText xml:space="preserve"> PAGEREF _Toc21425 \h </w:instrText>
        </w:r>
        <w:r>
          <w:fldChar w:fldCharType="separate"/>
        </w:r>
        <w:r>
          <w:t>80</w:t>
        </w:r>
        <w:r>
          <w:fldChar w:fldCharType="end"/>
        </w:r>
      </w:hyperlink>
    </w:p>
    <w:p>
      <w:pPr>
        <w:pStyle w:val="TOC1"/>
        <w:tabs>
          <w:tab w:val="right" w:leader="dot" w:pos="8306"/>
        </w:tabs>
      </w:pPr>
      <w:hyperlink w:anchor="_Toc15026" w:history="1">
        <w:r>
          <w:rPr>
            <w:rFonts w:ascii="仿宋" w:eastAsia="仿宋" w:hAnsi="仿宋" w:cs="仿宋" w:hint="eastAsia"/>
            <w:lang w:eastAsia="zh-CN"/>
          </w:rPr>
          <w:t>十七、供应链管理</w:t>
        </w:r>
        <w:r>
          <w:tab/>
        </w:r>
        <w:r>
          <w:fldChar w:fldCharType="begin"/>
        </w:r>
        <w:r>
          <w:instrText xml:space="preserve"> PAGEREF _Toc15026 \h </w:instrText>
        </w:r>
        <w:r>
          <w:fldChar w:fldCharType="separate"/>
        </w:r>
        <w:r>
          <w:t>83</w:t>
        </w:r>
        <w:r>
          <w:fldChar w:fldCharType="end"/>
        </w:r>
      </w:hyperlink>
    </w:p>
    <w:p>
      <w:pPr>
        <w:pStyle w:val="TOC2"/>
        <w:tabs>
          <w:tab w:val="right" w:leader="dot" w:pos="8306"/>
        </w:tabs>
      </w:pPr>
      <w:hyperlink w:anchor="_Toc5170" w:history="1">
        <w:r>
          <w:rPr>
            <w:rFonts w:ascii="仿宋" w:eastAsia="仿宋" w:hAnsi="仿宋" w:cs="仿宋" w:hint="eastAsia"/>
            <w:lang w:eastAsia="zh-CN"/>
          </w:rPr>
          <w:t>(一)、供应链战略规划</w:t>
        </w:r>
        <w:r>
          <w:tab/>
        </w:r>
        <w:r>
          <w:fldChar w:fldCharType="begin"/>
        </w:r>
        <w:r>
          <w:instrText xml:space="preserve"> PAGEREF _Toc5170 \h </w:instrText>
        </w:r>
        <w:r>
          <w:fldChar w:fldCharType="separate"/>
        </w:r>
        <w:r>
          <w:t>83</w:t>
        </w:r>
        <w:r>
          <w:fldChar w:fldCharType="end"/>
        </w:r>
      </w:hyperlink>
    </w:p>
    <w:p>
      <w:pPr>
        <w:pStyle w:val="TOC2"/>
        <w:tabs>
          <w:tab w:val="right" w:leader="dot" w:pos="8306"/>
        </w:tabs>
      </w:pPr>
      <w:hyperlink w:anchor="_Toc27671" w:history="1">
        <w:r>
          <w:rPr>
            <w:rFonts w:ascii="仿宋" w:eastAsia="仿宋" w:hAnsi="仿宋" w:cs="仿宋" w:hint="eastAsia"/>
            <w:lang w:eastAsia="zh-CN"/>
          </w:rPr>
          <w:t>(二)、供应商选择与合作</w:t>
        </w:r>
        <w:r>
          <w:tab/>
        </w:r>
        <w:r>
          <w:fldChar w:fldCharType="begin"/>
        </w:r>
        <w:r>
          <w:instrText xml:space="preserve"> PAGEREF _Toc27671 \h </w:instrText>
        </w:r>
        <w:r>
          <w:fldChar w:fldCharType="separate"/>
        </w:r>
        <w:r>
          <w:t>84</w:t>
        </w:r>
        <w:r>
          <w:fldChar w:fldCharType="end"/>
        </w:r>
      </w:hyperlink>
    </w:p>
    <w:p>
      <w:pPr>
        <w:pStyle w:val="TOC2"/>
        <w:tabs>
          <w:tab w:val="right" w:leader="dot" w:pos="8306"/>
        </w:tabs>
      </w:pPr>
      <w:hyperlink w:anchor="_Toc18277" w:history="1">
        <w:r>
          <w:rPr>
            <w:rFonts w:ascii="仿宋" w:eastAsia="仿宋" w:hAnsi="仿宋" w:cs="仿宋" w:hint="eastAsia"/>
            <w:lang w:eastAsia="zh-CN"/>
          </w:rPr>
          <w:t>(三)、物流与库存管理</w:t>
        </w:r>
        <w:r>
          <w:tab/>
        </w:r>
        <w:r>
          <w:fldChar w:fldCharType="begin"/>
        </w:r>
        <w:r>
          <w:instrText xml:space="preserve"> PAGEREF _Toc18277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24"/>
      <w:r>
        <w:rPr>
          <w:rFonts w:ascii="仿宋" w:eastAsia="仿宋" w:hAnsi="仿宋" w:cs="仿宋" w:hint="eastAsia"/>
          <w:sz w:val="28"/>
          <w:lang w:eastAsia="zh-CN"/>
        </w:rPr>
        <w:t>一、靶向治疗项目土建工程</w:t>
      </w:r>
      <w:bookmarkEnd w:id="2"/>
    </w:p>
    <w:p>
      <w:pPr>
        <w:pStyle w:val="Heading2"/>
        <w:rPr>
          <w:rFonts w:ascii="仿宋" w:eastAsia="仿宋" w:hAnsi="仿宋" w:cs="仿宋" w:hint="eastAsia"/>
          <w:lang w:eastAsia="zh-CN"/>
        </w:rPr>
      </w:pPr>
      <w:bookmarkStart w:id="3" w:name="_Toc170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在靶向治疗项目的建筑工程设计中，我们将秉承一系列重要的设计原则，以确保靶向治疗项目建筑在功能、美观、可持续性等方面达到最佳效果。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首要原则是确保建筑的功能性得到最大化的发挥。我们将充分理解靶向治疗项目的实际需求，合理布局各个功能区域，保证建筑在满足业务需求的同时，提供高效的工作环境。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在建筑设计中，我们将综合考虑建设和运营成本。通过精细的经济效益分析，确保设计方案在高效利用资源的同时，对靶向治疗项目的长期盈利能力有积极的贡献。</w:t>
      </w:r>
    </w:p>
    <w:p>
      <w:pPr>
        <w:pStyle w:val="Heading2"/>
        <w:ind w:firstLine="560" w:firstLineChars="200"/>
        <w:rPr>
          <w:rFonts w:ascii="仿宋" w:eastAsia="仿宋" w:hAnsi="仿宋" w:cs="仿宋" w:hint="eastAsia"/>
          <w:sz w:val="28"/>
          <w:lang w:eastAsia="zh-CN"/>
        </w:rPr>
      </w:pPr>
      <w:bookmarkStart w:id="4" w:name="_Toc99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的土建工程设计中，我们将精准设定设计年限，结合靶向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靶向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0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靶向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靶向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靶向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0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本期工程靶向治疗项目预计总建筑面积XXX平方米，其中：计容建筑面积XXX平方米，计划建筑工程投资XX万元，占靶向治疗项目总投资的XX%。</w:t>
      </w:r>
    </w:p>
    <w:p>
      <w:pPr>
        <w:pStyle w:val="Heading1"/>
        <w:ind w:firstLine="560" w:firstLineChars="200"/>
        <w:rPr>
          <w:rFonts w:ascii="仿宋" w:eastAsia="仿宋" w:hAnsi="仿宋" w:cs="仿宋" w:hint="eastAsia"/>
          <w:sz w:val="28"/>
          <w:lang w:eastAsia="zh-CN"/>
        </w:rPr>
      </w:pPr>
      <w:bookmarkStart w:id="7" w:name="_Toc18184"/>
      <w:r>
        <w:rPr>
          <w:rFonts w:ascii="仿宋" w:eastAsia="仿宋" w:hAnsi="仿宋" w:cs="仿宋" w:hint="eastAsia"/>
          <w:sz w:val="28"/>
          <w:lang w:eastAsia="zh-CN"/>
        </w:rPr>
        <w:t>二、靶向治疗项目建设背景及必要性分析</w:t>
      </w:r>
      <w:bookmarkEnd w:id="7"/>
    </w:p>
    <w:p>
      <w:pPr>
        <w:pStyle w:val="Heading2"/>
        <w:rPr>
          <w:rFonts w:ascii="仿宋" w:eastAsia="仿宋" w:hAnsi="仿宋" w:cs="仿宋" w:hint="eastAsia"/>
          <w:lang w:eastAsia="zh-CN"/>
        </w:rPr>
      </w:pPr>
      <w:bookmarkStart w:id="8" w:name="_Toc24185"/>
      <w:r>
        <w:rPr>
          <w:rFonts w:ascii="仿宋" w:eastAsia="仿宋" w:hAnsi="仿宋" w:cs="仿宋" w:hint="eastAsia"/>
          <w:lang w:eastAsia="zh-CN"/>
        </w:rPr>
        <w:t>(一)、靶向治疗项目背景分析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靶向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靶向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靶向治疗项目在这个潮流中的定位。同时，我们将关注行业内涌现的新兴机遇，以便靶向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靶向治疗项目提供了强大的发展动力。我们将聚焦于行业内最新的技术发展趋势，包括但不限于人工智能、大数据分析、物联网等领域。通过深度的技术研究，我们将确保靶向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靶向治疗项目发展的源泉。我们将投入更多的精力对市场需求进行深入剖析，超越表面的需求，深入挖掘潜在的市场痛点和机遇。通过对市场需求的细致了解，靶向治疗项目将更有针对性地设计解决方案，满足市场的多样化需求，从而更好地促进靶向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靶向治疗项目战略至关重要。我们将对竞争态势进行更为深入的分析，包括但不限于市场份额、产品特点、客户满意度等多个维度。通过深度的竞争分析，靶向治疗项目将能够更准确地把握市场脉搏，制定具有竞争力的靶向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靶向治疗项目的发展具有直接的影响。我们将进行更为全面的法规和政策分析，了解行业发展中的潜在法律风险和合规挑战。通过充分了解和遵守相关法规，靶向治疗项目将确保在法律框架内合法合规运营，为靶向治疗项目的稳健发展提供有力支持。</w:t>
      </w:r>
    </w:p>
    <w:p>
      <w:pPr>
        <w:pStyle w:val="Heading2"/>
        <w:ind w:firstLine="560" w:firstLineChars="200"/>
        <w:rPr>
          <w:rFonts w:ascii="仿宋" w:eastAsia="仿宋" w:hAnsi="仿宋" w:cs="仿宋" w:hint="eastAsia"/>
          <w:sz w:val="28"/>
          <w:lang w:eastAsia="zh-CN"/>
        </w:rPr>
      </w:pPr>
      <w:bookmarkStart w:id="9" w:name="_Toc29785"/>
      <w:r>
        <w:rPr>
          <w:rFonts w:ascii="仿宋" w:eastAsia="仿宋" w:hAnsi="仿宋" w:cs="仿宋" w:hint="eastAsia"/>
          <w:sz w:val="28"/>
          <w:lang w:eastAsia="zh-CN"/>
        </w:rPr>
        <w:t>(二)、靶向治疗项目建设必要性分析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建设的迫切性源于对行业发展趋势的深刻洞察。我们正处于一个行业变革的时代，科技创新、数字化转型成为企业发展的关键动力。靶向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建设不仅仅是为了跟上潮流，更是为了通过技术创新推动企业的持续发展。通过引入先进的技术和解决方案，靶向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靶向治疗项目的建设成为必然选择，通过提高产品质量、拓展服务领域，从而在竞争中获得更多的机会。靶向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靶向治疗项目建设的必要性体现在对客户需求更精准的满足。通过靶向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建设的背后是对企业持续创新的追求。只有通过不断创新，企业才能在竞争中立于不败之地。靶向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6796"/>
      <w:r>
        <w:rPr>
          <w:rFonts w:ascii="仿宋" w:eastAsia="仿宋" w:hAnsi="仿宋" w:cs="仿宋" w:hint="eastAsia"/>
          <w:sz w:val="28"/>
          <w:lang w:eastAsia="zh-CN"/>
        </w:rPr>
        <w:t>三、靶向治疗项目文档管理</w:t>
      </w:r>
      <w:bookmarkEnd w:id="10"/>
    </w:p>
    <w:p>
      <w:pPr>
        <w:pStyle w:val="Heading2"/>
        <w:rPr>
          <w:rFonts w:ascii="仿宋" w:eastAsia="仿宋" w:hAnsi="仿宋" w:cs="仿宋" w:hint="eastAsia"/>
          <w:lang w:eastAsia="zh-CN"/>
        </w:rPr>
      </w:pPr>
      <w:bookmarkStart w:id="11" w:name="_Toc1514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靶向治疗项目高度重视文档的质量和准确性，以支持靶向治疗项目的各项活动和决策。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文档的编制始于靶向治疗项目计划的初期，我们制定了详细的文档编制计划，明确了每个文档的内容、格式和编写责任人。在靶向治疗项目启动阶段，我们首先编制了靶向治疗项目章程，明确定义了靶向治疗项目的目标、范围、风险等关键要素。随后，靶向治疗项目团队根据计划陆续编制了需求文档、设计文档、测试文档等各类文档，确保靶向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靶向治疗项目管理中的重要环节，旨在确保靶向治疗项目文档符合质量标准和靶向治疗项目需求。在靶向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除了内部审查，我们还进行了外部审查，邀请靶向治疗项目相关利益方和专业领域的专家对文档进行独立审查。这有助于获取更全面、客观的反馈，确保靶向治疗项目文档不仅符合内部标准，也满足外部需求。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靶向治疗项目在文档编制与审查方面建立了严格的管理机制，通过规范的流程和多维度的审查，确保靶向治疗项目文档的质量、准确性和可靠性，为靶向治疗项目的顺利推进提供了有力支持。</w:t>
      </w:r>
    </w:p>
    <w:p>
      <w:pPr>
        <w:pStyle w:val="Heading2"/>
        <w:ind w:firstLine="560" w:firstLineChars="200"/>
        <w:rPr>
          <w:rFonts w:ascii="仿宋" w:eastAsia="仿宋" w:hAnsi="仿宋" w:cs="仿宋" w:hint="eastAsia"/>
          <w:sz w:val="28"/>
          <w:lang w:eastAsia="zh-CN"/>
        </w:rPr>
      </w:pPr>
      <w:bookmarkStart w:id="12" w:name="_Toc3266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我们通过多渠道发布文档，包括电子邮件、靶向治疗项目管理平台、内部网站等，以满足不同团队成员的偏好和需求。多渠道发布确保了信息的全面覆盖。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我们采用了精细的权限控制，确保只有授权人员可以访问敏感信息。这种安全措施保护了靶向治疗项目文档的机密性，防止了未经授权的信息泄露。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48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文档存档与归档是靶向治疗项目生命周期中一个至关重要的环节，直接关系到靶向治疗项目信息的长期保存和历史记录的完整性。在靶向治疗项目中，我们实施了一系列有效的文档存档与归档管理策略：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87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靶向治疗项目的主要产品是XXXX，预计年产值为XXX万元。这一产品在市场中占据着重要的地位，其广泛的应用范围使得该靶向治疗项目的市场前景非常广阔。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靶向治疗项目的xxx产品作为重要的原材料之一，将在多个领域发挥关键作用。其在建筑、交通、能源等方面的广泛应用将为整个产业链提供强大的支持，形成产业协同效应。靶向治疗项目的年产值XXX万XXX万XXX万万元不仅反映了其在市场上的巨大潜力，更预示着它对国民经济的积极贡献。这种关联度高、涉及面广的产业关系，使得该靶向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74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总征地面积为XXXX平方米，相当于约XX.XX亩，其中净用地面积为XXXX平方米，红线范围内相当于约XX.XX亩。这一用地规模充分考虑了靶向治疗项目的建设需求，保障了靶向治疗项目在合适的空间内得以充分发展。靶向治疗项目规划的总建筑面积为XXXX平方米，其中主体工程建设占XXXX平方米，计容建筑面积达XXXX平方米。预计建筑工程的投资将达到XXXX万元，为靶向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计划购置的设备共计XXXX台（套），设备购置费用为XXXX万元。这一设备购置计划充分考虑到靶向治疗项目的生产需求和技术要求，确保了靶向治疗项目在生产运营中具备先进的技术装备和高效的生产能力。设备的合理配置将为靶向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靶向治疗项目计划总投资为XXXX万元，预计年实现营业收入为XXXX万元。这一产能规模的设定旨在确保靶向治疗项目能够在投资与回报之间取得平衡，实现长期可持续的发展。靶向治疗项目的总投资充分考虑到各个方面的需求，包括用地建设、设备购置等多个环节，以确保靶向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65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67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技术管理特点体现在其创新导向。通过引入最先进的技术趋势和解决方案，靶向治疗项目致力于提升科技含量、提高质量和效率水平。这意味着我们将采用最新的工具和方法，确保靶向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靶向治疗项目技术管理的显著特征。通过整合不同领域的技术资源，我们实现了跨学科的协同工作。这有助于优化技术架构，提高整体效能。此外，整合性策略还促进了不同技术团队之间的紧密沟通和高效合作，确保靶向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靶向治疗项目所采用的技术。通过不断优化技术方案，靶向治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靶向治疗项目团队将在靶向治疗项目初期识别可能的技术风险，并采取相应的预防和应对措施。通过建立健全的风险评估机制，靶向治疗项目能够在实施过程中及时发现并解决潜在的技术问题，保障靶向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靶向治疗项目中，技术将成为靶向治疗项目成功的有力支持。这一深度剖析揭示了技术管理在靶向治疗项目实施中的关键作用，为靶向治疗项目的技术基础奠定了坚实的基础。</w:t>
      </w:r>
    </w:p>
    <w:p>
      <w:pPr>
        <w:pStyle w:val="Heading2"/>
        <w:ind w:firstLine="560" w:firstLineChars="200"/>
        <w:rPr>
          <w:rFonts w:ascii="仿宋" w:eastAsia="仿宋" w:hAnsi="仿宋" w:cs="仿宋" w:hint="eastAsia"/>
          <w:sz w:val="28"/>
          <w:lang w:eastAsia="zh-CN"/>
        </w:rPr>
      </w:pPr>
      <w:bookmarkStart w:id="19" w:name="_Toc10032"/>
      <w:r>
        <w:rPr>
          <w:rFonts w:ascii="仿宋" w:eastAsia="仿宋" w:hAnsi="仿宋" w:cs="仿宋" w:hint="eastAsia"/>
          <w:sz w:val="28"/>
          <w:lang w:eastAsia="zh-CN"/>
        </w:rPr>
        <w:t>(二)、靶向治疗项目工艺技术设计方案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靶向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靶向治疗项目将严格按照相关行业规范要求进行组织。通过有效控制产品质量，靶向治疗项目将致力于为顾客提供优质的靶向治疗项目产品和良好的服务。这体现了靶向治疗项目对于生产活动合规性和质量标准的高度重视，为靶向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靶向治疗项目注重生态效益和清洁生产原则。靶向治疗项目建设将紧密结合地方特色经济发展，与社会经济发展规划和区域环境保护规划方案相协调一致。通过与当地区域自然生态系统的结合，靶向治疗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https://d.book118.com/166033151043010040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26E86"/>
    <w:rsid w:val="16C26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3315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2024-01-20T07:33:00Z</dcterms:created>
  <dcterms:modified xsi:type="dcterms:W3CDTF">2024-01-20T07:33:29Z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800C525C0FAB40449C87AABD35090D31_11</vt:lpwstr>
  </property>
  <property fmtid="{D5CDD505-2E9C-101B-9397-08002B2CF9AE}" pid="3" name="KSOProductBuildVer">
    <vt:lpwstr>2052-12.1.0.16120</vt:lpwstr>
  </property>
</Properties>
</file>