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套件类产品项目创业计划书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659061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一、套件类产品项目可行性研究报告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二、套件类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产品项目选址说明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)、套件类产品项目选址原则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(二)、套件类产品项目选址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、套件类产品项目建设期原辅材料供应情况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套件类产品项目运营期原辅材料供应及质量管理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五、套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件类产品项目概论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一)、套件类产品项目承办单位基本情况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(二)、套件类产品项目概况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套件类产品项目评价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三)、套件类产品项目对环境的主要影响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220396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542301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十一、套件类产品项目管理与团队协作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)、套件类产品项目管理方法论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)、套件类产品项目计划与进度管理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)、套件类产品项目风险管理与应对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旨在规范和指导套件类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产品项目的实施过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程。本方案的开展将包括套件类产品项目的目的和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一、套件类产品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在套</w:t>
      </w:r>
      <w:r>
        <w:rPr>
          <w:rFonts w:ascii="FangSong" w:eastAsia="FangSong" w:hAnsi="FangSong" w:cs="FangSong"/>
          <w:spacing w:val="-15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类产品行业，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成为消费者首选的套件类产品产品。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套件类产品项目总投资</w:t>
      </w:r>
    </w:p>
    <w:p>
      <w:pPr>
        <w:spacing w:before="288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规模旨在实现一个全面、可持续的套件类产品项目。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套件类产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品项目总投资将主要用于以下几个方面：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件</w:t>
      </w:r>
      <w:r>
        <w:rPr>
          <w:rFonts w:ascii="FangSong" w:eastAsia="FangSong" w:hAnsi="FangSong" w:cs="FangSong"/>
          <w:spacing w:val="-4"/>
          <w:sz w:val="28"/>
          <w:szCs w:val="28"/>
        </w:rPr>
        <w:t>类产品项目的顺利进行。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一部分资金将用于技术研发，以确保套件类产品项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套件类产品项目规模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我们计划在套件类产品项目建设后的第一年实现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套</w:t>
      </w:r>
      <w:r>
        <w:rPr>
          <w:rFonts w:ascii="FangSong" w:eastAsia="FangSong" w:hAnsi="FangSong" w:cs="FangSong"/>
          <w:spacing w:val="-18"/>
          <w:sz w:val="28"/>
          <w:szCs w:val="28"/>
        </w:rPr>
        <w:t>件</w:t>
      </w:r>
      <w:r>
        <w:rPr>
          <w:rFonts w:ascii="FangSong" w:eastAsia="FangSong" w:hAnsi="FangSong" w:cs="FangSong"/>
          <w:spacing w:val="-16"/>
          <w:sz w:val="28"/>
          <w:szCs w:val="28"/>
        </w:rPr>
        <w:t>类产品项目规模：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套件类产品项目将建设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产厂房、办公区域、仓储设施等。这将确保套件类产品项目能够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理、废气处理等，以确保套件类产品项目的环保性。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套件类产品项目总投资与用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该套件类产品项目总征地面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亩)。套件类产品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套件类产品项目计划购置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元。这些设备将在套件类产品项目运营中发挥关键作用，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套件类产品项目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，这将为套件类产品项目未来的发展提供可观的经济回报。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套件类产品项目选址说明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)、套件类产品项目选址原则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4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件类产品项目的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套件类产品项目有望更好地融入城市发展大局，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越的交通条件是套件类产品项目成功的关键因素之一。选址地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虑到套件类产品项目建设阶段，选址地的施工条件至关重要。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套件类产品项目建设的顺利进行。这有助于提高工程效率，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套</w:t>
      </w:r>
      <w:r>
        <w:rPr>
          <w:rFonts w:ascii="FangSong" w:eastAsia="FangSong" w:hAnsi="FangSong" w:cs="FangSong"/>
          <w:spacing w:val="-4"/>
          <w:sz w:val="28"/>
          <w:szCs w:val="28"/>
        </w:rPr>
        <w:t>件类产品项目选址应与当地大气污染防治、水资源利用以及自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然生态环境保护政策相一致。我们将致力于在套件类产品项目建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确保套件类产品项目的可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我们将有效平衡套件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在套件</w:t>
      </w:r>
      <w:r>
        <w:rPr>
          <w:rFonts w:ascii="FangSong" w:eastAsia="FangSong" w:hAnsi="FangSong" w:cs="FangSong"/>
          <w:spacing w:val="-2"/>
          <w:sz w:val="28"/>
          <w:szCs w:val="28"/>
        </w:rPr>
        <w:t>类产品项目的实施过程中获得更多的理解和支持。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保套件类产品项目的长期成功和对社会的积极贡献。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、套件类产品项目选址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选择套件类产品项目的地理位置时，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分销，为套件类产品项目的顺利推进提供了有力支持。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优惠等方面的支持。这将显著减轻套件类产品项目的财务压力，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为套件类产品项目提供了丰富的合作机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5" w:right="102" w:firstLine="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高度重视生态环境的保护。选址处有利于建设绿色、环保型的套件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术开发区被视为未来经济发展的重要增长点。套件类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为套件类产品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的合作，确保套件类产品项目的建设与运营与当地发展规划相协调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套件类产品项目的成功提供全方位的支持。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套件类产品项目的建设提供了必要的基础支持，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4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确保套件类产品项目选址符合当地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助于套件类产品项目在合规范围内进行建设，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件类产品项目的用工提供了充足的保障，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包括税收、用地等方面的优惠政策。这为套件类产品项目创造了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套件类产品项目的过程中，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确保套件类产品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安全系统。这为套件类产品项目的安全运行提供了可靠的支持，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件类产品项目提供了明确的建设方向，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确保用地符合工业套件类产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套件类产品项目所在地区容积率和建筑密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指标。我们将确保套件类产品项目建设在合理的容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提高套件类产品项目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途划分是用地控制的核心之一。根据套件类产品项目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保持套件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类产品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们将严格按照规定的利用年限进行套件类产品项目建设和运营，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在套</w:t>
      </w:r>
      <w:r>
        <w:rPr>
          <w:rFonts w:ascii="FangSong" w:eastAsia="FangSong" w:hAnsi="FangSong" w:cs="FangSong"/>
          <w:spacing w:val="-9"/>
          <w:sz w:val="28"/>
          <w:szCs w:val="28"/>
        </w:rPr>
        <w:t>件</w:t>
      </w:r>
      <w:r>
        <w:rPr>
          <w:rFonts w:ascii="FangSong" w:eastAsia="FangSong" w:hAnsi="FangSong" w:cs="FangSong"/>
          <w:spacing w:val="-7"/>
          <w:sz w:val="28"/>
          <w:szCs w:val="28"/>
        </w:rPr>
        <w:t>类产品项目建设完成后，我们将积极参与土地的复垦工作，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减小套件类产品项目对周边土地的影响。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我们将确保套件类产品项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7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。这为套件类产品项目提供了便捷的物流通道，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售，提高了套件类产品项目的市场竞争力。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自然条件适宜。套件类产品项目建设将充分利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设施。套件类产品项目将充分利用这些配套设施，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套</w:t>
      </w:r>
      <w:r>
        <w:rPr>
          <w:rFonts w:ascii="FangSong" w:eastAsia="FangSong" w:hAnsi="FangSong" w:cs="FangSong"/>
          <w:spacing w:val="-3"/>
          <w:sz w:val="28"/>
          <w:szCs w:val="28"/>
        </w:rPr>
        <w:t>件类产品项目的稳定运营。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总体要求中还包括对环境的保护要求。套件类产品项目将遵循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5" w:right="153" w:firstLine="2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当地环保法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，采取先进的环境保护技术，减少对周边环境的影响，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、可持续的工业套件类产品项目。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促进套件类产品项目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在套</w:t>
      </w:r>
      <w:r>
        <w:rPr>
          <w:rFonts w:ascii="FangSong" w:eastAsia="FangSong" w:hAnsi="FangSong" w:cs="FangSong"/>
          <w:spacing w:val="-15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我们计划通过多功能空间规划来优化土地利用。在套件类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产</w:t>
      </w:r>
      <w:r>
        <w:rPr>
          <w:rFonts w:ascii="FangSong" w:eastAsia="FangSong" w:hAnsi="FangSong" w:cs="FangSong"/>
          <w:spacing w:val="-19"/>
          <w:sz w:val="28"/>
          <w:szCs w:val="28"/>
        </w:rPr>
        <w:t>品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高建筑的垂直利用率。这一措施有助于减小套件类产品项目的占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还有助于提高套件类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共设施也是我们的设计理念之一。在套件类产品项目内部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我们致力于实现套件类产品项目用地的经济高效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套</w:t>
      </w:r>
      <w:r>
        <w:rPr>
          <w:rFonts w:ascii="FangSong" w:eastAsia="FangSong" w:hAnsi="FangSong" w:cs="FangSong"/>
          <w:spacing w:val="-9"/>
          <w:sz w:val="28"/>
          <w:szCs w:val="28"/>
        </w:rPr>
        <w:t>件类产品项目整体布置中，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运输和产品出货；办公区域靠近套件类产品项目核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内外部沟通；休闲区和绿化区域分布在套件类产品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确保了套件类产品项目内外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套</w:t>
      </w:r>
      <w:r>
        <w:rPr>
          <w:rFonts w:ascii="FangSong" w:eastAsia="FangSong" w:hAnsi="FangSong" w:cs="FangSong"/>
          <w:spacing w:val="-14"/>
          <w:sz w:val="28"/>
          <w:szCs w:val="28"/>
        </w:rPr>
        <w:t>件类产品项目总图中，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生产与办公是套件类产</w:t>
      </w:r>
      <w:r>
        <w:rPr>
          <w:rFonts w:ascii="FangSong" w:eastAsia="FangSong" w:hAnsi="FangSong" w:cs="FangSong"/>
          <w:sz w:val="28"/>
          <w:szCs w:val="28"/>
        </w:rPr>
        <w:t>品项目的两个核心功能区，我们通过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确保原材料的顺畅运输和产品的高效配送。办公区则位于套件类产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目核心区，方便管理层对整个套件类产品项目的监控与决策。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在套件类产品项目区域内分布绿化带和休闲区，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也为套件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类</w:t>
      </w:r>
      <w:r>
        <w:rPr>
          <w:rFonts w:ascii="FangSong" w:eastAsia="FangSong" w:hAnsi="FangSong" w:cs="FangSong"/>
          <w:spacing w:val="-5"/>
          <w:sz w:val="28"/>
          <w:szCs w:val="28"/>
        </w:rPr>
        <w:t>产品项目增色不少。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我们将环境保护区域规划在套件类产品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确保了套件类产品项目整体的美观性。这一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使套件类产品项目在生产的同时也能够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这八个设计要点共同构成了套件类产品项目总图布置方案的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确保了套件类产品项目在各个方面都能够取得良好的平衡，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该套件类产品项目选址位于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套件类产品项目的顺利启动和运营。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销售和员工的通勤。这为套件类产品项目提供了便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5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套</w:t>
      </w:r>
      <w:r>
        <w:rPr>
          <w:rFonts w:ascii="FangSong" w:eastAsia="FangSong" w:hAnsi="FangSong" w:cs="FangSong"/>
          <w:spacing w:val="1"/>
          <w:sz w:val="28"/>
          <w:szCs w:val="28"/>
        </w:rPr>
        <w:t>件类产品项目选址规划中特别考虑了环保区域，用于处理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有效减少对周边环境的负面影响。这表明了套件类产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项目对环境保护的高度重视，符合可持续发展的战略目标。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套</w:t>
      </w:r>
      <w:r>
        <w:rPr>
          <w:rFonts w:ascii="FangSong" w:eastAsia="FangSong" w:hAnsi="FangSong" w:cs="FangSong"/>
          <w:spacing w:val="1"/>
          <w:sz w:val="28"/>
          <w:szCs w:val="28"/>
        </w:rPr>
        <w:t>件类产品项目选址的用地控制指标与相关规划相一致，不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也兼顾了用地的合理利用。这有助于套件类产品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在套件类产品项目选址周边进行了社区和周边环境的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保套件类产品项目建设不会对周边社区造成过大的影响，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套</w:t>
      </w:r>
      <w:r>
        <w:rPr>
          <w:rFonts w:ascii="FangSong" w:eastAsia="FangSong" w:hAnsi="FangSong" w:cs="FangSong"/>
          <w:spacing w:val="-11"/>
          <w:sz w:val="28"/>
          <w:szCs w:val="28"/>
        </w:rPr>
        <w:t>件类产品项目选址时，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确保套件类产品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套件类产品项目在当地获得更多支持。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综合考虑套件类产品项目选址的各项因素，我们认为该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有望为套件类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境相结合，该选址将有助于套件类产品项目实现可持续发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我们可以得出该套件类产品项目选址的合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行性，为套件类产品项目的后续规划和实施提供了坚实的基础。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(一)、套件类产品项目建设期原辅材料供应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在套</w:t>
      </w:r>
      <w:r>
        <w:rPr>
          <w:rFonts w:ascii="FangSong" w:eastAsia="FangSong" w:hAnsi="FangSong" w:cs="FangSong"/>
          <w:spacing w:val="-15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品质量稳定的重要环节。本章将详细探讨套件类产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套件类产品项目建设期原辅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在套</w:t>
      </w:r>
      <w:r>
        <w:rPr>
          <w:rFonts w:ascii="FangSong" w:eastAsia="FangSong" w:hAnsi="FangSong" w:cs="FangSong"/>
          <w:spacing w:val="-15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类产品项目建设期间，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响。下面是套件类产品项目建设期原辅材料供应情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(二)、套件类产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同样至关重要。下面是套件类产品项目运营期原辅材料供应及质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1792" w:left="1785" w:header="0" w:footer="1457" w:gutter="0"/>
          <w:pgNumType w:start="21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785" w:bottom="1792" w:left="1785" w:header="0" w:footer="1457" w:gutter="0"/>
          <w:pgNumType w:start="22"/>
          <w:cols w:space="708"/>
          <w:titlePg w:val="0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**套件类产品行业**是一片充满活力的领域，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、套件类产品项目概论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套件类产品项目承办单位基本情况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、套件类产品项目概况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套</w:t>
      </w:r>
      <w:r>
        <w:rPr>
          <w:rFonts w:ascii="FangSong" w:eastAsia="FangSong" w:hAnsi="FangSong" w:cs="FangSong"/>
          <w:spacing w:val="-8"/>
          <w:sz w:val="28"/>
          <w:szCs w:val="28"/>
        </w:rPr>
        <w:t>件类产品项目名称：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套件类产品项目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套</w:t>
      </w:r>
      <w:r>
        <w:rPr>
          <w:rFonts w:ascii="FangSong" w:eastAsia="FangSong" w:hAnsi="FangSong" w:cs="FangSong"/>
          <w:spacing w:val="-10"/>
          <w:sz w:val="28"/>
          <w:szCs w:val="28"/>
        </w:rPr>
        <w:t>件类产品项目类型：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套</w:t>
      </w:r>
      <w:r>
        <w:rPr>
          <w:rFonts w:ascii="FangSong" w:eastAsia="FangSong" w:hAnsi="FangSong" w:cs="FangSong"/>
          <w:spacing w:val="-15"/>
          <w:sz w:val="28"/>
          <w:szCs w:val="28"/>
        </w:rPr>
        <w:t>件类产品项目地点：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套</w:t>
      </w:r>
      <w:r>
        <w:rPr>
          <w:rFonts w:ascii="FangSong" w:eastAsia="FangSong" w:hAnsi="FangSong" w:cs="FangSong"/>
          <w:spacing w:val="-15"/>
          <w:sz w:val="28"/>
          <w:szCs w:val="28"/>
        </w:rPr>
        <w:t>件类产品项目规模：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套件类产品项目周期：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套件类产品项目背景：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套件类产品项目的建设旨在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、套件类产品项目评价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该套件类产品项目处于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类产品项目具备较高的实施可行性。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套</w:t>
      </w:r>
      <w:r>
        <w:rPr>
          <w:rFonts w:ascii="FangSong" w:eastAsia="FangSong" w:hAnsi="FangSong" w:cs="FangSong"/>
          <w:spacing w:val="-4"/>
          <w:sz w:val="28"/>
          <w:szCs w:val="28"/>
        </w:rPr>
        <w:t>件类产品项目的环境影响评估旨在全面了解、评估套件类产品</w:t>
      </w:r>
    </w:p>
    <w:p>
      <w:pPr>
        <w:sectPr>
          <w:footerReference w:type="default" r:id="rId10"/>
          <w:type w:val="nextPage"/>
          <w:pgSz w:w="11906" w:h="16839"/>
          <w:pgMar w:top="1431" w:right="1785" w:bottom="400" w:left="1785" w:header="0" w:footer="0" w:gutter="0"/>
          <w:pgNumType w:start="27"/>
          <w:cols w:space="708"/>
          <w:titlePg w:val="0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观的依据。具体目的包括：</w:t>
      </w:r>
    </w:p>
    <w:p>
      <w:pPr>
        <w:spacing w:before="1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确定套件类产品项目可能对自然环境、生态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遵循国家和地方环境法规，确保套件类产品项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三)、套件类产品项目对环境的主要影响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我们将全面了解套件类产品项目可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评估套件类产品项目对附近水源的影响，确保水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2" w:line="411" w:lineRule="auto"/>
        <w:ind w:left="34" w:right="247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考察套件类产品项目可能对空气质量产生的影响，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分析套件类产品项目对土壤的潜在影响，保护土壤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ectPr>
          <w:footerReference w:type="default" r:id="rId11"/>
          <w:pgSz w:w="11906" w:h="16839"/>
          <w:pgMar w:top="1431" w:right="1610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影响，套件类产品项目将采取以下环保措施：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套件类产品项目将建立完善的环境监测与管理体系，包括：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2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套件类产品项目团队将定期审核国家和地方的劳动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应对套件类产品项目所在行业的特殊性，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431" w:right="1785" w:bottom="40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ectPr>
          <w:footerReference w:type="default" r:id="rId14"/>
          <w:type w:val="nextPage"/>
          <w:pgSz w:w="11906" w:h="16839"/>
          <w:pgMar w:top="1431" w:right="1785" w:bottom="400" w:left="1785" w:header="0" w:footer="0" w:gutter="0"/>
          <w:pgNumType w:start="31"/>
          <w:cols w:space="708"/>
          <w:titlePg w:val="0"/>
        </w:sectPr>
      </w:pPr>
    </w:p>
    <w:p>
      <w:pPr>
        <w:spacing w:before="184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6"/>
          <w:sz w:val="28"/>
          <w:szCs w:val="28"/>
        </w:rPr>
        <w:t>品项目将采取以下措施：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通过进行全员劳动安全培训，套件类产品项目将覆盖以下方面：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82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套件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安全帽</w:t>
      </w:r>
      <w:r>
        <w:rPr>
          <w:rFonts w:ascii="FangSong" w:eastAsia="FangSong" w:hAnsi="FangSong" w:cs="FangSong"/>
          <w:spacing w:val="-11"/>
          <w:sz w:val="28"/>
          <w:szCs w:val="28"/>
        </w:rPr>
        <w:t>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针对需要头部防护的工种，提供符合标准的安全帽。</w:t>
      </w:r>
    </w:p>
    <w:p>
      <w:pPr>
        <w:sectPr>
          <w:footerReference w:type="default" r:id="rId15"/>
          <w:pgSz w:w="11906" w:h="16839"/>
          <w:pgMar w:top="1431" w:right="1718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套件类产品项目将最大程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</w:p>
    <w:p>
      <w:pPr>
        <w:sectPr>
          <w:footerReference w:type="default" r:id="rId16"/>
          <w:pgSz w:w="11906" w:h="16839"/>
          <w:pgMar w:top="1431" w:right="1697" w:bottom="40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全卫生专用设施设计：在套件类产品项目建设过程中，我们对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确保套件类产品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取与生产工艺相匹配：针对套件类产品项目特有的生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用先进、成熟、可靠的生产技术：套件类产品项目设计中采用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确保工程套件类产品项目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18"/>
          <w:pgSz w:w="11906" w:h="16839"/>
          <w:pgMar w:top="1431" w:right="1704" w:bottom="400" w:left="1785" w:header="0" w:footer="0" w:gutter="0"/>
          <w:pgNumType w:start="35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footerReference w:type="default" r:id="rId19"/>
          <w:type w:val="nextPage"/>
          <w:pgSz w:w="11906" w:h="16839"/>
          <w:pgMar w:top="1431" w:right="1704" w:bottom="400" w:left="1785" w:header="0" w:footer="0" w:gutter="0"/>
          <w:pgNumType w:start="36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footerReference w:type="default" r:id="rId20"/>
          <w:pgSz w:w="11906" w:h="16839"/>
          <w:pgMar w:top="1431" w:right="1603" w:bottom="400" w:left="1785" w:header="0" w:footer="0" w:gutter="0"/>
          <w:pgNumType w:start="3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https://d.book118.com/166041004214010101</w:t>
        </w:r>
      </w:hyperlink>
    </w:p>
    <w:p/>
    <w:sectPr>
      <w:footerReference w:type="default" r:id="rId22"/>
      <w:pgSz w:w="11906" w:h="16839"/>
      <w:pgMar w:top="1431" w:right="1623" w:bottom="40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166041004214010101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2024-03-14T08:44:25Z</vt:filetime>
  </property>
  <property fmtid="{D5CDD505-2E9C-101B-9397-08002B2CF9AE}" pid="3" name="CRO">
    <vt:lpwstr>wqlLaW5nc29mdCBQREYgdG8gV1BTIDgw</vt:lpwstr>
  </property>
</Properties>
</file>