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B2B4E">
      <w:pPr>
        <w:widowControl/>
        <w:jc w:val="left"/>
        <w:rPr>
          <w:rFonts w:ascii="仿宋" w:eastAsia="仿宋" w:hAnsi="仿宋"/>
          <w:b/>
          <w:sz w:val="40"/>
        </w:rPr>
      </w:pPr>
      <w:bookmarkStart w:id="0" w:name="_GoBack"/>
      <w:bookmarkEnd w:id="0"/>
    </w:p>
    <w:p w:rsidR="008B2B4E">
      <w:pPr>
        <w:widowControl/>
        <w:jc w:val="left"/>
        <w:rPr>
          <w:rFonts w:ascii="仿宋" w:eastAsia="仿宋" w:hAnsi="仿宋"/>
          <w:b/>
          <w:sz w:val="40"/>
        </w:rPr>
      </w:pPr>
    </w:p>
    <w:p w:rsidR="008B2B4E">
      <w:pPr>
        <w:widowControl/>
        <w:jc w:val="left"/>
        <w:rPr>
          <w:rFonts w:ascii="仿宋" w:eastAsia="仿宋" w:hAnsi="仿宋"/>
          <w:b/>
          <w:sz w:val="40"/>
        </w:rPr>
      </w:pPr>
    </w:p>
    <w:p w:rsidR="008B2B4E" w:rsidRPr="008B2B4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B2B4E">
        <w:rPr>
          <w:rFonts w:ascii="宋体" w:eastAsia="宋体" w:hAnsi="宋体" w:hint="eastAsia"/>
          <w:b/>
          <w:sz w:val="60"/>
        </w:rPr>
        <w:t>石棉项目投资分析报告</w:t>
      </w:r>
    </w:p>
    <w:p w:rsidR="008B2B4E" w:rsidP="008B2B4E">
      <w:pPr>
        <w:widowControl/>
        <w:jc w:val="center"/>
        <w:rPr>
          <w:rFonts w:ascii="仿宋" w:eastAsia="仿宋" w:hAnsi="仿宋" w:hint="eastAsia"/>
          <w:b/>
          <w:sz w:val="40"/>
        </w:rPr>
      </w:pPr>
      <w:r w:rsidRPr="008B2B4E">
        <w:rPr>
          <w:rFonts w:ascii="仿宋" w:eastAsia="仿宋" w:hAnsi="仿宋" w:hint="eastAsia"/>
          <w:b/>
          <w:sz w:val="40"/>
        </w:rPr>
        <w:t>目录</w:t>
      </w:r>
    </w:p>
    <w:p w:rsidR="008B2B4E">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_Toc158017262 \h </w:instrText>
      </w:r>
      <w:r>
        <w:rPr>
          <w:noProof/>
        </w:rPr>
        <w:fldChar w:fldCharType="separate"/>
      </w:r>
      <w:r>
        <w:rPr>
          <w:noProof/>
        </w:rPr>
        <w:t>3</w:t>
      </w:r>
      <w:r>
        <w:rPr>
          <w:noProof/>
        </w:rPr>
        <w:fldChar w:fldCharType="end"/>
      </w:r>
    </w:p>
    <w:p w:rsidR="008B2B4E">
      <w:pPr>
        <w:pStyle w:val="TOC1"/>
        <w:tabs>
          <w:tab w:val="right" w:leader="dot" w:pos="8296"/>
        </w:tabs>
        <w:rPr>
          <w:noProof/>
        </w:rPr>
      </w:pPr>
      <w:r>
        <w:rPr>
          <w:rFonts w:hint="eastAsia"/>
          <w:noProof/>
        </w:rPr>
        <w:t>一、石棉项目质量管理方案</w:t>
      </w:r>
      <w:r>
        <w:rPr>
          <w:noProof/>
        </w:rPr>
        <w:tab/>
      </w:r>
      <w:r>
        <w:rPr>
          <w:noProof/>
        </w:rPr>
        <w:fldChar w:fldCharType="begin"/>
      </w:r>
      <w:r>
        <w:rPr>
          <w:noProof/>
        </w:rPr>
        <w:instrText xml:space="preserve"> PAGEREF _Toc158017263 \h </w:instrText>
      </w:r>
      <w:r>
        <w:rPr>
          <w:noProof/>
        </w:rPr>
        <w:fldChar w:fldCharType="separate"/>
      </w:r>
      <w:r>
        <w:rPr>
          <w:noProof/>
        </w:rPr>
        <w:t>3</w:t>
      </w:r>
      <w:r>
        <w:rPr>
          <w:noProof/>
        </w:rPr>
        <w:fldChar w:fldCharType="end"/>
      </w:r>
    </w:p>
    <w:p w:rsidR="008B2B4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_Toc158017264 \h </w:instrText>
      </w:r>
      <w:r>
        <w:rPr>
          <w:noProof/>
        </w:rPr>
        <w:fldChar w:fldCharType="separate"/>
      </w:r>
      <w:r>
        <w:rPr>
          <w:noProof/>
        </w:rPr>
        <w:t>3</w:t>
      </w:r>
      <w:r>
        <w:rPr>
          <w:noProof/>
        </w:rPr>
        <w:fldChar w:fldCharType="end"/>
      </w:r>
    </w:p>
    <w:p w:rsidR="008B2B4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_Toc158017265 \h </w:instrText>
      </w:r>
      <w:r>
        <w:rPr>
          <w:noProof/>
        </w:rPr>
        <w:fldChar w:fldCharType="separate"/>
      </w:r>
      <w:r>
        <w:rPr>
          <w:noProof/>
        </w:rPr>
        <w:t>7</w:t>
      </w:r>
      <w:r>
        <w:rPr>
          <w:noProof/>
        </w:rPr>
        <w:fldChar w:fldCharType="end"/>
      </w:r>
    </w:p>
    <w:p w:rsidR="008B2B4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_Toc158017266 \h </w:instrText>
      </w:r>
      <w:r>
        <w:rPr>
          <w:noProof/>
        </w:rPr>
        <w:fldChar w:fldCharType="separate"/>
      </w:r>
      <w:r>
        <w:rPr>
          <w:noProof/>
        </w:rPr>
        <w:t>9</w:t>
      </w:r>
      <w:r>
        <w:rPr>
          <w:noProof/>
        </w:rPr>
        <w:fldChar w:fldCharType="end"/>
      </w:r>
    </w:p>
    <w:p w:rsidR="008B2B4E">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_Toc158017267 \h </w:instrText>
      </w:r>
      <w:r>
        <w:rPr>
          <w:noProof/>
        </w:rPr>
        <w:fldChar w:fldCharType="separate"/>
      </w:r>
      <w:r>
        <w:rPr>
          <w:noProof/>
        </w:rPr>
        <w:t>11</w:t>
      </w:r>
      <w:r>
        <w:rPr>
          <w:noProof/>
        </w:rPr>
        <w:fldChar w:fldCharType="end"/>
      </w:r>
    </w:p>
    <w:p w:rsidR="008B2B4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_Toc158017268 \h </w:instrText>
      </w:r>
      <w:r>
        <w:rPr>
          <w:noProof/>
        </w:rPr>
        <w:fldChar w:fldCharType="separate"/>
      </w:r>
      <w:r>
        <w:rPr>
          <w:noProof/>
        </w:rPr>
        <w:t>11</w:t>
      </w:r>
      <w:r>
        <w:rPr>
          <w:noProof/>
        </w:rPr>
        <w:fldChar w:fldCharType="end"/>
      </w:r>
    </w:p>
    <w:p w:rsidR="008B2B4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_Toc158017269 \h </w:instrText>
      </w:r>
      <w:r>
        <w:rPr>
          <w:noProof/>
        </w:rPr>
        <w:fldChar w:fldCharType="separate"/>
      </w:r>
      <w:r>
        <w:rPr>
          <w:noProof/>
        </w:rPr>
        <w:t>12</w:t>
      </w:r>
      <w:r>
        <w:rPr>
          <w:noProof/>
        </w:rPr>
        <w:fldChar w:fldCharType="end"/>
      </w:r>
    </w:p>
    <w:p w:rsidR="008B2B4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_Toc158017270 \h </w:instrText>
      </w:r>
      <w:r>
        <w:rPr>
          <w:noProof/>
        </w:rPr>
        <w:fldChar w:fldCharType="separate"/>
      </w:r>
      <w:r>
        <w:rPr>
          <w:noProof/>
        </w:rPr>
        <w:t>13</w:t>
      </w:r>
      <w:r>
        <w:rPr>
          <w:noProof/>
        </w:rPr>
        <w:fldChar w:fldCharType="end"/>
      </w:r>
    </w:p>
    <w:p w:rsidR="008B2B4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_Toc158017271 \h </w:instrText>
      </w:r>
      <w:r>
        <w:rPr>
          <w:noProof/>
        </w:rPr>
        <w:fldChar w:fldCharType="separate"/>
      </w:r>
      <w:r>
        <w:rPr>
          <w:noProof/>
        </w:rPr>
        <w:t>15</w:t>
      </w:r>
      <w:r>
        <w:rPr>
          <w:noProof/>
        </w:rPr>
        <w:fldChar w:fldCharType="end"/>
      </w:r>
    </w:p>
    <w:p w:rsidR="008B2B4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_Toc158017272 \h </w:instrText>
      </w:r>
      <w:r>
        <w:rPr>
          <w:noProof/>
        </w:rPr>
        <w:fldChar w:fldCharType="separate"/>
      </w:r>
      <w:r>
        <w:rPr>
          <w:noProof/>
        </w:rPr>
        <w:t>16</w:t>
      </w:r>
      <w:r>
        <w:rPr>
          <w:noProof/>
        </w:rPr>
        <w:fldChar w:fldCharType="end"/>
      </w:r>
    </w:p>
    <w:p w:rsidR="008B2B4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_Toc158017273 \h </w:instrText>
      </w:r>
      <w:r>
        <w:rPr>
          <w:noProof/>
        </w:rPr>
        <w:fldChar w:fldCharType="separate"/>
      </w:r>
      <w:r>
        <w:rPr>
          <w:noProof/>
        </w:rPr>
        <w:t>18</w:t>
      </w:r>
      <w:r>
        <w:rPr>
          <w:noProof/>
        </w:rPr>
        <w:fldChar w:fldCharType="end"/>
      </w:r>
    </w:p>
    <w:p w:rsidR="008B2B4E">
      <w:pPr>
        <w:pStyle w:val="TOC1"/>
        <w:tabs>
          <w:tab w:val="right" w:leader="dot" w:pos="8296"/>
        </w:tabs>
        <w:rPr>
          <w:noProof/>
        </w:rPr>
      </w:pPr>
      <w:r>
        <w:rPr>
          <w:rFonts w:hint="eastAsia"/>
          <w:noProof/>
        </w:rPr>
        <w:t>三、石棉项目运营管理方案</w:t>
      </w:r>
      <w:r>
        <w:rPr>
          <w:noProof/>
        </w:rPr>
        <w:tab/>
      </w:r>
      <w:r>
        <w:rPr>
          <w:noProof/>
        </w:rPr>
        <w:fldChar w:fldCharType="begin"/>
      </w:r>
      <w:r>
        <w:rPr>
          <w:noProof/>
        </w:rPr>
        <w:instrText xml:space="preserve"> PAGEREF _Toc158017274 \h </w:instrText>
      </w:r>
      <w:r>
        <w:rPr>
          <w:noProof/>
        </w:rPr>
        <w:fldChar w:fldCharType="separate"/>
      </w:r>
      <w:r>
        <w:rPr>
          <w:noProof/>
        </w:rPr>
        <w:t>19</w:t>
      </w:r>
      <w:r>
        <w:rPr>
          <w:noProof/>
        </w:rPr>
        <w:fldChar w:fldCharType="end"/>
      </w:r>
    </w:p>
    <w:p w:rsidR="008B2B4E">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_Toc158017275 \h </w:instrText>
      </w:r>
      <w:r>
        <w:rPr>
          <w:noProof/>
        </w:rPr>
        <w:fldChar w:fldCharType="separate"/>
      </w:r>
      <w:r>
        <w:rPr>
          <w:noProof/>
        </w:rPr>
        <w:t>19</w:t>
      </w:r>
      <w:r>
        <w:rPr>
          <w:noProof/>
        </w:rPr>
        <w:fldChar w:fldCharType="end"/>
      </w:r>
    </w:p>
    <w:p w:rsidR="008B2B4E">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_Toc158017276 \h </w:instrText>
      </w:r>
      <w:r>
        <w:rPr>
          <w:noProof/>
        </w:rPr>
        <w:fldChar w:fldCharType="separate"/>
      </w:r>
      <w:r>
        <w:rPr>
          <w:noProof/>
        </w:rPr>
        <w:t>21</w:t>
      </w:r>
      <w:r>
        <w:rPr>
          <w:noProof/>
        </w:rPr>
        <w:fldChar w:fldCharType="end"/>
      </w:r>
    </w:p>
    <w:p w:rsidR="008B2B4E">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_Toc158017277 \h </w:instrText>
      </w:r>
      <w:r>
        <w:rPr>
          <w:noProof/>
        </w:rPr>
        <w:fldChar w:fldCharType="separate"/>
      </w:r>
      <w:r>
        <w:rPr>
          <w:noProof/>
        </w:rPr>
        <w:t>23</w:t>
      </w:r>
      <w:r>
        <w:rPr>
          <w:noProof/>
        </w:rPr>
        <w:fldChar w:fldCharType="end"/>
      </w:r>
    </w:p>
    <w:p w:rsidR="008B2B4E">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_Toc158017278 \h </w:instrText>
      </w:r>
      <w:r>
        <w:rPr>
          <w:noProof/>
        </w:rPr>
        <w:fldChar w:fldCharType="separate"/>
      </w:r>
      <w:r>
        <w:rPr>
          <w:noProof/>
        </w:rPr>
        <w:t>26</w:t>
      </w:r>
      <w:r>
        <w:rPr>
          <w:noProof/>
        </w:rPr>
        <w:fldChar w:fldCharType="end"/>
      </w:r>
    </w:p>
    <w:p w:rsidR="008B2B4E">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_Toc158017279 \h </w:instrText>
      </w:r>
      <w:r>
        <w:rPr>
          <w:noProof/>
        </w:rPr>
        <w:fldChar w:fldCharType="separate"/>
      </w:r>
      <w:r>
        <w:rPr>
          <w:noProof/>
        </w:rPr>
        <w:t>27</w:t>
      </w:r>
      <w:r>
        <w:rPr>
          <w:noProof/>
        </w:rPr>
        <w:fldChar w:fldCharType="end"/>
      </w:r>
    </w:p>
    <w:p w:rsidR="008B2B4E">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_Toc158017280 \h </w:instrText>
      </w:r>
      <w:r>
        <w:rPr>
          <w:noProof/>
        </w:rPr>
        <w:fldChar w:fldCharType="separate"/>
      </w:r>
      <w:r>
        <w:rPr>
          <w:noProof/>
        </w:rPr>
        <w:t>30</w:t>
      </w:r>
      <w:r>
        <w:rPr>
          <w:noProof/>
        </w:rPr>
        <w:fldChar w:fldCharType="end"/>
      </w:r>
    </w:p>
    <w:p w:rsidR="008B2B4E">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_Toc158017281 \h </w:instrText>
      </w:r>
      <w:r>
        <w:rPr>
          <w:noProof/>
        </w:rPr>
        <w:fldChar w:fldCharType="separate"/>
      </w:r>
      <w:r>
        <w:rPr>
          <w:noProof/>
        </w:rPr>
        <w:t>32</w:t>
      </w:r>
      <w:r>
        <w:rPr>
          <w:noProof/>
        </w:rPr>
        <w:fldChar w:fldCharType="end"/>
      </w:r>
    </w:p>
    <w:p w:rsidR="008B2B4E">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_Toc158017282 \h </w:instrText>
      </w:r>
      <w:r>
        <w:rPr>
          <w:noProof/>
        </w:rPr>
        <w:fldChar w:fldCharType="separate"/>
      </w:r>
      <w:r>
        <w:rPr>
          <w:noProof/>
        </w:rPr>
        <w:t>34</w:t>
      </w:r>
      <w:r>
        <w:rPr>
          <w:noProof/>
        </w:rPr>
        <w:fldChar w:fldCharType="end"/>
      </w:r>
    </w:p>
    <w:p w:rsidR="008B2B4E">
      <w:pPr>
        <w:pStyle w:val="TOC1"/>
        <w:tabs>
          <w:tab w:val="right" w:leader="dot" w:pos="8296"/>
        </w:tabs>
        <w:rPr>
          <w:noProof/>
        </w:rPr>
      </w:pPr>
      <w:r>
        <w:rPr>
          <w:rFonts w:hint="eastAsia"/>
          <w:noProof/>
        </w:rPr>
        <w:t>四、石棉项目建筑工程方案</w:t>
      </w:r>
      <w:r>
        <w:rPr>
          <w:noProof/>
        </w:rPr>
        <w:tab/>
      </w:r>
      <w:r>
        <w:rPr>
          <w:noProof/>
        </w:rPr>
        <w:fldChar w:fldCharType="begin"/>
      </w:r>
      <w:r>
        <w:rPr>
          <w:noProof/>
        </w:rPr>
        <w:instrText xml:space="preserve"> PAGEREF _Toc158017283 \h </w:instrText>
      </w:r>
      <w:r>
        <w:rPr>
          <w:noProof/>
        </w:rPr>
        <w:fldChar w:fldCharType="separate"/>
      </w:r>
      <w:r>
        <w:rPr>
          <w:noProof/>
        </w:rPr>
        <w:t>36</w:t>
      </w:r>
      <w:r>
        <w:rPr>
          <w:noProof/>
        </w:rPr>
        <w:fldChar w:fldCharType="end"/>
      </w:r>
    </w:p>
    <w:p w:rsidR="008B2B4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_Toc158017284 \h </w:instrText>
      </w:r>
      <w:r>
        <w:rPr>
          <w:noProof/>
        </w:rPr>
        <w:fldChar w:fldCharType="separate"/>
      </w:r>
      <w:r>
        <w:rPr>
          <w:noProof/>
        </w:rPr>
        <w:t>36</w:t>
      </w:r>
      <w:r>
        <w:rPr>
          <w:noProof/>
        </w:rPr>
        <w:fldChar w:fldCharType="end"/>
      </w:r>
    </w:p>
    <w:p w:rsidR="008B2B4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_Toc158017285 \h </w:instrText>
      </w:r>
      <w:r>
        <w:rPr>
          <w:noProof/>
        </w:rPr>
        <w:fldChar w:fldCharType="separate"/>
      </w:r>
      <w:r>
        <w:rPr>
          <w:noProof/>
        </w:rPr>
        <w:t>37</w:t>
      </w:r>
      <w:r>
        <w:rPr>
          <w:noProof/>
        </w:rPr>
        <w:fldChar w:fldCharType="end"/>
      </w:r>
    </w:p>
    <w:p w:rsidR="008B2B4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_Toc158017286 \h </w:instrText>
      </w:r>
      <w:r>
        <w:rPr>
          <w:noProof/>
        </w:rPr>
        <w:fldChar w:fldCharType="separate"/>
      </w:r>
      <w:r>
        <w:rPr>
          <w:noProof/>
        </w:rPr>
        <w:t>39</w:t>
      </w:r>
      <w:r>
        <w:rPr>
          <w:noProof/>
        </w:rPr>
        <w:fldChar w:fldCharType="end"/>
      </w:r>
    </w:p>
    <w:p w:rsidR="008B2B4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_Toc158017287 \h </w:instrText>
      </w:r>
      <w:r>
        <w:rPr>
          <w:noProof/>
        </w:rPr>
        <w:fldChar w:fldCharType="separate"/>
      </w:r>
      <w:r>
        <w:rPr>
          <w:noProof/>
        </w:rPr>
        <w:t>41</w:t>
      </w:r>
      <w:r>
        <w:rPr>
          <w:noProof/>
        </w:rPr>
        <w:fldChar w:fldCharType="end"/>
      </w:r>
    </w:p>
    <w:p w:rsidR="008B2B4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_Toc158017288 \h </w:instrText>
      </w:r>
      <w:r>
        <w:rPr>
          <w:noProof/>
        </w:rPr>
        <w:fldChar w:fldCharType="separate"/>
      </w:r>
      <w:r>
        <w:rPr>
          <w:noProof/>
        </w:rPr>
        <w:t>42</w:t>
      </w:r>
      <w:r>
        <w:rPr>
          <w:noProof/>
        </w:rPr>
        <w:fldChar w:fldCharType="end"/>
      </w:r>
    </w:p>
    <w:p w:rsidR="008B2B4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_Toc158017289 \h </w:instrText>
      </w:r>
      <w:r>
        <w:rPr>
          <w:noProof/>
        </w:rPr>
        <w:fldChar w:fldCharType="separate"/>
      </w:r>
      <w:r>
        <w:rPr>
          <w:noProof/>
        </w:rPr>
        <w:t>43</w:t>
      </w:r>
      <w:r>
        <w:rPr>
          <w:noProof/>
        </w:rPr>
        <w:fldChar w:fldCharType="end"/>
      </w:r>
    </w:p>
    <w:p w:rsidR="008B2B4E">
      <w:pPr>
        <w:pStyle w:val="TOC1"/>
        <w:tabs>
          <w:tab w:val="right" w:leader="dot" w:pos="8296"/>
        </w:tabs>
        <w:rPr>
          <w:noProof/>
        </w:rPr>
      </w:pPr>
      <w:r>
        <w:rPr>
          <w:rFonts w:hint="eastAsia"/>
          <w:noProof/>
        </w:rPr>
        <w:t>五、石棉项目概要与评估</w:t>
      </w:r>
      <w:r>
        <w:rPr>
          <w:noProof/>
        </w:rPr>
        <w:tab/>
      </w:r>
      <w:r>
        <w:rPr>
          <w:noProof/>
        </w:rPr>
        <w:fldChar w:fldCharType="begin"/>
      </w:r>
      <w:r>
        <w:rPr>
          <w:noProof/>
        </w:rPr>
        <w:instrText xml:space="preserve"> PAGEREF _Toc158017290 \h </w:instrText>
      </w:r>
      <w:r>
        <w:rPr>
          <w:noProof/>
        </w:rPr>
        <w:fldChar w:fldCharType="separate"/>
      </w:r>
      <w:r>
        <w:rPr>
          <w:noProof/>
        </w:rPr>
        <w:t>46</w:t>
      </w:r>
      <w:r>
        <w:rPr>
          <w:noProof/>
        </w:rPr>
        <w:fldChar w:fldCharType="end"/>
      </w:r>
    </w:p>
    <w:p w:rsidR="008B2B4E">
      <w:pPr>
        <w:pStyle w:val="TOC2"/>
        <w:tabs>
          <w:tab w:val="right" w:leader="dot" w:pos="8296"/>
        </w:tabs>
        <w:rPr>
          <w:noProof/>
        </w:rPr>
      </w:pPr>
      <w:r>
        <w:rPr>
          <w:noProof/>
        </w:rPr>
        <w:t>(</w:t>
      </w:r>
      <w:r>
        <w:rPr>
          <w:rFonts w:hint="eastAsia"/>
          <w:noProof/>
        </w:rPr>
        <w:t>一</w:t>
      </w:r>
      <w:r>
        <w:rPr>
          <w:noProof/>
        </w:rPr>
        <w:t>)</w:t>
      </w:r>
      <w:r>
        <w:rPr>
          <w:rFonts w:hint="eastAsia"/>
          <w:noProof/>
        </w:rPr>
        <w:t>、石棉项目主办方综述</w:t>
      </w:r>
      <w:r>
        <w:rPr>
          <w:noProof/>
        </w:rPr>
        <w:tab/>
      </w:r>
      <w:r>
        <w:rPr>
          <w:noProof/>
        </w:rPr>
        <w:fldChar w:fldCharType="begin"/>
      </w:r>
      <w:r>
        <w:rPr>
          <w:noProof/>
        </w:rPr>
        <w:instrText xml:space="preserve"> PAGEREF _Toc158017291 \h </w:instrText>
      </w:r>
      <w:r>
        <w:rPr>
          <w:noProof/>
        </w:rPr>
        <w:fldChar w:fldCharType="separate"/>
      </w:r>
      <w:r>
        <w:rPr>
          <w:noProof/>
        </w:rPr>
        <w:t>46</w:t>
      </w:r>
      <w:r>
        <w:rPr>
          <w:noProof/>
        </w:rPr>
        <w:fldChar w:fldCharType="end"/>
      </w:r>
    </w:p>
    <w:p w:rsidR="008B2B4E">
      <w:pPr>
        <w:pStyle w:val="TOC2"/>
        <w:tabs>
          <w:tab w:val="right" w:leader="dot" w:pos="8296"/>
        </w:tabs>
        <w:rPr>
          <w:noProof/>
        </w:rPr>
      </w:pPr>
      <w:r>
        <w:rPr>
          <w:noProof/>
        </w:rPr>
        <w:t>(</w:t>
      </w:r>
      <w:r>
        <w:rPr>
          <w:rFonts w:hint="eastAsia"/>
          <w:noProof/>
        </w:rPr>
        <w:t>二</w:t>
      </w:r>
      <w:r>
        <w:rPr>
          <w:noProof/>
        </w:rPr>
        <w:t>)</w:t>
      </w:r>
      <w:r>
        <w:rPr>
          <w:rFonts w:hint="eastAsia"/>
          <w:noProof/>
        </w:rPr>
        <w:t>、石棉项目整体情况概述</w:t>
      </w:r>
      <w:r>
        <w:rPr>
          <w:noProof/>
        </w:rPr>
        <w:tab/>
      </w:r>
      <w:r>
        <w:rPr>
          <w:noProof/>
        </w:rPr>
        <w:fldChar w:fldCharType="begin"/>
      </w:r>
      <w:r>
        <w:rPr>
          <w:noProof/>
        </w:rPr>
        <w:instrText xml:space="preserve"> PAGEREF _Toc158017292 \h </w:instrText>
      </w:r>
      <w:r>
        <w:rPr>
          <w:noProof/>
        </w:rPr>
        <w:fldChar w:fldCharType="separate"/>
      </w:r>
      <w:r>
        <w:rPr>
          <w:noProof/>
        </w:rPr>
        <w:t>48</w:t>
      </w:r>
      <w:r>
        <w:rPr>
          <w:noProof/>
        </w:rPr>
        <w:fldChar w:fldCharType="end"/>
      </w:r>
    </w:p>
    <w:p w:rsidR="008B2B4E">
      <w:pPr>
        <w:pStyle w:val="TOC2"/>
        <w:tabs>
          <w:tab w:val="right" w:leader="dot" w:pos="8296"/>
        </w:tabs>
        <w:rPr>
          <w:noProof/>
        </w:rPr>
      </w:pPr>
      <w:r>
        <w:rPr>
          <w:noProof/>
        </w:rPr>
        <w:t>(</w:t>
      </w:r>
      <w:r>
        <w:rPr>
          <w:rFonts w:hint="eastAsia"/>
          <w:noProof/>
        </w:rPr>
        <w:t>三</w:t>
      </w:r>
      <w:r>
        <w:rPr>
          <w:noProof/>
        </w:rPr>
        <w:t>)</w:t>
      </w:r>
      <w:r>
        <w:rPr>
          <w:rFonts w:hint="eastAsia"/>
          <w:noProof/>
        </w:rPr>
        <w:t>、石棉项目评估及展望</w:t>
      </w:r>
      <w:r>
        <w:rPr>
          <w:noProof/>
        </w:rPr>
        <w:tab/>
      </w:r>
      <w:r>
        <w:rPr>
          <w:noProof/>
        </w:rPr>
        <w:fldChar w:fldCharType="begin"/>
      </w:r>
      <w:r>
        <w:rPr>
          <w:noProof/>
        </w:rPr>
        <w:instrText xml:space="preserve"> PAGEREF _Toc158017293 \h </w:instrText>
      </w:r>
      <w:r>
        <w:rPr>
          <w:noProof/>
        </w:rPr>
        <w:fldChar w:fldCharType="separate"/>
      </w:r>
      <w:r>
        <w:rPr>
          <w:noProof/>
        </w:rPr>
        <w:t>51</w:t>
      </w:r>
      <w:r>
        <w:rPr>
          <w:noProof/>
        </w:rPr>
        <w:fldChar w:fldCharType="end"/>
      </w:r>
    </w:p>
    <w:p w:rsidR="008B2B4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_Toc158017294 \h </w:instrText>
      </w:r>
      <w:r>
        <w:rPr>
          <w:noProof/>
        </w:rPr>
        <w:fldChar w:fldCharType="separate"/>
      </w:r>
      <w:r>
        <w:rPr>
          <w:noProof/>
        </w:rPr>
        <w:t>53</w:t>
      </w:r>
      <w:r>
        <w:rPr>
          <w:noProof/>
        </w:rPr>
        <w:fldChar w:fldCharType="end"/>
      </w:r>
    </w:p>
    <w:p w:rsidR="008B2B4E">
      <w:pPr>
        <w:pStyle w:val="TOC1"/>
        <w:tabs>
          <w:tab w:val="right" w:leader="dot" w:pos="8296"/>
        </w:tabs>
        <w:rPr>
          <w:noProof/>
        </w:rPr>
      </w:pPr>
      <w:r>
        <w:rPr>
          <w:rFonts w:hint="eastAsia"/>
          <w:noProof/>
        </w:rPr>
        <w:t>六、石棉项目经济评价分析</w:t>
      </w:r>
      <w:r>
        <w:rPr>
          <w:noProof/>
        </w:rPr>
        <w:tab/>
      </w:r>
      <w:r>
        <w:rPr>
          <w:noProof/>
        </w:rPr>
        <w:fldChar w:fldCharType="begin"/>
      </w:r>
      <w:r>
        <w:rPr>
          <w:noProof/>
        </w:rPr>
        <w:instrText xml:space="preserve"> PAGEREF _Toc158017295 \h </w:instrText>
      </w:r>
      <w:r>
        <w:rPr>
          <w:noProof/>
        </w:rPr>
        <w:fldChar w:fldCharType="separate"/>
      </w:r>
      <w:r>
        <w:rPr>
          <w:noProof/>
        </w:rPr>
        <w:t>54</w:t>
      </w:r>
      <w:r>
        <w:rPr>
          <w:noProof/>
        </w:rPr>
        <w:fldChar w:fldCharType="end"/>
      </w:r>
    </w:p>
    <w:p w:rsidR="008B2B4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_Toc158017296 \h </w:instrText>
      </w:r>
      <w:r>
        <w:rPr>
          <w:noProof/>
        </w:rPr>
        <w:fldChar w:fldCharType="separate"/>
      </w:r>
      <w:r>
        <w:rPr>
          <w:noProof/>
        </w:rPr>
        <w:t>54</w:t>
      </w:r>
      <w:r>
        <w:rPr>
          <w:noProof/>
        </w:rPr>
        <w:fldChar w:fldCharType="end"/>
      </w:r>
    </w:p>
    <w:p w:rsidR="008B2B4E">
      <w:pPr>
        <w:pStyle w:val="TOC2"/>
        <w:tabs>
          <w:tab w:val="right" w:leader="dot" w:pos="8296"/>
        </w:tabs>
        <w:rPr>
          <w:noProof/>
        </w:rPr>
      </w:pPr>
      <w:r>
        <w:rPr>
          <w:noProof/>
        </w:rPr>
        <w:t>(</w:t>
      </w:r>
      <w:r>
        <w:rPr>
          <w:rFonts w:hint="eastAsia"/>
          <w:noProof/>
        </w:rPr>
        <w:t>二</w:t>
      </w:r>
      <w:r>
        <w:rPr>
          <w:noProof/>
        </w:rPr>
        <w:t>)</w:t>
      </w:r>
      <w:r>
        <w:rPr>
          <w:rFonts w:hint="eastAsia"/>
          <w:noProof/>
        </w:rPr>
        <w:t>、石棉项目盈利能力分析</w:t>
      </w:r>
      <w:r>
        <w:rPr>
          <w:noProof/>
        </w:rPr>
        <w:tab/>
      </w:r>
      <w:r>
        <w:rPr>
          <w:noProof/>
        </w:rPr>
        <w:fldChar w:fldCharType="begin"/>
      </w:r>
      <w:r>
        <w:rPr>
          <w:noProof/>
        </w:rPr>
        <w:instrText xml:space="preserve"> PAGEREF _Toc158017297 \h </w:instrText>
      </w:r>
      <w:r>
        <w:rPr>
          <w:noProof/>
        </w:rPr>
        <w:fldChar w:fldCharType="separate"/>
      </w:r>
      <w:r>
        <w:rPr>
          <w:noProof/>
        </w:rPr>
        <w:t>55</w:t>
      </w:r>
      <w:r>
        <w:rPr>
          <w:noProof/>
        </w:rPr>
        <w:fldChar w:fldCharType="end"/>
      </w:r>
    </w:p>
    <w:p w:rsidR="008B2B4E">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_Toc158017298 \h </w:instrText>
      </w:r>
      <w:r>
        <w:rPr>
          <w:noProof/>
        </w:rPr>
        <w:fldChar w:fldCharType="separate"/>
      </w:r>
      <w:r>
        <w:rPr>
          <w:noProof/>
        </w:rPr>
        <w:t>57</w:t>
      </w:r>
      <w:r>
        <w:rPr>
          <w:noProof/>
        </w:rPr>
        <w:fldChar w:fldCharType="end"/>
      </w:r>
    </w:p>
    <w:p w:rsidR="008B2B4E">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_Toc158017299 \h </w:instrText>
      </w:r>
      <w:r>
        <w:rPr>
          <w:noProof/>
        </w:rPr>
        <w:fldChar w:fldCharType="separate"/>
      </w:r>
      <w:r>
        <w:rPr>
          <w:noProof/>
        </w:rPr>
        <w:t>57</w:t>
      </w:r>
      <w:r>
        <w:rPr>
          <w:noProof/>
        </w:rPr>
        <w:fldChar w:fldCharType="end"/>
      </w:r>
    </w:p>
    <w:p w:rsidR="008B2B4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_Toc158017300 \h </w:instrText>
      </w:r>
      <w:r>
        <w:rPr>
          <w:noProof/>
        </w:rPr>
        <w:fldChar w:fldCharType="separate"/>
      </w:r>
      <w:r>
        <w:rPr>
          <w:noProof/>
        </w:rPr>
        <w:t>58</w:t>
      </w:r>
      <w:r>
        <w:rPr>
          <w:noProof/>
        </w:rPr>
        <w:fldChar w:fldCharType="end"/>
      </w:r>
    </w:p>
    <w:p w:rsidR="008B2B4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_Toc158017301 \h </w:instrText>
      </w:r>
      <w:r>
        <w:rPr>
          <w:noProof/>
        </w:rPr>
        <w:fldChar w:fldCharType="separate"/>
      </w:r>
      <w:r>
        <w:rPr>
          <w:noProof/>
        </w:rPr>
        <w:t>59</w:t>
      </w:r>
      <w:r>
        <w:rPr>
          <w:noProof/>
        </w:rPr>
        <w:fldChar w:fldCharType="end"/>
      </w:r>
    </w:p>
    <w:p w:rsidR="008B2B4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_Toc158017302 \h </w:instrText>
      </w:r>
      <w:r>
        <w:rPr>
          <w:noProof/>
        </w:rPr>
        <w:fldChar w:fldCharType="separate"/>
      </w:r>
      <w:r>
        <w:rPr>
          <w:noProof/>
        </w:rPr>
        <w:t>61</w:t>
      </w:r>
      <w:r>
        <w:rPr>
          <w:noProof/>
        </w:rPr>
        <w:fldChar w:fldCharType="end"/>
      </w:r>
    </w:p>
    <w:p w:rsidR="008B2B4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_Toc158017303 \h </w:instrText>
      </w:r>
      <w:r>
        <w:rPr>
          <w:noProof/>
        </w:rPr>
        <w:fldChar w:fldCharType="separate"/>
      </w:r>
      <w:r>
        <w:rPr>
          <w:noProof/>
        </w:rPr>
        <w:t>63</w:t>
      </w:r>
      <w:r>
        <w:rPr>
          <w:noProof/>
        </w:rPr>
        <w:fldChar w:fldCharType="end"/>
      </w:r>
    </w:p>
    <w:p w:rsidR="008B2B4E">
      <w:pPr>
        <w:pStyle w:val="TOC2"/>
        <w:tabs>
          <w:tab w:val="right" w:leader="dot" w:pos="8296"/>
        </w:tabs>
        <w:rPr>
          <w:noProof/>
        </w:rPr>
      </w:pPr>
      <w:r>
        <w:rPr>
          <w:noProof/>
        </w:rPr>
        <w:t>(</w:t>
      </w:r>
      <w:r>
        <w:rPr>
          <w:rFonts w:hint="eastAsia"/>
          <w:noProof/>
        </w:rPr>
        <w:t>六</w:t>
      </w:r>
      <w:r>
        <w:rPr>
          <w:noProof/>
        </w:rPr>
        <w:t>)</w:t>
      </w:r>
      <w:r>
        <w:rPr>
          <w:rFonts w:hint="eastAsia"/>
          <w:noProof/>
        </w:rPr>
        <w:t>、石棉项目实施保障</w:t>
      </w:r>
      <w:r>
        <w:rPr>
          <w:noProof/>
        </w:rPr>
        <w:tab/>
      </w:r>
      <w:r>
        <w:rPr>
          <w:noProof/>
        </w:rPr>
        <w:fldChar w:fldCharType="begin"/>
      </w:r>
      <w:r>
        <w:rPr>
          <w:noProof/>
        </w:rPr>
        <w:instrText xml:space="preserve"> PAGEREF _Toc158017304 \h </w:instrText>
      </w:r>
      <w:r>
        <w:rPr>
          <w:noProof/>
        </w:rPr>
        <w:fldChar w:fldCharType="separate"/>
      </w:r>
      <w:r>
        <w:rPr>
          <w:noProof/>
        </w:rPr>
        <w:t>65</w:t>
      </w:r>
      <w:r>
        <w:rPr>
          <w:noProof/>
        </w:rPr>
        <w:fldChar w:fldCharType="end"/>
      </w:r>
    </w:p>
    <w:p w:rsidR="008B2B4E">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_Toc158017305 \h </w:instrText>
      </w:r>
      <w:r>
        <w:rPr>
          <w:noProof/>
        </w:rPr>
        <w:fldChar w:fldCharType="separate"/>
      </w:r>
      <w:r>
        <w:rPr>
          <w:noProof/>
        </w:rPr>
        <w:t>67</w:t>
      </w:r>
      <w:r>
        <w:rPr>
          <w:noProof/>
        </w:rPr>
        <w:fldChar w:fldCharType="end"/>
      </w:r>
    </w:p>
    <w:p w:rsidR="008B2B4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_Toc158017306 \h </w:instrText>
      </w:r>
      <w:r>
        <w:rPr>
          <w:noProof/>
        </w:rPr>
        <w:fldChar w:fldCharType="separate"/>
      </w:r>
      <w:r>
        <w:rPr>
          <w:noProof/>
        </w:rPr>
        <w:t>67</w:t>
      </w:r>
      <w:r>
        <w:rPr>
          <w:noProof/>
        </w:rPr>
        <w:fldChar w:fldCharType="end"/>
      </w:r>
    </w:p>
    <w:p w:rsidR="008B2B4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_Toc158017307 \h </w:instrText>
      </w:r>
      <w:r>
        <w:rPr>
          <w:noProof/>
        </w:rPr>
        <w:fldChar w:fldCharType="separate"/>
      </w:r>
      <w:r>
        <w:rPr>
          <w:noProof/>
        </w:rPr>
        <w:t>68</w:t>
      </w:r>
      <w:r>
        <w:rPr>
          <w:noProof/>
        </w:rPr>
        <w:fldChar w:fldCharType="end"/>
      </w:r>
    </w:p>
    <w:p w:rsidR="008B2B4E">
      <w:pPr>
        <w:pStyle w:val="TOC2"/>
        <w:tabs>
          <w:tab w:val="right" w:leader="dot" w:pos="8296"/>
        </w:tabs>
        <w:rPr>
          <w:noProof/>
        </w:rPr>
      </w:pPr>
      <w:r>
        <w:rPr>
          <w:noProof/>
        </w:rPr>
        <w:t>(</w:t>
      </w:r>
      <w:r>
        <w:rPr>
          <w:rFonts w:hint="eastAsia"/>
          <w:noProof/>
        </w:rPr>
        <w:t>三</w:t>
      </w:r>
      <w:r>
        <w:rPr>
          <w:noProof/>
        </w:rPr>
        <w:t>)</w:t>
      </w:r>
      <w:r>
        <w:rPr>
          <w:rFonts w:hint="eastAsia"/>
          <w:noProof/>
        </w:rPr>
        <w:t>、石棉项目工艺技术设计方案</w:t>
      </w:r>
      <w:r>
        <w:rPr>
          <w:noProof/>
        </w:rPr>
        <w:tab/>
      </w:r>
      <w:r>
        <w:rPr>
          <w:noProof/>
        </w:rPr>
        <w:fldChar w:fldCharType="begin"/>
      </w:r>
      <w:r>
        <w:rPr>
          <w:noProof/>
        </w:rPr>
        <w:instrText xml:space="preserve"> PAGEREF _Toc158017308 \h </w:instrText>
      </w:r>
      <w:r>
        <w:rPr>
          <w:noProof/>
        </w:rPr>
        <w:fldChar w:fldCharType="separate"/>
      </w:r>
      <w:r>
        <w:rPr>
          <w:noProof/>
        </w:rPr>
        <w:t>70</w:t>
      </w:r>
      <w:r>
        <w:rPr>
          <w:noProof/>
        </w:rPr>
        <w:fldChar w:fldCharType="end"/>
      </w:r>
    </w:p>
    <w:p w:rsidR="008B2B4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_Toc158017309 \h </w:instrText>
      </w:r>
      <w:r>
        <w:rPr>
          <w:noProof/>
        </w:rPr>
        <w:fldChar w:fldCharType="separate"/>
      </w:r>
      <w:r>
        <w:rPr>
          <w:noProof/>
        </w:rPr>
        <w:t>70</w:t>
      </w:r>
      <w:r>
        <w:rPr>
          <w:noProof/>
        </w:rPr>
        <w:fldChar w:fldCharType="end"/>
      </w:r>
    </w:p>
    <w:p w:rsidR="008B2B4E">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_Toc158017310 \h </w:instrText>
      </w:r>
      <w:r>
        <w:rPr>
          <w:noProof/>
        </w:rPr>
        <w:fldChar w:fldCharType="separate"/>
      </w:r>
      <w:r>
        <w:rPr>
          <w:noProof/>
        </w:rPr>
        <w:t>71</w:t>
      </w:r>
      <w:r>
        <w:rPr>
          <w:noProof/>
        </w:rPr>
        <w:fldChar w:fldCharType="end"/>
      </w:r>
    </w:p>
    <w:p w:rsidR="008B2B4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_Toc158017311 \h </w:instrText>
      </w:r>
      <w:r>
        <w:rPr>
          <w:noProof/>
        </w:rPr>
        <w:fldChar w:fldCharType="separate"/>
      </w:r>
      <w:r>
        <w:rPr>
          <w:noProof/>
        </w:rPr>
        <w:t>71</w:t>
      </w:r>
      <w:r>
        <w:rPr>
          <w:noProof/>
        </w:rPr>
        <w:fldChar w:fldCharType="end"/>
      </w:r>
    </w:p>
    <w:p w:rsidR="008B2B4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_Toc158017312 \h </w:instrText>
      </w:r>
      <w:r>
        <w:rPr>
          <w:noProof/>
        </w:rPr>
        <w:fldChar w:fldCharType="separate"/>
      </w:r>
      <w:r>
        <w:rPr>
          <w:noProof/>
        </w:rPr>
        <w:t>73</w:t>
      </w:r>
      <w:r>
        <w:rPr>
          <w:noProof/>
        </w:rPr>
        <w:fldChar w:fldCharType="end"/>
      </w:r>
    </w:p>
    <w:p w:rsidR="008B2B4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_Toc158017313 \h </w:instrText>
      </w:r>
      <w:r>
        <w:rPr>
          <w:noProof/>
        </w:rPr>
        <w:fldChar w:fldCharType="separate"/>
      </w:r>
      <w:r>
        <w:rPr>
          <w:noProof/>
        </w:rPr>
        <w:t>75</w:t>
      </w:r>
      <w:r>
        <w:rPr>
          <w:noProof/>
        </w:rPr>
        <w:fldChar w:fldCharType="end"/>
      </w:r>
    </w:p>
    <w:p w:rsidR="008B2B4E">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_Toc158017314 \h </w:instrText>
      </w:r>
      <w:r>
        <w:rPr>
          <w:noProof/>
        </w:rPr>
        <w:fldChar w:fldCharType="separate"/>
      </w:r>
      <w:r>
        <w:rPr>
          <w:noProof/>
        </w:rPr>
        <w:t>77</w:t>
      </w:r>
      <w:r>
        <w:rPr>
          <w:noProof/>
        </w:rPr>
        <w:fldChar w:fldCharType="end"/>
      </w:r>
    </w:p>
    <w:p w:rsidR="008B2B4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_Toc158017315 \h </w:instrText>
      </w:r>
      <w:r>
        <w:rPr>
          <w:noProof/>
        </w:rPr>
        <w:fldChar w:fldCharType="separate"/>
      </w:r>
      <w:r>
        <w:rPr>
          <w:noProof/>
        </w:rPr>
        <w:t>77</w:t>
      </w:r>
      <w:r>
        <w:rPr>
          <w:noProof/>
        </w:rPr>
        <w:fldChar w:fldCharType="end"/>
      </w:r>
    </w:p>
    <w:p w:rsidR="008B2B4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_Toc158017316 \h </w:instrText>
      </w:r>
      <w:r>
        <w:rPr>
          <w:noProof/>
        </w:rPr>
        <w:fldChar w:fldCharType="separate"/>
      </w:r>
      <w:r>
        <w:rPr>
          <w:noProof/>
        </w:rPr>
        <w:t>78</w:t>
      </w:r>
      <w:r>
        <w:rPr>
          <w:noProof/>
        </w:rPr>
        <w:fldChar w:fldCharType="end"/>
      </w:r>
    </w:p>
    <w:p w:rsidR="008B2B4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_Toc158017317 \h </w:instrText>
      </w:r>
      <w:r>
        <w:rPr>
          <w:noProof/>
        </w:rPr>
        <w:fldChar w:fldCharType="separate"/>
      </w:r>
      <w:r>
        <w:rPr>
          <w:noProof/>
        </w:rPr>
        <w:t>78</w:t>
      </w:r>
      <w:r>
        <w:rPr>
          <w:noProof/>
        </w:rPr>
        <w:fldChar w:fldCharType="end"/>
      </w:r>
    </w:p>
    <w:p w:rsidR="008B2B4E">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_Toc158017318 \h </w:instrText>
      </w:r>
      <w:r>
        <w:rPr>
          <w:noProof/>
        </w:rPr>
        <w:fldChar w:fldCharType="separate"/>
      </w:r>
      <w:r>
        <w:rPr>
          <w:noProof/>
        </w:rPr>
        <w:t>79</w:t>
      </w:r>
      <w:r>
        <w:rPr>
          <w:noProof/>
        </w:rPr>
        <w:fldChar w:fldCharType="end"/>
      </w:r>
    </w:p>
    <w:p w:rsidR="008B2B4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_Toc158017319 \h </w:instrText>
      </w:r>
      <w:r>
        <w:rPr>
          <w:noProof/>
        </w:rPr>
        <w:fldChar w:fldCharType="separate"/>
      </w:r>
      <w:r>
        <w:rPr>
          <w:noProof/>
        </w:rPr>
        <w:t>79</w:t>
      </w:r>
      <w:r>
        <w:rPr>
          <w:noProof/>
        </w:rPr>
        <w:fldChar w:fldCharType="end"/>
      </w:r>
    </w:p>
    <w:p w:rsidR="008B2B4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_Toc158017320 \h </w:instrText>
      </w:r>
      <w:r>
        <w:rPr>
          <w:noProof/>
        </w:rPr>
        <w:fldChar w:fldCharType="separate"/>
      </w:r>
      <w:r>
        <w:rPr>
          <w:noProof/>
        </w:rPr>
        <w:t>80</w:t>
      </w:r>
      <w:r>
        <w:rPr>
          <w:noProof/>
        </w:rPr>
        <w:fldChar w:fldCharType="end"/>
      </w:r>
    </w:p>
    <w:p w:rsidR="008B2B4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_Toc158017321 \h </w:instrText>
      </w:r>
      <w:r>
        <w:rPr>
          <w:noProof/>
        </w:rPr>
        <w:fldChar w:fldCharType="separate"/>
      </w:r>
      <w:r>
        <w:rPr>
          <w:noProof/>
        </w:rPr>
        <w:t>81</w:t>
      </w:r>
      <w:r>
        <w:rPr>
          <w:noProof/>
        </w:rPr>
        <w:fldChar w:fldCharType="end"/>
      </w:r>
    </w:p>
    <w:p w:rsidR="008B2B4E">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_Toc158017322 \h </w:instrText>
      </w:r>
      <w:r>
        <w:rPr>
          <w:noProof/>
        </w:rPr>
        <w:fldChar w:fldCharType="separate"/>
      </w:r>
      <w:r>
        <w:rPr>
          <w:noProof/>
        </w:rPr>
        <w:t>83</w:t>
      </w:r>
      <w:r>
        <w:rPr>
          <w:noProof/>
        </w:rPr>
        <w:fldChar w:fldCharType="end"/>
      </w:r>
    </w:p>
    <w:p w:rsidR="008B2B4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_Toc158017323 \h </w:instrText>
      </w:r>
      <w:r>
        <w:rPr>
          <w:noProof/>
        </w:rPr>
        <w:fldChar w:fldCharType="separate"/>
      </w:r>
      <w:r>
        <w:rPr>
          <w:noProof/>
        </w:rPr>
        <w:t>83</w:t>
      </w:r>
      <w:r>
        <w:rPr>
          <w:noProof/>
        </w:rPr>
        <w:fldChar w:fldCharType="end"/>
      </w:r>
    </w:p>
    <w:p w:rsidR="008B2B4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_Toc158017324 \h </w:instrText>
      </w:r>
      <w:r>
        <w:rPr>
          <w:noProof/>
        </w:rPr>
        <w:fldChar w:fldCharType="separate"/>
      </w:r>
      <w:r>
        <w:rPr>
          <w:noProof/>
        </w:rPr>
        <w:t>84</w:t>
      </w:r>
      <w:r>
        <w:rPr>
          <w:noProof/>
        </w:rPr>
        <w:fldChar w:fldCharType="end"/>
      </w:r>
    </w:p>
    <w:p w:rsidR="008B2B4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_Toc158017325 \h </w:instrText>
      </w:r>
      <w:r>
        <w:rPr>
          <w:noProof/>
        </w:rPr>
        <w:fldChar w:fldCharType="separate"/>
      </w:r>
      <w:r>
        <w:rPr>
          <w:noProof/>
        </w:rPr>
        <w:t>85</w:t>
      </w:r>
      <w:r>
        <w:rPr>
          <w:noProof/>
        </w:rPr>
        <w:fldChar w:fldCharType="end"/>
      </w:r>
    </w:p>
    <w:p w:rsidR="008B2B4E">
      <w:pPr>
        <w:pStyle w:val="TOC1"/>
        <w:tabs>
          <w:tab w:val="right" w:leader="dot" w:pos="8296"/>
        </w:tabs>
        <w:rPr>
          <w:noProof/>
        </w:rPr>
      </w:pPr>
      <w:r>
        <w:rPr>
          <w:rFonts w:hint="eastAsia"/>
          <w:noProof/>
        </w:rPr>
        <w:t>十三、石棉项目执行风险与应对策略</w:t>
      </w:r>
      <w:r>
        <w:rPr>
          <w:noProof/>
        </w:rPr>
        <w:tab/>
      </w:r>
      <w:r>
        <w:rPr>
          <w:noProof/>
        </w:rPr>
        <w:fldChar w:fldCharType="begin"/>
      </w:r>
      <w:r>
        <w:rPr>
          <w:noProof/>
        </w:rPr>
        <w:instrText xml:space="preserve"> PAGEREF _Toc158017326 \h </w:instrText>
      </w:r>
      <w:r>
        <w:rPr>
          <w:noProof/>
        </w:rPr>
        <w:fldChar w:fldCharType="separate"/>
      </w:r>
      <w:r>
        <w:rPr>
          <w:noProof/>
        </w:rPr>
        <w:t>86</w:t>
      </w:r>
      <w:r>
        <w:rPr>
          <w:noProof/>
        </w:rPr>
        <w:fldChar w:fldCharType="end"/>
      </w:r>
    </w:p>
    <w:p w:rsidR="008B2B4E">
      <w:pPr>
        <w:pStyle w:val="TOC2"/>
        <w:tabs>
          <w:tab w:val="right" w:leader="dot" w:pos="8296"/>
        </w:tabs>
        <w:rPr>
          <w:noProof/>
        </w:rPr>
      </w:pPr>
      <w:r>
        <w:rPr>
          <w:noProof/>
        </w:rPr>
        <w:t>(</w:t>
      </w:r>
      <w:r>
        <w:rPr>
          <w:rFonts w:hint="eastAsia"/>
          <w:noProof/>
        </w:rPr>
        <w:t>一</w:t>
      </w:r>
      <w:r>
        <w:rPr>
          <w:noProof/>
        </w:rPr>
        <w:t>)</w:t>
      </w:r>
      <w:r>
        <w:rPr>
          <w:rFonts w:hint="eastAsia"/>
          <w:noProof/>
        </w:rPr>
        <w:t>、石棉项目执行风险识别</w:t>
      </w:r>
      <w:r>
        <w:rPr>
          <w:noProof/>
        </w:rPr>
        <w:tab/>
      </w:r>
      <w:r>
        <w:rPr>
          <w:noProof/>
        </w:rPr>
        <w:fldChar w:fldCharType="begin"/>
      </w:r>
      <w:r>
        <w:rPr>
          <w:noProof/>
        </w:rPr>
        <w:instrText xml:space="preserve"> PAGEREF _Toc158017327 \h </w:instrText>
      </w:r>
      <w:r>
        <w:rPr>
          <w:noProof/>
        </w:rPr>
        <w:fldChar w:fldCharType="separate"/>
      </w:r>
      <w:r>
        <w:rPr>
          <w:noProof/>
        </w:rPr>
        <w:t>86</w:t>
      </w:r>
      <w:r>
        <w:rPr>
          <w:noProof/>
        </w:rPr>
        <w:fldChar w:fldCharType="end"/>
      </w:r>
    </w:p>
    <w:p w:rsidR="008B2B4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_Toc158017328 \h </w:instrText>
      </w:r>
      <w:r>
        <w:rPr>
          <w:noProof/>
        </w:rPr>
        <w:fldChar w:fldCharType="separate"/>
      </w:r>
      <w:r>
        <w:rPr>
          <w:noProof/>
        </w:rPr>
        <w:t>87</w:t>
      </w:r>
      <w:r>
        <w:rPr>
          <w:noProof/>
        </w:rPr>
        <w:fldChar w:fldCharType="end"/>
      </w:r>
    </w:p>
    <w:p w:rsidR="008B2B4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_Toc158017329 \h </w:instrText>
      </w:r>
      <w:r>
        <w:rPr>
          <w:noProof/>
        </w:rPr>
        <w:fldChar w:fldCharType="separate"/>
      </w:r>
      <w:r>
        <w:rPr>
          <w:noProof/>
        </w:rPr>
        <w:t>89</w:t>
      </w:r>
      <w:r>
        <w:rPr>
          <w:noProof/>
        </w:rPr>
        <w:fldChar w:fldCharType="end"/>
      </w:r>
    </w:p>
    <w:p w:rsidR="008B2B4E">
      <w:pPr>
        <w:pStyle w:val="TOC1"/>
        <w:tabs>
          <w:tab w:val="right" w:leader="dot" w:pos="8296"/>
        </w:tabs>
        <w:rPr>
          <w:noProof/>
        </w:rPr>
      </w:pPr>
      <w:r>
        <w:rPr>
          <w:rFonts w:hint="eastAsia"/>
          <w:noProof/>
        </w:rPr>
        <w:t>十四、石棉项目执行与监控</w:t>
      </w:r>
      <w:r>
        <w:rPr>
          <w:noProof/>
        </w:rPr>
        <w:tab/>
      </w:r>
      <w:r>
        <w:rPr>
          <w:noProof/>
        </w:rPr>
        <w:fldChar w:fldCharType="begin"/>
      </w:r>
      <w:r>
        <w:rPr>
          <w:noProof/>
        </w:rPr>
        <w:instrText xml:space="preserve"> PAGEREF _Toc158017330 \h </w:instrText>
      </w:r>
      <w:r>
        <w:rPr>
          <w:noProof/>
        </w:rPr>
        <w:fldChar w:fldCharType="separate"/>
      </w:r>
      <w:r>
        <w:rPr>
          <w:noProof/>
        </w:rPr>
        <w:t>90</w:t>
      </w:r>
      <w:r>
        <w:rPr>
          <w:noProof/>
        </w:rPr>
        <w:fldChar w:fldCharType="end"/>
      </w:r>
    </w:p>
    <w:p w:rsidR="008B2B4E">
      <w:pPr>
        <w:pStyle w:val="TOC2"/>
        <w:tabs>
          <w:tab w:val="right" w:leader="dot" w:pos="8296"/>
        </w:tabs>
        <w:rPr>
          <w:noProof/>
        </w:rPr>
      </w:pPr>
      <w:r>
        <w:rPr>
          <w:noProof/>
        </w:rPr>
        <w:t>(</w:t>
      </w:r>
      <w:r>
        <w:rPr>
          <w:rFonts w:hint="eastAsia"/>
          <w:noProof/>
        </w:rPr>
        <w:t>一</w:t>
      </w:r>
      <w:r>
        <w:rPr>
          <w:noProof/>
        </w:rPr>
        <w:t>)</w:t>
      </w:r>
      <w:r>
        <w:rPr>
          <w:rFonts w:hint="eastAsia"/>
          <w:noProof/>
        </w:rPr>
        <w:t>、石棉项目执行计划</w:t>
      </w:r>
      <w:r>
        <w:rPr>
          <w:noProof/>
        </w:rPr>
        <w:tab/>
      </w:r>
      <w:r>
        <w:rPr>
          <w:noProof/>
        </w:rPr>
        <w:fldChar w:fldCharType="begin"/>
      </w:r>
      <w:r>
        <w:rPr>
          <w:noProof/>
        </w:rPr>
        <w:instrText xml:space="preserve"> PAGEREF _Toc158017331 \h </w:instrText>
      </w:r>
      <w:r>
        <w:rPr>
          <w:noProof/>
        </w:rPr>
        <w:fldChar w:fldCharType="separate"/>
      </w:r>
      <w:r>
        <w:rPr>
          <w:noProof/>
        </w:rPr>
        <w:t>90</w:t>
      </w:r>
      <w:r>
        <w:rPr>
          <w:noProof/>
        </w:rPr>
        <w:fldChar w:fldCharType="end"/>
      </w:r>
    </w:p>
    <w:p w:rsidR="008B2B4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_Toc158017332 \h </w:instrText>
      </w:r>
      <w:r>
        <w:rPr>
          <w:noProof/>
        </w:rPr>
        <w:fldChar w:fldCharType="separate"/>
      </w:r>
      <w:r>
        <w:rPr>
          <w:noProof/>
        </w:rPr>
        <w:t>92</w:t>
      </w:r>
      <w:r>
        <w:rPr>
          <w:noProof/>
        </w:rPr>
        <w:fldChar w:fldCharType="end"/>
      </w:r>
    </w:p>
    <w:p w:rsidR="008B2B4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_Toc158017333 \h </w:instrText>
      </w:r>
      <w:r>
        <w:rPr>
          <w:noProof/>
        </w:rPr>
        <w:fldChar w:fldCharType="separate"/>
      </w:r>
      <w:r>
        <w:rPr>
          <w:noProof/>
        </w:rPr>
        <w:t>95</w:t>
      </w:r>
      <w:r>
        <w:rPr>
          <w:noProof/>
        </w:rPr>
        <w:fldChar w:fldCharType="end"/>
      </w:r>
    </w:p>
    <w:p w:rsidR="008B2B4E" w:rsidP="008B2B4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B2B4E" w:rsidP="008B2B4E">
      <w:pPr>
        <w:pStyle w:val="Heading1"/>
        <w:jc w:val="center"/>
        <w:rPr>
          <w:rFonts w:hint="eastAsia"/>
        </w:rPr>
      </w:pPr>
      <w:bookmarkStart w:id="1" w:name="_Toc158017262"/>
      <w:r w:rsidRPr="008B2B4E">
        <w:rPr>
          <w:rFonts w:hint="eastAsia"/>
        </w:rPr>
        <w:t>概论</w:t>
      </w:r>
      <w:bookmarkEnd w:id="1"/>
    </w:p>
    <w:p w:rsidR="008B2B4E" w:rsidP="008B2B4E">
      <w:pPr>
        <w:ind w:firstLine="560" w:firstLineChars="200"/>
        <w:rPr>
          <w:rFonts w:ascii="仿宋" w:eastAsia="仿宋" w:hAnsi="仿宋" w:hint="eastAsia"/>
          <w:sz w:val="28"/>
        </w:rPr>
      </w:pPr>
      <w:r w:rsidRPr="008B2B4E">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8B2B4E" w:rsidP="008B2B4E">
      <w:pPr>
        <w:pStyle w:val="Heading1"/>
        <w:rPr>
          <w:rFonts w:hint="eastAsia"/>
        </w:rPr>
      </w:pPr>
      <w:bookmarkStart w:id="2" w:name="_Toc158017263"/>
      <w:r w:rsidRPr="008B2B4E">
        <w:rPr>
          <w:rFonts w:hint="eastAsia"/>
        </w:rPr>
        <w:t>一、石棉项目质量管理方案</w:t>
      </w:r>
      <w:bookmarkEnd w:id="2"/>
    </w:p>
    <w:p w:rsidR="008B2B4E" w:rsidP="008B2B4E">
      <w:pPr>
        <w:pStyle w:val="Heading2"/>
        <w:rPr>
          <w:rFonts w:hint="eastAsia"/>
        </w:rPr>
      </w:pPr>
      <w:bookmarkStart w:id="3" w:name="_Toc158017264"/>
      <w:r w:rsidRPr="008B2B4E">
        <w:rPr>
          <w:rFonts w:hint="eastAsia"/>
        </w:rPr>
        <w:t>(</w:t>
      </w:r>
      <w:r w:rsidRPr="008B2B4E">
        <w:rPr>
          <w:rFonts w:hint="eastAsia"/>
        </w:rPr>
        <w:t>一</w:t>
      </w:r>
      <w:r w:rsidRPr="008B2B4E">
        <w:rPr>
          <w:rFonts w:hint="eastAsia"/>
        </w:rPr>
        <w:t>)</w:t>
      </w:r>
      <w:r w:rsidRPr="008B2B4E">
        <w:rPr>
          <w:rFonts w:hint="eastAsia"/>
        </w:rPr>
        <w:t>、全面质量管理</w:t>
      </w:r>
      <w:bookmarkEnd w:id="3"/>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（一）全面质量管理的概念</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1. 概念解析</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2. 特点</w:t>
      </w:r>
    </w:p>
    <w:p w:rsidR="008B2B4E" w:rsidRPr="008B2B4E" w:rsidP="008B2B4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B2B4E">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（二）全面质量管理的原则</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1. 顾客导向</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2. 全员参与</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3. 过程管理</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4. 持续改进</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持续改进是全面质量管理的核心之一。企业应该不断寻求改进的机会，包括改进产品质量、生产过程、管理方法等，从而提高企业的绩效。</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5. 数据驱动</w:t>
      </w:r>
    </w:p>
    <w:p w:rsidR="008B2B4E" w:rsidRPr="008B2B4E" w:rsidP="008B2B4E">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B2B4E">
        <w:rPr>
          <w:rFonts w:ascii="仿宋" w:eastAsia="仿宋" w:hAnsi="仿宋" w:hint="eastAsia"/>
          <w:sz w:val="28"/>
        </w:rPr>
        <w:t>全面质量管理强调决策和改进应该以数据和实际情况为依据，而</w:t>
      </w:r>
    </w:p>
    <w:p w:rsidR="008B2B4E" w:rsidRPr="008B2B4E" w:rsidP="008B2B4E">
      <w:pPr>
        <w:ind w:firstLine="560" w:firstLineChars="200"/>
        <w:rPr>
          <w:rFonts w:ascii="仿宋" w:eastAsia="仿宋" w:hAnsi="仿宋"/>
          <w:sz w:val="28"/>
        </w:rPr>
      </w:pPr>
      <w:r w:rsidRPr="008B2B4E">
        <w:rPr>
          <w:rFonts w:ascii="仿宋" w:eastAsia="仿宋" w:hAnsi="仿宋" w:hint="eastAsia"/>
          <w:sz w:val="28"/>
        </w:rPr>
        <w:t>不是凭主观判断。通过数据分析，企业可以更好地了解产品质量状况，找出潜在问题并加以解决，提高质量水平。</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（三）全面质量管理的实施步骤</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1. 制定质量政策和目标</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企业应该明确质量政策和目标，将顾客满意度置于首位，确定质量改进的具体目标，为全面质量管理的实施提供清晰的指导方向。</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2. 规划质量管理体系</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企业需要建立健全的质量管理体系，包括质量管理组织结构、质量管理程序文件、质量目标和责任分工等，确保全面质量管理能够有序进行。</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3. 质量成本分析</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4. 质量培训与教育</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全面质量管理需要员工具备相关的知识和技能，因此企业需要加强对员工的质量培训和教育，提升员工的质量意识和专业素养。</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5. 制定质量控制计划</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企业应该制定相应的质量控制计划，包括质量标准、检验方法、质量控制点等，确保产品在生产过程中能够达到预期的质量要求。</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6. 实施全面质量管理</w:t>
      </w:r>
    </w:p>
    <w:p w:rsidR="008B2B4E" w:rsidRPr="008B2B4E" w:rsidP="008B2B4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B2B4E">
        <w:rPr>
          <w:rFonts w:ascii="仿宋" w:eastAsia="仿宋" w:hAnsi="仿宋" w:hint="eastAsia"/>
          <w:sz w:val="28"/>
        </w:rPr>
        <w:t>企业应该全面推行全面质量管理，持续改进产品和生产过程。同</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时，根据实际情况对质量管理体系进行调整和优化，不断提高企业的绩效水平。</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（四）全面质量管理在智能化设备石棉项目中的应用</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在智能化设备石棉项目中，全面质量管理发挥着至关重要的作用。通过下面几个方面的实际应用，可以更好地理解全面质量管理在石棉项目中的意义：</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1. 工艺优化和改进： 利用全面质量管理原则，石棉项目团队能够深入了解生产工艺，通过全员参与的方式发现潜在的工艺问题，并不断进行持续改进，提高智能化设备的生产效率和质量水平。</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2. 全员培训与技能提升： 全面质量管理注重全员参与，石棉项目团队通过质量培训和技能提升计划，确保每位成员具备必要的知识和技能，以更好地适应智能化设备制造的高标准要求。</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3. 数据驱动的质量决策： 强调以数据为依据的全面质量管理原则，在智能化设备石棉项目中可以通过数据分析实时监测生产过程，准确评估产品质量，迅速做出质量决策，确保产品达到预期标准。</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4. 顾客导向的产品设计： 通过深入了解顾客需求，智能化设备石棉项目可以在产品设计阶段就充分考虑顾客的期望，以顾客满意度为导向，打造更符合市场需求的智能化产品。</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5. 持续改进和创新： 全面质量管理强调持续改进，对于智能化设备石棉项目而言，这意味着不断追求技术创新，优化生产流程，引入先进技术，从而提升产品质量和市场竞争力。</w:t>
      </w:r>
    </w:p>
    <w:p w:rsidR="008B2B4E" w:rsidRPr="008B2B4E" w:rsidP="008B2B4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B2B4E">
        <w:rPr>
          <w:rFonts w:ascii="仿宋" w:eastAsia="仿宋" w:hAnsi="仿宋" w:hint="eastAsia"/>
          <w:sz w:val="28"/>
        </w:rPr>
        <w:t>通过将全面质量管理的理念融入智能化设备石棉项目的方方面</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面，石棉项目团队可以更好地应对市场变化、提高生产效率、降低成本，并在竞争激烈的行业中取得持续的成功。</w:t>
      </w:r>
    </w:p>
    <w:p w:rsidR="008B2B4E" w:rsidP="008B2B4E">
      <w:pPr>
        <w:ind w:firstLine="560" w:firstLineChars="200"/>
        <w:rPr>
          <w:rFonts w:ascii="仿宋" w:eastAsia="仿宋" w:hAnsi="仿宋" w:hint="eastAsia"/>
          <w:sz w:val="28"/>
        </w:rPr>
      </w:pPr>
      <w:r w:rsidRPr="008B2B4E">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石棉项目能够更好地适应快速发展的科技环境，为企业的可持续发展打下坚实基础。</w:t>
      </w:r>
    </w:p>
    <w:p w:rsidR="008B2B4E" w:rsidP="008B2B4E">
      <w:pPr>
        <w:pStyle w:val="Heading2"/>
      </w:pPr>
      <w:bookmarkStart w:id="4" w:name="_Toc158017265"/>
      <w:r w:rsidRPr="008B2B4E">
        <w:t>(</w:t>
      </w:r>
      <w:r w:rsidRPr="008B2B4E">
        <w:t>二</w:t>
      </w:r>
      <w:r w:rsidRPr="008B2B4E">
        <w:t>)</w:t>
      </w:r>
      <w:r w:rsidRPr="008B2B4E">
        <w:t>、质量成本管理</w:t>
      </w:r>
      <w:bookmarkEnd w:id="4"/>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在石棉项目执行过程中，质量成本管理是一项关键的活动，旨在全面规划、控制和管理因质量问题而产生的各项成本。在石棉项目中，质量成本管理对于提升产品质量、降低生产成本以及增强竞争力具有重要意义。</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1. 质量成本的定义</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8B2B4E" w:rsidRPr="008B2B4E" w:rsidP="008B2B4E">
      <w:pPr>
        <w:ind w:firstLine="560" w:firstLineChars="200"/>
        <w:rPr>
          <w:rFonts w:ascii="仿宋" w:eastAsia="仿宋" w:hAnsi="仿宋" w:hint="eastAsia"/>
          <w:sz w:val="28"/>
        </w:rPr>
      </w:pPr>
      <w:r w:rsidRPr="008B2B4E">
        <w:rPr>
          <w:rFonts w:ascii="仿宋" w:eastAsia="仿宋" w:hAnsi="仿宋"/>
          <w:sz w:val="28"/>
        </w:rPr>
        <w:t xml:space="preserve"> 2.</w:t>
      </w:r>
      <w:r w:rsidRPr="008B2B4E">
        <w:rPr>
          <w:rFonts w:ascii="仿宋" w:eastAsia="仿宋" w:hAnsi="仿宋" w:hint="eastAsia"/>
          <w:sz w:val="28"/>
        </w:rPr>
        <w:t xml:space="preserve"> 质量成本管理的概念</w:t>
      </w:r>
    </w:p>
    <w:p w:rsidR="008B2B4E" w:rsidRPr="008B2B4E" w:rsidP="008B2B4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B2B4E">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体质量成本的最小化。</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3. 质量成本管理分类</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预防成本： 投入在预防产品不合格活动上的费用，包括质量培训、工艺设计等。</w:t>
      </w:r>
    </w:p>
    <w:p w:rsidR="008B2B4E" w:rsidRPr="008B2B4E" w:rsidP="008B2B4E">
      <w:pPr>
        <w:ind w:firstLine="560" w:firstLineChars="200"/>
        <w:rPr>
          <w:rFonts w:ascii="仿宋" w:eastAsia="仿宋" w:hAnsi="仿宋"/>
          <w:sz w:val="28"/>
        </w:rPr>
      </w:pPr>
      <w:r w:rsidRPr="008B2B4E">
        <w:rPr>
          <w:rFonts w:ascii="仿宋" w:eastAsia="仿宋" w:hAnsi="仿宋"/>
          <w:sz w:val="28"/>
        </w:rPr>
        <w:t xml:space="preserve">  </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评估成本： 用于检验和测试产品以确保符合质量标准的成本，包括检验设备、测试材料等。</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内部失误成本： 由于产品不合格而产生的内部成本，包括返工、报废、维修等费用。</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外部失误成本： 由不合格产品引起的外部损失，包括退货、赔偿、声誉受损等。</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4. 质量成本管理的应用</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持续改进： 不断改进产品设计、生产工艺、质量管理体系，降低质量成本，提高产品合格率，满足客户需求，提升市场竞争力。</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5. 质量成本管理的优势</w:t>
      </w:r>
    </w:p>
    <w:p w:rsidR="008B2B4E" w:rsidRPr="008B2B4E" w:rsidP="008B2B4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B2B4E">
        <w:rPr>
          <w:rFonts w:ascii="仿宋" w:eastAsia="仿宋" w:hAnsi="仿宋" w:hint="eastAsia"/>
          <w:sz w:val="28"/>
        </w:rPr>
        <w:t xml:space="preserve"> 降低生产成本： 通过降低内外部失误成本，提高产品合格率，</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从而降低生产成本。</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提高产品质量： 促使企业从源头上预防产品质量问题的发生，全员参与质量管理，提高产品质量水平。</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增强市场竞争力： 通过优化质量成本管理，提高产品性价比，提升品牌形象，增强市场竞争力。</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加强管理决策： 提供全面的质量成本数据支持，帮助管理层进行科学决策，合理配置资源，提高企业经营效益。</w:t>
      </w:r>
    </w:p>
    <w:p w:rsidR="008B2B4E" w:rsidP="008B2B4E">
      <w:pPr>
        <w:ind w:firstLine="560" w:firstLineChars="200"/>
        <w:rPr>
          <w:rFonts w:ascii="仿宋" w:eastAsia="仿宋" w:hAnsi="仿宋" w:hint="eastAsia"/>
          <w:sz w:val="28"/>
        </w:rPr>
      </w:pPr>
      <w:r w:rsidRPr="008B2B4E">
        <w:rPr>
          <w:rFonts w:ascii="仿宋" w:eastAsia="仿宋" w:hAnsi="仿宋" w:hint="eastAsia"/>
          <w:sz w:val="28"/>
        </w:rPr>
        <w:t>综合而言，质量成本管理在石棉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8B2B4E" w:rsidP="008B2B4E">
      <w:pPr>
        <w:pStyle w:val="Heading2"/>
      </w:pPr>
      <w:bookmarkStart w:id="5" w:name="_Toc158017266"/>
      <w:r w:rsidRPr="008B2B4E">
        <w:t>(</w:t>
      </w:r>
      <w:r w:rsidRPr="008B2B4E">
        <w:t>三</w:t>
      </w:r>
      <w:r w:rsidRPr="008B2B4E">
        <w:t>)</w:t>
      </w:r>
      <w:r w:rsidRPr="008B2B4E">
        <w:t>、服务质量管理</w:t>
      </w:r>
      <w:bookmarkEnd w:id="5"/>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1. 客户需求分析： 理解客户的期望和需求是确保服务质量的第一步。这可以通过市场调研、客户反馈和数据分析来实现。</w:t>
      </w:r>
    </w:p>
    <w:p w:rsidR="008B2B4E" w:rsidRPr="008B2B4E" w:rsidP="008B2B4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B2B4E">
        <w:rPr>
          <w:rFonts w:ascii="仿宋" w:eastAsia="仿宋" w:hAnsi="仿宋" w:hint="eastAsia"/>
          <w:sz w:val="28"/>
        </w:rPr>
        <w:t>2. 服务设计： 设计阶段需要考虑如何最好地满足客户需求，包括服务流程、技术基础设施和员工培训等方面。</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3. 员工培训和发展： 员工是服务质量的关键因素。提供适当的培训和发展计划，以确保他们具备必要的技能和知识，并能够提供卓越的服务。</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4. 流程管理： 通过有效的流程管理确保服务交付的一致性和高效性。这可能包括制定标准操作程序 (SOP)、使用技术解决方案来提高效率等。</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5. 客户反馈和持续改进： 定期收集客户反馈，借此识别任何可能的问题或改进的机会。持续改进是服务质量管理的核心原则。</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6. 性能指标和测量： 制定合适的性能指标以评估服务质量。这可以涉及客户满意度、服务交付时间、问题解决速度等方面的度量。</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7. 技术支持和创新： 利用新技术和创新来提升服务质量，例如自动化、人工智能、客户关系管理系统等。</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8. 风险管理： 识别和管理可能影响服务质量的风险。这可以包括对供应链、技术故障、人力资源等方面的风险进行有效的管理。</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9. 法规和合规性： 遵守适用的法规和行业标准，以确保服务质量管理的合规性。</w:t>
      </w:r>
    </w:p>
    <w:p w:rsidR="008B2B4E" w:rsidP="008B2B4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B2B4E">
        <w:rPr>
          <w:rFonts w:ascii="仿宋" w:eastAsia="仿宋" w:hAnsi="仿宋" w:hint="eastAsia"/>
          <w:sz w:val="28"/>
        </w:rPr>
        <w:t>10. 团队协作： 通过建立有效的团队协作和沟通机制来促进服务质量的提升。</w:t>
      </w:r>
    </w:p>
    <w:p w:rsidR="008B2B4E" w:rsidP="008B2B4E">
      <w:pPr>
        <w:pStyle w:val="Heading1"/>
        <w:rPr>
          <w:rFonts w:hint="eastAsia"/>
        </w:rPr>
      </w:pPr>
      <w:bookmarkStart w:id="6" w:name="_Toc158017267"/>
      <w:r w:rsidRPr="008B2B4E">
        <w:rPr>
          <w:rFonts w:hint="eastAsia"/>
        </w:rPr>
        <w:t>二、背景及必要性分析</w:t>
      </w:r>
      <w:bookmarkEnd w:id="6"/>
    </w:p>
    <w:p w:rsidR="008B2B4E" w:rsidP="008B2B4E">
      <w:pPr>
        <w:pStyle w:val="Heading2"/>
        <w:rPr>
          <w:rFonts w:hint="eastAsia"/>
        </w:rPr>
      </w:pPr>
      <w:bookmarkStart w:id="7" w:name="_Toc158017268"/>
      <w:r w:rsidRPr="008B2B4E">
        <w:rPr>
          <w:rFonts w:hint="eastAsia"/>
        </w:rPr>
        <w:t>(</w:t>
      </w:r>
      <w:r w:rsidRPr="008B2B4E">
        <w:rPr>
          <w:rFonts w:hint="eastAsia"/>
        </w:rPr>
        <w:t>一</w:t>
      </w:r>
      <w:r w:rsidRPr="008B2B4E">
        <w:rPr>
          <w:rFonts w:hint="eastAsia"/>
        </w:rPr>
        <w:t>)</w:t>
      </w:r>
      <w:r w:rsidRPr="008B2B4E">
        <w:rPr>
          <w:rFonts w:hint="eastAsia"/>
        </w:rPr>
        <w:t>、行业发展方向</w:t>
      </w:r>
      <w:bookmarkEnd w:id="7"/>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8B2B4E" w:rsidRPr="008B2B4E" w:rsidP="008B2B4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B2B4E">
        <w:rPr>
          <w:rFonts w:ascii="仿宋" w:eastAsia="仿宋" w:hAnsi="仿宋" w:hint="eastAsia"/>
          <w:sz w:val="28"/>
        </w:rPr>
        <w:t>6. 人才培养与团队协作： 面对行业的发展变革，人才将成为推</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动行业前进的核心因素。培养具备创新意识和跨领域能力的人才，同时强调团队协作，将有助于行业在竞争激烈的市场中保持领先地位。</w:t>
      </w:r>
    </w:p>
    <w:p w:rsidR="008B2B4E" w:rsidP="008B2B4E">
      <w:pPr>
        <w:ind w:firstLine="560" w:firstLineChars="200"/>
        <w:rPr>
          <w:rFonts w:ascii="仿宋" w:eastAsia="仿宋" w:hAnsi="仿宋" w:hint="eastAsia"/>
          <w:sz w:val="28"/>
        </w:rPr>
      </w:pPr>
      <w:r w:rsidRPr="008B2B4E">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8B2B4E" w:rsidP="008B2B4E">
      <w:pPr>
        <w:pStyle w:val="Heading2"/>
      </w:pPr>
      <w:bookmarkStart w:id="8" w:name="_Toc158017269"/>
      <w:r w:rsidRPr="008B2B4E">
        <w:t>(</w:t>
      </w:r>
      <w:r w:rsidRPr="008B2B4E">
        <w:t>二</w:t>
      </w:r>
      <w:r w:rsidRPr="008B2B4E">
        <w:t>)</w:t>
      </w:r>
      <w:r w:rsidRPr="008B2B4E">
        <w:t>、行业环境分析与应对策略</w:t>
      </w:r>
      <w:bookmarkEnd w:id="8"/>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（五）行业环境分析与应对策略</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8B2B4E" w:rsidRPr="008B2B4E" w:rsidP="008B2B4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B2B4E">
        <w:rPr>
          <w:rFonts w:ascii="仿宋" w:eastAsia="仿宋" w:hAnsi="仿宋" w:hint="eastAsia"/>
          <w:sz w:val="28"/>
        </w:rPr>
        <w:t>4. **环保法规日益严格：** 随着社会对环境问题的关注加大，环保法规日益趋严。企业应主动遵循环保法规，投资绿色生产技术，</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提高环保意识。建立健全的环保体系，不仅有助于企业长期发展，还可提升企业形象。</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8B2B4E" w:rsidP="008B2B4E">
      <w:pPr>
        <w:ind w:firstLine="560" w:firstLineChars="200"/>
        <w:rPr>
          <w:rFonts w:ascii="仿宋" w:eastAsia="仿宋" w:hAnsi="仿宋" w:hint="eastAsia"/>
          <w:sz w:val="28"/>
        </w:rPr>
      </w:pPr>
      <w:r w:rsidRPr="008B2B4E">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8B2B4E" w:rsidP="008B2B4E">
      <w:pPr>
        <w:pStyle w:val="Heading2"/>
      </w:pPr>
      <w:bookmarkStart w:id="9" w:name="_Toc158017270"/>
      <w:r w:rsidRPr="008B2B4E">
        <w:t>(</w:t>
      </w:r>
      <w:r w:rsidRPr="008B2B4E">
        <w:t>三</w:t>
      </w:r>
      <w:r w:rsidRPr="008B2B4E">
        <w:t>)</w:t>
      </w:r>
      <w:r w:rsidRPr="008B2B4E">
        <w:t>、行业面临的机遇与挑战</w:t>
      </w:r>
      <w:bookmarkEnd w:id="9"/>
    </w:p>
    <w:p w:rsidR="008B2B4E" w:rsidRPr="008B2B4E" w:rsidP="008B2B4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B2B4E">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机遇：</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1. 技术创新和数字化转型： 行业可能受益于先进技术和数字化转型，提高生产效率、降低成本，同时创造新的商业模式和产品。</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2. 市场需求增长： 如果行业所在市场的需求不断增长，企业有机会通过提供更多产品或服务来扩大市场份额。</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3. 全球化机遇： 开拓国际市场可能为企业带来新的机会，尤其是在全球化程度不断提高的情况下。</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4. 可持续发展： 行业在可持续发展方面的投入和努力可能受到市场和政府的认可，推动企业在社会责任和环保方面取得竞争优势。</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5. 人才和团队发展： 有机会吸引和培养高素质的人才，建立协作团队，为企业带来创新和竞争优势。</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挑战：</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1. 市场竞争激烈： 若市场竞争激烈，企业可能面临价格战、利润压力以及更高的市场推广成本。</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2. 政策和法规变化： 行业可能受到政府政策和法规的影响，不稳定的政策环境可能带来不确定性。</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3. 供应链不稳定： 供应链问题，如原材料短缺、运输问题或供应链中断，可能对企业的生产和运营产生负面影响。</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4. 技术风险： 依赖新技术可能带来技术风险，包括技术失误、信息安全问题等。</w:t>
      </w:r>
    </w:p>
    <w:p w:rsidR="008B2B4E" w:rsidRPr="008B2B4E" w:rsidP="008B2B4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B2B4E">
        <w:rPr>
          <w:rFonts w:ascii="仿宋" w:eastAsia="仿宋" w:hAnsi="仿宋" w:hint="eastAsia"/>
          <w:sz w:val="28"/>
        </w:rPr>
        <w:t>5. 人才短缺： 企业可能面临人才短缺，尤其是在需要特定技能或专业知识的领域。</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6. 经济不确定性： 宏观经济因素的不确定性，如通货膨胀、利率变动、经济衰退等，可能对企业产生负面影响。</w:t>
      </w:r>
    </w:p>
    <w:p w:rsidR="008B2B4E" w:rsidP="008B2B4E">
      <w:pPr>
        <w:ind w:firstLine="560" w:firstLineChars="200"/>
        <w:rPr>
          <w:rFonts w:ascii="仿宋" w:eastAsia="仿宋" w:hAnsi="仿宋" w:hint="eastAsia"/>
          <w:sz w:val="28"/>
        </w:rPr>
      </w:pPr>
      <w:r w:rsidRPr="008B2B4E">
        <w:rPr>
          <w:rFonts w:ascii="仿宋" w:eastAsia="仿宋" w:hAnsi="仿宋" w:hint="eastAsia"/>
          <w:sz w:val="28"/>
        </w:rPr>
        <w:t>在面对这些机遇和挑战时，企业需要制定明智的战略，灵活调整经营计划，不断提升自身竞争力，以适应动态的市场环境。</w:t>
      </w:r>
    </w:p>
    <w:p w:rsidR="008B2B4E" w:rsidP="008B2B4E">
      <w:pPr>
        <w:pStyle w:val="Heading2"/>
      </w:pPr>
      <w:bookmarkStart w:id="10" w:name="_Toc158017271"/>
      <w:r w:rsidRPr="008B2B4E">
        <w:t>(</w:t>
      </w:r>
      <w:r w:rsidRPr="008B2B4E">
        <w:t>四</w:t>
      </w:r>
      <w:r w:rsidRPr="008B2B4E">
        <w:t>)</w:t>
      </w:r>
      <w:r w:rsidRPr="008B2B4E">
        <w:t>、行业特征</w:t>
      </w:r>
      <w:bookmarkEnd w:id="10"/>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5. 市场竞争激烈： 行业内竞争激烈，存在多个竞争对手争夺市场份额。差异化竞争、创新能力和品牌影响力成为企业取胜的重要因素。</w:t>
      </w:r>
    </w:p>
    <w:p w:rsidR="008B2B4E" w:rsidRPr="008B2B4E" w:rsidP="008B2B4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B2B4E">
        <w:rPr>
          <w:rFonts w:ascii="仿宋" w:eastAsia="仿宋" w:hAnsi="仿宋" w:hint="eastAsia"/>
          <w:sz w:val="28"/>
        </w:rPr>
        <w:t>6. 环境法规严格： 由于行业特殊性，环保法规较为严格。企业</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需要投入更多资源用于环保设施建设、废物处理等，以确保符合法规要求，避免环境问题带来的负面影响。</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8B2B4E" w:rsidRPr="008B2B4E" w:rsidP="008B2B4E">
      <w:pPr>
        <w:ind w:firstLine="560" w:firstLineChars="200"/>
        <w:rPr>
          <w:rFonts w:ascii="仿宋" w:eastAsia="仿宋" w:hAnsi="仿宋" w:hint="eastAsia"/>
          <w:sz w:val="28"/>
        </w:rPr>
      </w:pPr>
      <w:r w:rsidRPr="008B2B4E">
        <w:rPr>
          <w:rFonts w:ascii="仿宋" w:eastAsia="仿宋" w:hAnsi="仿宋"/>
          <w:sz w:val="28"/>
        </w:rPr>
        <w:t>8</w:t>
      </w:r>
      <w:r w:rsidRPr="008B2B4E">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8B2B4E" w:rsidP="008B2B4E">
      <w:pPr>
        <w:ind w:firstLine="560" w:firstLineChars="200"/>
        <w:rPr>
          <w:rFonts w:ascii="仿宋" w:eastAsia="仿宋" w:hAnsi="仿宋" w:hint="eastAsia"/>
          <w:sz w:val="28"/>
        </w:rPr>
      </w:pPr>
      <w:r w:rsidRPr="008B2B4E">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8B2B4E" w:rsidP="008B2B4E">
      <w:pPr>
        <w:pStyle w:val="Heading2"/>
      </w:pPr>
      <w:bookmarkStart w:id="11" w:name="_Toc158017272"/>
      <w:r w:rsidRPr="008B2B4E">
        <w:t>(</w:t>
      </w:r>
      <w:r w:rsidRPr="008B2B4E">
        <w:t>五</w:t>
      </w:r>
      <w:r w:rsidRPr="008B2B4E">
        <w:t>)</w:t>
      </w:r>
      <w:r w:rsidRPr="008B2B4E">
        <w:t>、行业发展趋势分析</w:t>
      </w:r>
      <w:bookmarkEnd w:id="11"/>
    </w:p>
    <w:p w:rsidR="008B2B4E" w:rsidRPr="008B2B4E" w:rsidP="008B2B4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B2B4E">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发展的重要引擎。</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8B2B4E" w:rsidP="008B2B4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B2B4E">
        <w:rPr>
          <w:rFonts w:ascii="仿宋" w:eastAsia="仿宋" w:hAnsi="仿宋" w:hint="eastAsia"/>
          <w:sz w:val="28"/>
        </w:rPr>
        <w:t>8. 社会责任和品牌形象： 消费者对企业的社会责任和品牌形象的关注日益增加。积极参与社会公益活动，关注员工福利，构建积极</w:t>
      </w:r>
    </w:p>
    <w:p w:rsidR="008B2B4E" w:rsidP="008B2B4E">
      <w:pPr>
        <w:ind w:firstLine="560" w:firstLineChars="200"/>
        <w:rPr>
          <w:rFonts w:ascii="仿宋" w:eastAsia="仿宋" w:hAnsi="仿宋" w:hint="eastAsia"/>
          <w:sz w:val="28"/>
        </w:rPr>
      </w:pPr>
      <w:r w:rsidRPr="008B2B4E">
        <w:rPr>
          <w:rFonts w:ascii="仿宋" w:eastAsia="仿宋" w:hAnsi="仿宋" w:hint="eastAsia"/>
          <w:sz w:val="28"/>
        </w:rPr>
        <w:t>的企业形象，将成为企业在市场竞争中取得优势的重要因素。</w:t>
      </w:r>
    </w:p>
    <w:p w:rsidR="008B2B4E" w:rsidP="008B2B4E">
      <w:pPr>
        <w:pStyle w:val="Heading2"/>
      </w:pPr>
      <w:bookmarkStart w:id="12" w:name="_Toc158017273"/>
      <w:r w:rsidRPr="008B2B4E">
        <w:t>(</w:t>
      </w:r>
      <w:r w:rsidRPr="008B2B4E">
        <w:t>六</w:t>
      </w:r>
      <w:r w:rsidRPr="008B2B4E">
        <w:t>)</w:t>
      </w:r>
      <w:r w:rsidRPr="008B2B4E">
        <w:t>、行业实施路径就爱建议</w:t>
      </w:r>
      <w:bookmarkEnd w:id="12"/>
    </w:p>
    <w:p w:rsidR="008B2B4E" w:rsidRPr="008B2B4E" w:rsidP="008B2B4E">
      <w:pPr>
        <w:ind w:firstLine="560" w:firstLineChars="200"/>
        <w:rPr>
          <w:rFonts w:ascii="仿宋" w:eastAsia="仿宋" w:hAnsi="仿宋"/>
          <w:sz w:val="28"/>
        </w:rPr>
      </w:pP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8B2B4E" w:rsidRPr="008B2B4E" w:rsidP="008B2B4E">
      <w:pPr>
        <w:ind w:firstLine="560" w:firstLineChars="200"/>
        <w:rPr>
          <w:rFonts w:ascii="仿宋" w:eastAsia="仿宋" w:hAnsi="仿宋"/>
          <w:sz w:val="28"/>
        </w:rPr>
      </w:pPr>
      <w:r w:rsidRPr="008B2B4E">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8B2B4E" w:rsidRPr="008B2B4E" w:rsidP="008B2B4E">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B2B4E">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8B2B4E" w:rsidP="008B2B4E">
      <w:pPr>
        <w:ind w:firstLine="560" w:firstLineChars="200"/>
        <w:rPr>
          <w:rFonts w:ascii="仿宋" w:eastAsia="仿宋" w:hAnsi="仿宋" w:hint="eastAsia"/>
          <w:sz w:val="28"/>
        </w:rPr>
      </w:pPr>
      <w:r w:rsidRPr="008B2B4E">
        <w:rPr>
          <w:rFonts w:ascii="仿宋" w:eastAsia="仿宋" w:hAnsi="仿宋"/>
          <w:sz w:val="28"/>
        </w:rPr>
        <w:t>10</w:t>
      </w:r>
      <w:r w:rsidRPr="008B2B4E">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8B2B4E" w:rsidP="008B2B4E">
      <w:pPr>
        <w:pStyle w:val="Heading1"/>
        <w:rPr>
          <w:rFonts w:hint="eastAsia"/>
        </w:rPr>
      </w:pPr>
      <w:bookmarkStart w:id="13" w:name="_Toc158017274"/>
      <w:r w:rsidRPr="008B2B4E">
        <w:rPr>
          <w:rFonts w:hint="eastAsia"/>
        </w:rPr>
        <w:t>三、石棉项目运营管理方案</w:t>
      </w:r>
      <w:bookmarkEnd w:id="13"/>
    </w:p>
    <w:p w:rsidR="008B2B4E" w:rsidP="008B2B4E">
      <w:pPr>
        <w:pStyle w:val="Heading2"/>
        <w:rPr>
          <w:rFonts w:hint="eastAsia"/>
        </w:rPr>
      </w:pPr>
      <w:bookmarkStart w:id="14" w:name="_Toc158017275"/>
      <w:r w:rsidRPr="008B2B4E">
        <w:rPr>
          <w:rFonts w:hint="eastAsia"/>
        </w:rPr>
        <w:t>(</w:t>
      </w:r>
      <w:r w:rsidRPr="008B2B4E">
        <w:rPr>
          <w:rFonts w:hint="eastAsia"/>
        </w:rPr>
        <w:t>一</w:t>
      </w:r>
      <w:r w:rsidRPr="008B2B4E">
        <w:rPr>
          <w:rFonts w:hint="eastAsia"/>
        </w:rPr>
        <w:t>)</w:t>
      </w:r>
      <w:r w:rsidRPr="008B2B4E">
        <w:rPr>
          <w:rFonts w:hint="eastAsia"/>
        </w:rPr>
        <w:t>、运营管理概述</w:t>
      </w:r>
      <w:bookmarkEnd w:id="14"/>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(一) 运营管理综述</w:t>
      </w:r>
    </w:p>
    <w:p w:rsidR="008B2B4E" w:rsidRPr="008B2B4E" w:rsidP="008B2B4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B2B4E">
        <w:rPr>
          <w:rFonts w:ascii="仿宋" w:eastAsia="仿宋" w:hAnsi="仿宋" w:hint="eastAsia"/>
          <w:sz w:val="28"/>
        </w:rPr>
        <w:t>运营管理是一种对企业内部生产和经营活动的资源进行有序组织、规划、控制和协调的管理活动，旨在实现企业的战略目标。在石棉项目中，运营管理扮演着至关重要的角色，它包括生产计划、原材料采购、生产过程管理、质量控制、供应链管理等多个方面，对企业的运营效率和市场竞争力产生直接而深远的影响。</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(二) 生产计划与进度管控</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1. 生产计划编制</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在石棉项目中，编制科学合理的生产计划是运营管理的首要任务。考虑市场需求、资源供给、交货期等因素，制定出符合实际情况的生产计划，从而避免产能过剩或不足的情况，提高生产效率。</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2. 生产进度管控</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(三) 质量控制管理</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1. 质量管理体系建立</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质量控制在石棉项目中占据关键地位。建立健全的质量管理体系，包括质量标准的制定、质量检测流程设计、质量培训等，能够确保产品质量符合标准，提高生产效率和竞争力。</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2. 过程控制和改进</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(四) 供应链管理</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1. 供应商管理</w:t>
      </w:r>
    </w:p>
    <w:p w:rsidR="008B2B4E" w:rsidRPr="008B2B4E" w:rsidP="008B2B4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B2B4E">
        <w:rPr>
          <w:rFonts w:ascii="仿宋" w:eastAsia="仿宋" w:hAnsi="仿宋" w:hint="eastAsia"/>
          <w:sz w:val="28"/>
        </w:rPr>
        <w:t xml:space="preserve">   供应链管理在石棉项目中是不可或缺的一环，牵涉到原材料的采购、物流运输、库存管理等多个方面。良好的供应链管理可以帮</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助企业降低成本、提高效率，确保原材料的及时供应。对供应商的选择、评估和管理是十分重要的，需要建立长期稳定的合作关系，共同推动供应链的优化。</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2. 库存管理</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在石棉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8B2B4E" w:rsidP="008B2B4E">
      <w:pPr>
        <w:ind w:firstLine="560" w:firstLineChars="200"/>
        <w:rPr>
          <w:rFonts w:ascii="仿宋" w:eastAsia="仿宋" w:hAnsi="仿宋" w:hint="eastAsia"/>
          <w:sz w:val="28"/>
        </w:rPr>
      </w:pPr>
      <w:r w:rsidRPr="008B2B4E">
        <w:rPr>
          <w:rFonts w:ascii="仿宋" w:eastAsia="仿宋" w:hAnsi="仿宋" w:hint="eastAsia"/>
          <w:sz w:val="28"/>
        </w:rPr>
        <w:t>运营管理在石棉项目中扮演着至关重要的角色，贯穿了生产计划管理、质量控制管理、供应链管理等多个环节。只有通过科学合理的运营管理实践，企业才能在竞争激烈的市场中取得成功，实现持续发展。</w:t>
      </w:r>
    </w:p>
    <w:p w:rsidR="008B2B4E" w:rsidP="008B2B4E">
      <w:pPr>
        <w:pStyle w:val="Heading2"/>
      </w:pPr>
      <w:bookmarkStart w:id="15" w:name="_Toc158017276"/>
      <w:r w:rsidRPr="008B2B4E">
        <w:t>(</w:t>
      </w:r>
      <w:r w:rsidRPr="008B2B4E">
        <w:t>二</w:t>
      </w:r>
      <w:r w:rsidRPr="008B2B4E">
        <w:t>)</w:t>
      </w:r>
      <w:r w:rsidRPr="008B2B4E">
        <w:t>、运营战略</w:t>
      </w:r>
      <w:bookmarkEnd w:id="15"/>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(一) 优化生产流程</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1. 引入先进设备和技术：</w:t>
      </w:r>
    </w:p>
    <w:p w:rsidR="008B2B4E" w:rsidRPr="008B2B4E" w:rsidP="008B2B4E">
      <w:pPr>
        <w:ind w:firstLine="560" w:firstLineChars="200"/>
        <w:rPr>
          <w:rFonts w:ascii="仿宋" w:eastAsia="仿宋" w:hAnsi="仿宋"/>
          <w:sz w:val="28"/>
        </w:rPr>
      </w:pPr>
      <w:r w:rsidRPr="008B2B4E">
        <w:rPr>
          <w:rFonts w:ascii="仿宋" w:eastAsia="仿宋" w:hAnsi="仿宋"/>
          <w:sz w:val="28"/>
        </w:rPr>
        <w:t xml:space="preserve">   </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在石棉项目中，更新生产设备和采用先进技术对提高生产效率至关重要。通过引进新的设备和技术，企业能够加速生产速度，减少生产成本，并提升产品的可靠性和一致性。</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2. 精益生产理念：</w:t>
      </w:r>
    </w:p>
    <w:p w:rsidR="008B2B4E" w:rsidRPr="008B2B4E" w:rsidP="008B2B4E">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B2B4E">
        <w:rPr>
          <w:rFonts w:ascii="仿宋" w:eastAsia="仿宋" w:hAnsi="仿宋"/>
          <w:sz w:val="28"/>
        </w:rPr>
        <w:t xml:space="preserve">   </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(二) 优化供应链管理</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1. 选择合适的供应商：</w:t>
      </w:r>
    </w:p>
    <w:p w:rsidR="008B2B4E" w:rsidRPr="008B2B4E" w:rsidP="008B2B4E">
      <w:pPr>
        <w:ind w:firstLine="560" w:firstLineChars="200"/>
        <w:rPr>
          <w:rFonts w:ascii="仿宋" w:eastAsia="仿宋" w:hAnsi="仿宋"/>
          <w:sz w:val="28"/>
        </w:rPr>
      </w:pPr>
      <w:r w:rsidRPr="008B2B4E">
        <w:rPr>
          <w:rFonts w:ascii="仿宋" w:eastAsia="仿宋" w:hAnsi="仿宋"/>
          <w:sz w:val="28"/>
        </w:rPr>
        <w:t xml:space="preserve">   </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供应商的选择和合作对石棉项目至关重要。企业应根据产品需求和质量标准选择适当的供应商，并建立稳定的合作关系，以确保供应链的稳定性，降低采购成本，提高产品质量。</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2. 精确的库存管理：</w:t>
      </w:r>
    </w:p>
    <w:p w:rsidR="008B2B4E" w:rsidRPr="008B2B4E" w:rsidP="008B2B4E">
      <w:pPr>
        <w:ind w:firstLine="560" w:firstLineChars="200"/>
        <w:rPr>
          <w:rFonts w:ascii="仿宋" w:eastAsia="仿宋" w:hAnsi="仿宋"/>
          <w:sz w:val="28"/>
        </w:rPr>
      </w:pPr>
      <w:r w:rsidRPr="008B2B4E">
        <w:rPr>
          <w:rFonts w:ascii="仿宋" w:eastAsia="仿宋" w:hAnsi="仿宋"/>
          <w:sz w:val="28"/>
        </w:rPr>
        <w:t xml:space="preserve">   </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有效的库存管理对于石棉项目至关重要。通过准确的需求预测和合理的库存控制方法，企业可以实现库存的最优管理，降低库存成本，避免滞销和过期产品，保持供应链的流畅性。</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(三) 强化质量控制</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1. 建立完善的质量管理体系：</w:t>
      </w:r>
    </w:p>
    <w:p w:rsidR="008B2B4E" w:rsidRPr="008B2B4E" w:rsidP="008B2B4E">
      <w:pPr>
        <w:ind w:firstLine="560" w:firstLineChars="200"/>
        <w:rPr>
          <w:rFonts w:ascii="仿宋" w:eastAsia="仿宋" w:hAnsi="仿宋"/>
          <w:sz w:val="28"/>
        </w:rPr>
      </w:pPr>
      <w:r w:rsidRPr="008B2B4E">
        <w:rPr>
          <w:rFonts w:ascii="仿宋" w:eastAsia="仿宋" w:hAnsi="仿宋"/>
          <w:sz w:val="28"/>
        </w:rPr>
        <w:t xml:space="preserve">   </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在石棉项目中，建立科学的质量管理体系是确保产品质量的关键。包括质量策划、质量控制和质量改进等环节，有助于提高产品的一致性和可靠性，降低产品缺陷率，提升客户满意度。</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2. 严格的过程控制和检验：</w:t>
      </w:r>
    </w:p>
    <w:p w:rsidR="008B2B4E" w:rsidRPr="008B2B4E" w:rsidP="008B2B4E">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B2B4E">
        <w:rPr>
          <w:rFonts w:ascii="仿宋" w:eastAsia="仿宋" w:hAnsi="仿宋"/>
          <w:sz w:val="28"/>
        </w:rPr>
        <w:t xml:space="preserve">   </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(四) 精细化市场营销</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1. 差异化定位：</w:t>
      </w:r>
    </w:p>
    <w:p w:rsidR="008B2B4E" w:rsidRPr="008B2B4E" w:rsidP="008B2B4E">
      <w:pPr>
        <w:ind w:firstLine="560" w:firstLineChars="200"/>
        <w:rPr>
          <w:rFonts w:ascii="仿宋" w:eastAsia="仿宋" w:hAnsi="仿宋"/>
          <w:sz w:val="28"/>
        </w:rPr>
      </w:pPr>
      <w:r w:rsidRPr="008B2B4E">
        <w:rPr>
          <w:rFonts w:ascii="仿宋" w:eastAsia="仿宋" w:hAnsi="仿宋"/>
          <w:sz w:val="28"/>
        </w:rPr>
        <w:t xml:space="preserve">   </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2. 有效的渠道管理：</w:t>
      </w:r>
    </w:p>
    <w:p w:rsidR="008B2B4E" w:rsidRPr="008B2B4E" w:rsidP="008B2B4E">
      <w:pPr>
        <w:ind w:firstLine="560" w:firstLineChars="200"/>
        <w:rPr>
          <w:rFonts w:ascii="仿宋" w:eastAsia="仿宋" w:hAnsi="仿宋"/>
          <w:sz w:val="28"/>
        </w:rPr>
      </w:pPr>
      <w:r w:rsidRPr="008B2B4E">
        <w:rPr>
          <w:rFonts w:ascii="仿宋" w:eastAsia="仿宋" w:hAnsi="仿宋"/>
          <w:sz w:val="28"/>
        </w:rPr>
        <w:t xml:space="preserve">   </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为石棉项目的产品建立健全的销售渠道，并与渠道商保持良好的合作关系，以增加销售渠道的覆盖率和渗透率，提高产品的市场份额。</w:t>
      </w:r>
    </w:p>
    <w:p w:rsidR="008B2B4E" w:rsidP="008B2B4E">
      <w:pPr>
        <w:ind w:firstLine="560" w:firstLineChars="200"/>
        <w:rPr>
          <w:rFonts w:ascii="仿宋" w:eastAsia="仿宋" w:hAnsi="仿宋" w:hint="eastAsia"/>
          <w:sz w:val="28"/>
        </w:rPr>
      </w:pPr>
      <w:r w:rsidRPr="008B2B4E">
        <w:rPr>
          <w:rFonts w:ascii="仿宋" w:eastAsia="仿宋" w:hAnsi="仿宋" w:hint="eastAsia"/>
          <w:sz w:val="28"/>
        </w:rPr>
        <w:t>综合而言，石棉项目的运营战略需要在生产流程、供应链管理、质量控制和市场营销等方面做出明智的决策和行动。通过科学合理的运营战略，企业能够提升生产效率，降低成本，增强市场竞争力，最终实现石棉项目的成功。</w:t>
      </w:r>
    </w:p>
    <w:p w:rsidR="008B2B4E" w:rsidP="008B2B4E">
      <w:pPr>
        <w:pStyle w:val="Heading2"/>
      </w:pPr>
      <w:bookmarkStart w:id="16" w:name="_Toc158017277"/>
      <w:r w:rsidRPr="008B2B4E">
        <w:t>(</w:t>
      </w:r>
      <w:r w:rsidRPr="008B2B4E">
        <w:t>三</w:t>
      </w:r>
      <w:r w:rsidRPr="008B2B4E">
        <w:t>)</w:t>
      </w:r>
      <w:r w:rsidRPr="008B2B4E">
        <w:t>、作业计划</w:t>
      </w:r>
      <w:bookmarkEnd w:id="16"/>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(一) 作业计划的理念</w:t>
      </w:r>
    </w:p>
    <w:p w:rsidR="008B2B4E" w:rsidRPr="008B2B4E" w:rsidP="008B2B4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B2B4E">
        <w:rPr>
          <w:rFonts w:ascii="仿宋" w:eastAsia="仿宋" w:hAnsi="仿宋" w:hint="eastAsia"/>
          <w:sz w:val="28"/>
        </w:rPr>
        <w:t>在石棉项目中，作业计划是确保生产按时完成、成本可控和质量</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有保障的关键环节。它涵盖了生产流程的合理安排、资源的有效分配以及任务的精细分工等方面，对于石棉项目的成功实施起着至关重要的作用。</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(二) 作业计划的价值</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1. 提升执行效率：</w:t>
      </w:r>
    </w:p>
    <w:p w:rsidR="008B2B4E" w:rsidRPr="008B2B4E" w:rsidP="008B2B4E">
      <w:pPr>
        <w:ind w:firstLine="560" w:firstLineChars="200"/>
        <w:rPr>
          <w:rFonts w:ascii="仿宋" w:eastAsia="仿宋" w:hAnsi="仿宋"/>
          <w:sz w:val="28"/>
        </w:rPr>
      </w:pPr>
      <w:r w:rsidRPr="008B2B4E">
        <w:rPr>
          <w:rFonts w:ascii="仿宋" w:eastAsia="仿宋" w:hAnsi="仿宋"/>
          <w:sz w:val="28"/>
        </w:rPr>
        <w:t xml:space="preserve">   </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2. 优化资源利用：</w:t>
      </w:r>
    </w:p>
    <w:p w:rsidR="008B2B4E" w:rsidRPr="008B2B4E" w:rsidP="008B2B4E">
      <w:pPr>
        <w:ind w:firstLine="560" w:firstLineChars="200"/>
        <w:rPr>
          <w:rFonts w:ascii="仿宋" w:eastAsia="仿宋" w:hAnsi="仿宋"/>
          <w:sz w:val="28"/>
        </w:rPr>
      </w:pPr>
      <w:r w:rsidRPr="008B2B4E">
        <w:rPr>
          <w:rFonts w:ascii="仿宋" w:eastAsia="仿宋" w:hAnsi="仿宋"/>
          <w:sz w:val="28"/>
        </w:rPr>
        <w:t xml:space="preserve">   </w:t>
      </w:r>
    </w:p>
    <w:p w:rsidR="008B2B4E" w:rsidRPr="008B2B4E" w:rsidP="008B2B4E">
      <w:pPr>
        <w:ind w:firstLine="560" w:firstLineChars="200"/>
        <w:rPr>
          <w:rFonts w:ascii="仿宋" w:eastAsia="仿宋" w:hAnsi="仿宋"/>
          <w:sz w:val="28"/>
        </w:rPr>
      </w:pPr>
      <w:r w:rsidRPr="008B2B4E">
        <w:rPr>
          <w:rFonts w:ascii="仿宋" w:eastAsia="仿宋" w:hAnsi="仿宋" w:hint="eastAsia"/>
          <w:sz w:val="28"/>
        </w:rPr>
        <w:t xml:space="preserve">   作业计划有助于合理配置人力、物力和时间资源，实现资源的最优利用，从而有效控制生产成本。</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3. 确保产品品质：</w:t>
      </w:r>
    </w:p>
    <w:p w:rsidR="008B2B4E" w:rsidRPr="008B2B4E" w:rsidP="008B2B4E">
      <w:pPr>
        <w:ind w:firstLine="560" w:firstLineChars="200"/>
        <w:rPr>
          <w:rFonts w:ascii="仿宋" w:eastAsia="仿宋" w:hAnsi="仿宋"/>
          <w:sz w:val="28"/>
        </w:rPr>
      </w:pPr>
      <w:r w:rsidRPr="008B2B4E">
        <w:rPr>
          <w:rFonts w:ascii="仿宋" w:eastAsia="仿宋" w:hAnsi="仿宋"/>
          <w:sz w:val="28"/>
        </w:rPr>
        <w:t xml:space="preserve">   </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作业计划将检验、测试和验收等环节融入其中，确保每个生产环节都符合质量标准，为产品品质提供了可靠的保障。</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4. 协调协作关系：</w:t>
      </w:r>
    </w:p>
    <w:p w:rsidR="008B2B4E" w:rsidRPr="008B2B4E" w:rsidP="008B2B4E">
      <w:pPr>
        <w:ind w:firstLine="560" w:firstLineChars="200"/>
        <w:rPr>
          <w:rFonts w:ascii="仿宋" w:eastAsia="仿宋" w:hAnsi="仿宋"/>
          <w:sz w:val="28"/>
        </w:rPr>
      </w:pPr>
      <w:r w:rsidRPr="008B2B4E">
        <w:rPr>
          <w:rFonts w:ascii="仿宋" w:eastAsia="仿宋" w:hAnsi="仿宋"/>
          <w:sz w:val="28"/>
        </w:rPr>
        <w:t xml:space="preserve">   </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 xml:space="preserve">   通过明确各项工作的分工和职责，作业计划促进了内部各部门之间的协作，提高了整体协同效率，确保石棉项目的协调进行。</w:t>
      </w:r>
    </w:p>
    <w:p w:rsidR="008B2B4E" w:rsidRPr="008B2B4E" w:rsidP="008B2B4E">
      <w:pPr>
        <w:ind w:firstLine="560" w:firstLineChars="200"/>
        <w:rPr>
          <w:rFonts w:ascii="仿宋" w:eastAsia="仿宋" w:hAnsi="仿宋" w:hint="eastAsia"/>
          <w:sz w:val="28"/>
        </w:rPr>
      </w:pPr>
      <w:r w:rsidRPr="008B2B4E">
        <w:rPr>
          <w:rFonts w:ascii="仿宋" w:eastAsia="仿宋" w:hAnsi="仿宋" w:hint="eastAsia"/>
          <w:sz w:val="28"/>
        </w:rPr>
        <w:t>(三) 作业计划的执行步骤</w:t>
      </w:r>
      <w:r w:rsidRPr="008B2B4E">
        <w:rPr>
          <w:rFonts w:ascii="仿宋" w:eastAsia="仿宋" w:hAnsi="仿宋" w:hint="eastAsia"/>
          <w:sz w:val="28"/>
        </w:rPr>
        <w:br/>
      </w:r>
      <w:r w:rsidRPr="008B2B4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https://d.book118.com/166100013234010100</w:t>
        </w:r>
      </w:hyperlink>
    </w:p>
    <w:p w:rsidR="008B2B4E" w:rsidRPr="008B2B4E" w:rsidP="008B2B4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B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B2B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B4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B2B4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B4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B2B4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B4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B2B4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B4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B2B4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B4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B2B4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B4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B2B4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B4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B2B4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B4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B2B4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B4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B2B4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B4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B2B4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B4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B2B4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B4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B2B4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B4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B2B4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B4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B2B4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B4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B2B4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B4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B2B4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B4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B2B4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B4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B2B4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B4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B2B4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B4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B2B4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B4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B2B4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B4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B2B4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B4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B2B4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B4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P="005906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B2B4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RPr="008B2B4E" w:rsidP="008B2B4E">
    <w:pPr>
      <w:pStyle w:val="Header"/>
      <w:rPr>
        <w:rFonts w:ascii="仿宋" w:eastAsia="仿宋" w:hAnsi="仿宋"/>
      </w:rPr>
    </w:pPr>
    <w:r w:rsidRPr="008B2B4E">
      <w:rPr>
        <w:rFonts w:ascii="仿宋" w:eastAsia="仿宋" w:hAnsi="仿宋" w:hint="eastAsia"/>
      </w:rPr>
      <w:t>石棉项目投资分析报告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RPr="008B2B4E" w:rsidP="008B2B4E">
    <w:pPr>
      <w:pStyle w:val="Header"/>
      <w:rPr>
        <w:rFonts w:ascii="仿宋" w:eastAsia="仿宋" w:hAnsi="仿宋"/>
      </w:rPr>
    </w:pPr>
    <w:r w:rsidRPr="008B2B4E">
      <w:rPr>
        <w:rFonts w:ascii="仿宋" w:eastAsia="仿宋" w:hAnsi="仿宋" w:hint="eastAsia"/>
      </w:rPr>
      <w:t>石棉项目投资分析报告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RPr="008B2B4E" w:rsidP="008B2B4E">
    <w:pPr>
      <w:pStyle w:val="Header"/>
      <w:rPr>
        <w:rFonts w:ascii="仿宋" w:eastAsia="仿宋" w:hAnsi="仿宋"/>
      </w:rPr>
    </w:pPr>
    <w:r w:rsidRPr="008B2B4E">
      <w:rPr>
        <w:rFonts w:ascii="仿宋" w:eastAsia="仿宋" w:hAnsi="仿宋" w:hint="eastAsia"/>
      </w:rPr>
      <w:t>石棉项目投资分析报告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RPr="008B2B4E" w:rsidP="008B2B4E">
    <w:pPr>
      <w:pStyle w:val="Header"/>
      <w:rPr>
        <w:rFonts w:ascii="仿宋" w:eastAsia="仿宋" w:hAnsi="仿宋"/>
      </w:rPr>
    </w:pPr>
    <w:r w:rsidRPr="008B2B4E">
      <w:rPr>
        <w:rFonts w:ascii="仿宋" w:eastAsia="仿宋" w:hAnsi="仿宋" w:hint="eastAsia"/>
      </w:rPr>
      <w:t>石棉项目投资分析报告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RPr="008B2B4E" w:rsidP="008B2B4E">
    <w:pPr>
      <w:pStyle w:val="Header"/>
      <w:rPr>
        <w:rFonts w:ascii="仿宋" w:eastAsia="仿宋" w:hAnsi="仿宋"/>
      </w:rPr>
    </w:pPr>
    <w:r w:rsidRPr="008B2B4E">
      <w:rPr>
        <w:rFonts w:ascii="仿宋" w:eastAsia="仿宋" w:hAnsi="仿宋" w:hint="eastAsia"/>
      </w:rPr>
      <w:t>石棉项目投资分析报告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RPr="008B2B4E" w:rsidP="008B2B4E">
    <w:pPr>
      <w:pStyle w:val="Header"/>
      <w:rPr>
        <w:rFonts w:ascii="仿宋" w:eastAsia="仿宋" w:hAnsi="仿宋"/>
      </w:rPr>
    </w:pPr>
    <w:r w:rsidRPr="008B2B4E">
      <w:rPr>
        <w:rFonts w:ascii="仿宋" w:eastAsia="仿宋" w:hAnsi="仿宋" w:hint="eastAsia"/>
      </w:rPr>
      <w:t>石棉项目投资分析报告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RPr="008B2B4E" w:rsidP="008B2B4E">
    <w:pPr>
      <w:pStyle w:val="Header"/>
      <w:rPr>
        <w:rFonts w:ascii="仿宋" w:eastAsia="仿宋" w:hAnsi="仿宋"/>
      </w:rPr>
    </w:pPr>
    <w:r w:rsidRPr="008B2B4E">
      <w:rPr>
        <w:rFonts w:ascii="仿宋" w:eastAsia="仿宋" w:hAnsi="仿宋" w:hint="eastAsia"/>
      </w:rPr>
      <w:t>石棉项目投资分析报告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RPr="008B2B4E" w:rsidP="008B2B4E">
    <w:pPr>
      <w:pStyle w:val="Header"/>
      <w:rPr>
        <w:rFonts w:ascii="仿宋" w:eastAsia="仿宋" w:hAnsi="仿宋"/>
      </w:rPr>
    </w:pPr>
    <w:r w:rsidRPr="008B2B4E">
      <w:rPr>
        <w:rFonts w:ascii="仿宋" w:eastAsia="仿宋" w:hAnsi="仿宋" w:hint="eastAsia"/>
      </w:rPr>
      <w:t>石棉项目投资分析报告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RPr="008B2B4E" w:rsidP="008B2B4E">
    <w:pPr>
      <w:pStyle w:val="Header"/>
      <w:rPr>
        <w:rFonts w:ascii="仿宋" w:eastAsia="仿宋" w:hAnsi="仿宋"/>
      </w:rPr>
    </w:pPr>
    <w:r w:rsidRPr="008B2B4E">
      <w:rPr>
        <w:rFonts w:ascii="仿宋" w:eastAsia="仿宋" w:hAnsi="仿宋" w:hint="eastAsia"/>
      </w:rPr>
      <w:t>石棉项目投资分析报告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RPr="008B2B4E" w:rsidP="008B2B4E">
    <w:pPr>
      <w:pStyle w:val="Header"/>
      <w:rPr>
        <w:rFonts w:ascii="仿宋" w:eastAsia="仿宋" w:hAnsi="仿宋"/>
      </w:rPr>
    </w:pPr>
    <w:r w:rsidRPr="008B2B4E">
      <w:rPr>
        <w:rFonts w:ascii="仿宋" w:eastAsia="仿宋" w:hAnsi="仿宋" w:hint="eastAsia"/>
      </w:rPr>
      <w:t>石棉项目投资分析报告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RPr="008B2B4E" w:rsidP="008B2B4E">
    <w:pPr>
      <w:pStyle w:val="Header"/>
      <w:rPr>
        <w:rFonts w:ascii="仿宋" w:eastAsia="仿宋" w:hAnsi="仿宋"/>
      </w:rPr>
    </w:pPr>
    <w:r w:rsidRPr="008B2B4E">
      <w:rPr>
        <w:rFonts w:ascii="仿宋" w:eastAsia="仿宋" w:hAnsi="仿宋" w:hint="eastAsia"/>
      </w:rPr>
      <w:t>石棉项目投资分析报告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RPr="008B2B4E" w:rsidP="008B2B4E">
    <w:pPr>
      <w:pStyle w:val="Header"/>
      <w:rPr>
        <w:rFonts w:ascii="仿宋" w:eastAsia="仿宋" w:hAnsi="仿宋"/>
      </w:rPr>
    </w:pPr>
    <w:r w:rsidRPr="008B2B4E">
      <w:rPr>
        <w:rFonts w:ascii="仿宋" w:eastAsia="仿宋" w:hAnsi="仿宋" w:hint="eastAsia"/>
      </w:rPr>
      <w:t>石棉项目投资分析报告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RPr="008B2B4E" w:rsidP="008B2B4E">
    <w:pPr>
      <w:pStyle w:val="Header"/>
      <w:rPr>
        <w:rFonts w:ascii="仿宋" w:eastAsia="仿宋" w:hAnsi="仿宋"/>
      </w:rPr>
    </w:pPr>
    <w:r w:rsidRPr="008B2B4E">
      <w:rPr>
        <w:rFonts w:ascii="仿宋" w:eastAsia="仿宋" w:hAnsi="仿宋" w:hint="eastAsia"/>
      </w:rPr>
      <w:t>石棉项目投资分析报告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RPr="008B2B4E" w:rsidP="008B2B4E">
    <w:pPr>
      <w:pStyle w:val="Header"/>
      <w:rPr>
        <w:rFonts w:ascii="仿宋" w:eastAsia="仿宋" w:hAnsi="仿宋"/>
      </w:rPr>
    </w:pPr>
    <w:r w:rsidRPr="008B2B4E">
      <w:rPr>
        <w:rFonts w:ascii="仿宋" w:eastAsia="仿宋" w:hAnsi="仿宋" w:hint="eastAsia"/>
      </w:rPr>
      <w:t>石棉项目投资分析报告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RPr="008B2B4E" w:rsidP="008B2B4E">
    <w:pPr>
      <w:pStyle w:val="Header"/>
      <w:rPr>
        <w:rFonts w:ascii="仿宋" w:eastAsia="仿宋" w:hAnsi="仿宋"/>
      </w:rPr>
    </w:pPr>
    <w:r w:rsidRPr="008B2B4E">
      <w:rPr>
        <w:rFonts w:ascii="仿宋" w:eastAsia="仿宋" w:hAnsi="仿宋" w:hint="eastAsia"/>
      </w:rPr>
      <w:t>石棉项目投资分析报告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RPr="008B2B4E" w:rsidP="008B2B4E">
    <w:pPr>
      <w:pStyle w:val="Header"/>
      <w:rPr>
        <w:rFonts w:ascii="仿宋" w:eastAsia="仿宋" w:hAnsi="仿宋"/>
      </w:rPr>
    </w:pPr>
    <w:r w:rsidRPr="008B2B4E">
      <w:rPr>
        <w:rFonts w:ascii="仿宋" w:eastAsia="仿宋" w:hAnsi="仿宋" w:hint="eastAsia"/>
      </w:rPr>
      <w:t>石棉项目投资分析报告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RPr="008B2B4E" w:rsidP="008B2B4E">
    <w:pPr>
      <w:pStyle w:val="Header"/>
      <w:rPr>
        <w:rFonts w:ascii="仿宋" w:eastAsia="仿宋" w:hAnsi="仿宋"/>
      </w:rPr>
    </w:pPr>
    <w:r w:rsidRPr="008B2B4E">
      <w:rPr>
        <w:rFonts w:ascii="仿宋" w:eastAsia="仿宋" w:hAnsi="仿宋" w:hint="eastAsia"/>
      </w:rPr>
      <w:t>石棉项目投资分析报告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RPr="008B2B4E" w:rsidP="008B2B4E">
    <w:pPr>
      <w:pStyle w:val="Header"/>
      <w:rPr>
        <w:rFonts w:ascii="仿宋" w:eastAsia="仿宋" w:hAnsi="仿宋"/>
      </w:rPr>
    </w:pPr>
    <w:r w:rsidRPr="008B2B4E">
      <w:rPr>
        <w:rFonts w:ascii="仿宋" w:eastAsia="仿宋" w:hAnsi="仿宋" w:hint="eastAsia"/>
      </w:rPr>
      <w:t>石棉项目投资分析报告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RPr="008B2B4E" w:rsidP="008B2B4E">
    <w:pPr>
      <w:pStyle w:val="Header"/>
      <w:rPr>
        <w:rFonts w:ascii="仿宋" w:eastAsia="仿宋" w:hAnsi="仿宋"/>
      </w:rPr>
    </w:pPr>
    <w:r w:rsidRPr="008B2B4E">
      <w:rPr>
        <w:rFonts w:ascii="仿宋" w:eastAsia="仿宋" w:hAnsi="仿宋" w:hint="eastAsia"/>
      </w:rPr>
      <w:t>石棉项目投资分析报告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RPr="008B2B4E" w:rsidP="008B2B4E">
    <w:pPr>
      <w:pStyle w:val="Header"/>
      <w:rPr>
        <w:rFonts w:ascii="仿宋" w:eastAsia="仿宋" w:hAnsi="仿宋"/>
      </w:rPr>
    </w:pPr>
    <w:r w:rsidRPr="008B2B4E">
      <w:rPr>
        <w:rFonts w:ascii="仿宋" w:eastAsia="仿宋" w:hAnsi="仿宋" w:hint="eastAsia"/>
      </w:rPr>
      <w:t>石棉项目投资分析报告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RPr="008B2B4E" w:rsidP="008B2B4E">
    <w:pPr>
      <w:pStyle w:val="Header"/>
      <w:rPr>
        <w:rFonts w:ascii="仿宋" w:eastAsia="仿宋" w:hAnsi="仿宋"/>
      </w:rPr>
    </w:pPr>
    <w:r w:rsidRPr="008B2B4E">
      <w:rPr>
        <w:rFonts w:ascii="仿宋" w:eastAsia="仿宋" w:hAnsi="仿宋" w:hint="eastAsia"/>
      </w:rPr>
      <w:t>石棉项目投资分析报告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RPr="008B2B4E" w:rsidP="008B2B4E">
    <w:pPr>
      <w:pStyle w:val="Header"/>
      <w:rPr>
        <w:rFonts w:ascii="仿宋" w:eastAsia="仿宋" w:hAnsi="仿宋"/>
      </w:rPr>
    </w:pPr>
    <w:r w:rsidRPr="008B2B4E">
      <w:rPr>
        <w:rFonts w:ascii="仿宋" w:eastAsia="仿宋" w:hAnsi="仿宋" w:hint="eastAsia"/>
      </w:rPr>
      <w:t>石棉项目投资分析报告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RPr="008B2B4E" w:rsidP="008B2B4E">
    <w:pPr>
      <w:pStyle w:val="Header"/>
      <w:rPr>
        <w:rFonts w:ascii="仿宋" w:eastAsia="仿宋" w:hAnsi="仿宋"/>
      </w:rPr>
    </w:pPr>
    <w:r w:rsidRPr="008B2B4E">
      <w:rPr>
        <w:rFonts w:ascii="仿宋" w:eastAsia="仿宋" w:hAnsi="仿宋" w:hint="eastAsia"/>
      </w:rPr>
      <w:t>石棉项目投资分析报告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RPr="008B2B4E" w:rsidP="008B2B4E">
    <w:pPr>
      <w:pStyle w:val="Header"/>
      <w:rPr>
        <w:rFonts w:ascii="仿宋" w:eastAsia="仿宋" w:hAnsi="仿宋"/>
      </w:rPr>
    </w:pPr>
    <w:r w:rsidRPr="008B2B4E">
      <w:rPr>
        <w:rFonts w:ascii="仿宋" w:eastAsia="仿宋" w:hAnsi="仿宋" w:hint="eastAsia"/>
      </w:rPr>
      <w:t>石棉项目投资分析报告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rsidRPr="008B2B4E" w:rsidP="008B2B4E">
    <w:pPr>
      <w:pStyle w:val="Header"/>
      <w:rPr>
        <w:rFonts w:ascii="仿宋" w:eastAsia="仿宋" w:hAnsi="仿宋"/>
      </w:rPr>
    </w:pPr>
    <w:r w:rsidRPr="008B2B4E">
      <w:rPr>
        <w:rFonts w:ascii="仿宋" w:eastAsia="仿宋" w:hAnsi="仿宋" w:hint="eastAsia"/>
      </w:rPr>
      <w:t>石棉项目投资分析报告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B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B4E"/>
    <w:rsid w:val="005906F1"/>
    <w:rsid w:val="00883E19"/>
    <w:rsid w:val="008B2B4E"/>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B2B4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B2B4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B2B4E"/>
    <w:rPr>
      <w:b/>
      <w:bCs/>
      <w:kern w:val="44"/>
      <w:sz w:val="44"/>
      <w:szCs w:val="44"/>
    </w:rPr>
  </w:style>
  <w:style w:type="character" w:customStyle="1" w:styleId="2Char">
    <w:name w:val="标题 2 Char"/>
    <w:basedOn w:val="DefaultParagraphFont"/>
    <w:link w:val="Heading2"/>
    <w:uiPriority w:val="9"/>
    <w:rsid w:val="008B2B4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B2B4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B2B4E"/>
    <w:rPr>
      <w:sz w:val="18"/>
      <w:szCs w:val="18"/>
    </w:rPr>
  </w:style>
  <w:style w:type="paragraph" w:styleId="Footer">
    <w:name w:val="footer"/>
    <w:basedOn w:val="Normal"/>
    <w:link w:val="Char0"/>
    <w:uiPriority w:val="99"/>
    <w:unhideWhenUsed/>
    <w:rsid w:val="008B2B4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B2B4E"/>
    <w:rPr>
      <w:sz w:val="18"/>
      <w:szCs w:val="18"/>
    </w:rPr>
  </w:style>
  <w:style w:type="character" w:styleId="PageNumber">
    <w:name w:val="page number"/>
    <w:basedOn w:val="DefaultParagraphFont"/>
    <w:uiPriority w:val="99"/>
    <w:semiHidden/>
    <w:unhideWhenUsed/>
    <w:rsid w:val="008B2B4E"/>
  </w:style>
  <w:style w:type="paragraph" w:styleId="TOC1">
    <w:name w:val="toc 1"/>
    <w:basedOn w:val="Normal"/>
    <w:next w:val="Normal"/>
    <w:autoRedefine/>
    <w:uiPriority w:val="39"/>
    <w:unhideWhenUsed/>
    <w:rsid w:val="008B2B4E"/>
  </w:style>
  <w:style w:type="paragraph" w:styleId="TOC2">
    <w:name w:val="toc 2"/>
    <w:basedOn w:val="Normal"/>
    <w:next w:val="Normal"/>
    <w:autoRedefine/>
    <w:uiPriority w:val="39"/>
    <w:unhideWhenUsed/>
    <w:rsid w:val="008B2B4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66100013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7102</Words>
  <Characters>40483</Characters>
  <Application>Microsoft Office Word</Application>
  <DocSecurity>0</DocSecurity>
  <Lines>337</Lines>
  <Paragraphs>94</Paragraphs>
  <ScaleCrop>false</ScaleCrop>
  <Company>Microsoft</Company>
  <LinksUpToDate>false</LinksUpToDate>
  <CharactersWithSpaces>47491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2024-02-05T01:20:00Z</dcterms:created>
  <dcterms:modified xsi:type="dcterms:W3CDTF">2024-02-05T01:20:00Z</dcterms:modified>
</cp:coreProperties>
</file>