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洗涤剂项目规划设计蓝图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46" w:history="1">
        <w:r>
          <w:rPr>
            <w:rFonts w:ascii="仿宋" w:eastAsia="仿宋" w:hAnsi="仿宋" w:cs="仿宋" w:hint="eastAsia"/>
            <w:lang w:eastAsia="zh-CN"/>
          </w:rPr>
          <w:t>序言</w:t>
        </w:r>
        <w:r>
          <w:tab/>
        </w:r>
        <w:r>
          <w:fldChar w:fldCharType="begin"/>
        </w:r>
        <w:r>
          <w:instrText xml:space="preserve"> PAGEREF _Toc15146 \h </w:instrText>
        </w:r>
        <w:r>
          <w:fldChar w:fldCharType="separate"/>
        </w:r>
        <w:r>
          <w:t>3</w:t>
        </w:r>
        <w:r>
          <w:fldChar w:fldCharType="end"/>
        </w:r>
      </w:hyperlink>
    </w:p>
    <w:p>
      <w:pPr>
        <w:pStyle w:val="TOC1"/>
        <w:tabs>
          <w:tab w:val="right" w:leader="dot" w:pos="8306"/>
        </w:tabs>
      </w:pPr>
      <w:hyperlink w:anchor="_Toc614" w:history="1">
        <w:r>
          <w:rPr>
            <w:rFonts w:ascii="仿宋" w:eastAsia="仿宋" w:hAnsi="仿宋" w:cs="仿宋" w:hint="eastAsia"/>
            <w:lang w:eastAsia="zh-CN"/>
          </w:rPr>
          <w:t>一、洗涤剂项目危机管理</w:t>
        </w:r>
        <w:r>
          <w:tab/>
        </w:r>
        <w:r>
          <w:fldChar w:fldCharType="begin"/>
        </w:r>
        <w:r>
          <w:instrText xml:space="preserve"> PAGEREF _Toc614 \h </w:instrText>
        </w:r>
        <w:r>
          <w:fldChar w:fldCharType="separate"/>
        </w:r>
        <w:r>
          <w:t>3</w:t>
        </w:r>
        <w:r>
          <w:fldChar w:fldCharType="end"/>
        </w:r>
      </w:hyperlink>
    </w:p>
    <w:p>
      <w:pPr>
        <w:pStyle w:val="TOC2"/>
        <w:tabs>
          <w:tab w:val="right" w:leader="dot" w:pos="8306"/>
        </w:tabs>
      </w:pPr>
      <w:hyperlink w:anchor="_Toc5703" w:history="1">
        <w:r>
          <w:rPr>
            <w:rFonts w:ascii="仿宋" w:eastAsia="仿宋" w:hAnsi="仿宋" w:cs="仿宋" w:hint="eastAsia"/>
            <w:lang w:eastAsia="zh-CN"/>
          </w:rPr>
          <w:t>(一)、危机预警与识别</w:t>
        </w:r>
        <w:r>
          <w:tab/>
        </w:r>
        <w:r>
          <w:fldChar w:fldCharType="begin"/>
        </w:r>
        <w:r>
          <w:instrText xml:space="preserve"> PAGEREF _Toc5703 \h </w:instrText>
        </w:r>
        <w:r>
          <w:fldChar w:fldCharType="separate"/>
        </w:r>
        <w:r>
          <w:t>3</w:t>
        </w:r>
        <w:r>
          <w:fldChar w:fldCharType="end"/>
        </w:r>
      </w:hyperlink>
    </w:p>
    <w:p>
      <w:pPr>
        <w:pStyle w:val="TOC2"/>
        <w:tabs>
          <w:tab w:val="right" w:leader="dot" w:pos="8306"/>
        </w:tabs>
      </w:pPr>
      <w:hyperlink w:anchor="_Toc8088" w:history="1">
        <w:r>
          <w:rPr>
            <w:rFonts w:ascii="仿宋" w:eastAsia="仿宋" w:hAnsi="仿宋" w:cs="仿宋" w:hint="eastAsia"/>
            <w:lang w:eastAsia="zh-CN"/>
          </w:rPr>
          <w:t>(二)、危机应对与恢复</w:t>
        </w:r>
        <w:r>
          <w:tab/>
        </w:r>
        <w:r>
          <w:fldChar w:fldCharType="begin"/>
        </w:r>
        <w:r>
          <w:instrText xml:space="preserve"> PAGEREF _Toc8088 \h </w:instrText>
        </w:r>
        <w:r>
          <w:fldChar w:fldCharType="separate"/>
        </w:r>
        <w:r>
          <w:t>4</w:t>
        </w:r>
        <w:r>
          <w:fldChar w:fldCharType="end"/>
        </w:r>
      </w:hyperlink>
    </w:p>
    <w:p>
      <w:pPr>
        <w:pStyle w:val="TOC1"/>
        <w:tabs>
          <w:tab w:val="right" w:leader="dot" w:pos="8306"/>
        </w:tabs>
      </w:pPr>
      <w:hyperlink w:anchor="_Toc28606" w:history="1">
        <w:r>
          <w:rPr>
            <w:rFonts w:ascii="仿宋" w:eastAsia="仿宋" w:hAnsi="仿宋" w:cs="仿宋" w:hint="eastAsia"/>
            <w:lang w:eastAsia="zh-CN"/>
          </w:rPr>
          <w:t>二、洗涤剂项目文档管理</w:t>
        </w:r>
        <w:r>
          <w:tab/>
        </w:r>
        <w:r>
          <w:fldChar w:fldCharType="begin"/>
        </w:r>
        <w:r>
          <w:instrText xml:space="preserve"> PAGEREF _Toc28606 \h </w:instrText>
        </w:r>
        <w:r>
          <w:fldChar w:fldCharType="separate"/>
        </w:r>
        <w:r>
          <w:t>5</w:t>
        </w:r>
        <w:r>
          <w:fldChar w:fldCharType="end"/>
        </w:r>
      </w:hyperlink>
    </w:p>
    <w:p>
      <w:pPr>
        <w:pStyle w:val="TOC2"/>
        <w:tabs>
          <w:tab w:val="right" w:leader="dot" w:pos="8306"/>
        </w:tabs>
      </w:pPr>
      <w:hyperlink w:anchor="_Toc18989" w:history="1">
        <w:r>
          <w:rPr>
            <w:rFonts w:ascii="仿宋" w:eastAsia="仿宋" w:hAnsi="仿宋" w:cs="仿宋" w:hint="eastAsia"/>
            <w:lang w:eastAsia="zh-CN"/>
          </w:rPr>
          <w:t>(一)、文档编制与审查</w:t>
        </w:r>
        <w:r>
          <w:tab/>
        </w:r>
        <w:r>
          <w:fldChar w:fldCharType="begin"/>
        </w:r>
        <w:r>
          <w:instrText xml:space="preserve"> PAGEREF _Toc18989 \h </w:instrText>
        </w:r>
        <w:r>
          <w:fldChar w:fldCharType="separate"/>
        </w:r>
        <w:r>
          <w:t>5</w:t>
        </w:r>
        <w:r>
          <w:fldChar w:fldCharType="end"/>
        </w:r>
      </w:hyperlink>
    </w:p>
    <w:p>
      <w:pPr>
        <w:pStyle w:val="TOC2"/>
        <w:tabs>
          <w:tab w:val="right" w:leader="dot" w:pos="8306"/>
        </w:tabs>
      </w:pPr>
      <w:hyperlink w:anchor="_Toc27818" w:history="1">
        <w:r>
          <w:rPr>
            <w:rFonts w:ascii="仿宋" w:eastAsia="仿宋" w:hAnsi="仿宋" w:cs="仿宋" w:hint="eastAsia"/>
            <w:lang w:eastAsia="zh-CN"/>
          </w:rPr>
          <w:t>(二)、文档发布与分发</w:t>
        </w:r>
        <w:r>
          <w:tab/>
        </w:r>
        <w:r>
          <w:fldChar w:fldCharType="begin"/>
        </w:r>
        <w:r>
          <w:instrText xml:space="preserve"> PAGEREF _Toc27818 \h </w:instrText>
        </w:r>
        <w:r>
          <w:fldChar w:fldCharType="separate"/>
        </w:r>
        <w:r>
          <w:t>7</w:t>
        </w:r>
        <w:r>
          <w:fldChar w:fldCharType="end"/>
        </w:r>
      </w:hyperlink>
    </w:p>
    <w:p>
      <w:pPr>
        <w:pStyle w:val="TOC2"/>
        <w:tabs>
          <w:tab w:val="right" w:leader="dot" w:pos="8306"/>
        </w:tabs>
      </w:pPr>
      <w:hyperlink w:anchor="_Toc30852" w:history="1">
        <w:r>
          <w:rPr>
            <w:rFonts w:ascii="仿宋" w:eastAsia="仿宋" w:hAnsi="仿宋" w:cs="仿宋" w:hint="eastAsia"/>
            <w:lang w:eastAsia="zh-CN"/>
          </w:rPr>
          <w:t>(三)、文档存档与归档</w:t>
        </w:r>
        <w:r>
          <w:tab/>
        </w:r>
        <w:r>
          <w:fldChar w:fldCharType="begin"/>
        </w:r>
        <w:r>
          <w:instrText xml:space="preserve"> PAGEREF _Toc30852 \h </w:instrText>
        </w:r>
        <w:r>
          <w:fldChar w:fldCharType="separate"/>
        </w:r>
        <w:r>
          <w:t>7</w:t>
        </w:r>
        <w:r>
          <w:fldChar w:fldCharType="end"/>
        </w:r>
      </w:hyperlink>
    </w:p>
    <w:p>
      <w:pPr>
        <w:pStyle w:val="TOC1"/>
        <w:tabs>
          <w:tab w:val="right" w:leader="dot" w:pos="8306"/>
        </w:tabs>
      </w:pPr>
      <w:hyperlink w:anchor="_Toc8435" w:history="1">
        <w:r>
          <w:rPr>
            <w:rFonts w:ascii="仿宋" w:eastAsia="仿宋" w:hAnsi="仿宋" w:cs="仿宋" w:hint="eastAsia"/>
            <w:lang w:eastAsia="zh-CN"/>
          </w:rPr>
          <w:t>三、工艺说明</w:t>
        </w:r>
        <w:r>
          <w:tab/>
        </w:r>
        <w:r>
          <w:fldChar w:fldCharType="begin"/>
        </w:r>
        <w:r>
          <w:instrText xml:space="preserve"> PAGEREF _Toc8435 \h </w:instrText>
        </w:r>
        <w:r>
          <w:fldChar w:fldCharType="separate"/>
        </w:r>
        <w:r>
          <w:t>9</w:t>
        </w:r>
        <w:r>
          <w:fldChar w:fldCharType="end"/>
        </w:r>
      </w:hyperlink>
    </w:p>
    <w:p>
      <w:pPr>
        <w:pStyle w:val="TOC2"/>
        <w:tabs>
          <w:tab w:val="right" w:leader="dot" w:pos="8306"/>
        </w:tabs>
      </w:pPr>
      <w:hyperlink w:anchor="_Toc4574" w:history="1">
        <w:r>
          <w:rPr>
            <w:rFonts w:ascii="仿宋" w:eastAsia="仿宋" w:hAnsi="仿宋" w:cs="仿宋" w:hint="eastAsia"/>
            <w:lang w:eastAsia="zh-CN"/>
          </w:rPr>
          <w:t>(一)、技术管理特点</w:t>
        </w:r>
        <w:r>
          <w:tab/>
        </w:r>
        <w:r>
          <w:fldChar w:fldCharType="begin"/>
        </w:r>
        <w:r>
          <w:instrText xml:space="preserve"> PAGEREF _Toc4574 \h </w:instrText>
        </w:r>
        <w:r>
          <w:fldChar w:fldCharType="separate"/>
        </w:r>
        <w:r>
          <w:t>9</w:t>
        </w:r>
        <w:r>
          <w:fldChar w:fldCharType="end"/>
        </w:r>
      </w:hyperlink>
    </w:p>
    <w:p>
      <w:pPr>
        <w:pStyle w:val="TOC2"/>
        <w:tabs>
          <w:tab w:val="right" w:leader="dot" w:pos="8306"/>
        </w:tabs>
      </w:pPr>
      <w:hyperlink w:anchor="_Toc21993" w:history="1">
        <w:r>
          <w:rPr>
            <w:rFonts w:ascii="仿宋" w:eastAsia="仿宋" w:hAnsi="仿宋" w:cs="仿宋" w:hint="eastAsia"/>
            <w:lang w:eastAsia="zh-CN"/>
          </w:rPr>
          <w:t>(二)、洗涤剂项目工艺技术设计方案</w:t>
        </w:r>
        <w:r>
          <w:tab/>
        </w:r>
        <w:r>
          <w:fldChar w:fldCharType="begin"/>
        </w:r>
        <w:r>
          <w:instrText xml:space="preserve"> PAGEREF _Toc21993 \h </w:instrText>
        </w:r>
        <w:r>
          <w:fldChar w:fldCharType="separate"/>
        </w:r>
        <w:r>
          <w:t>10</w:t>
        </w:r>
        <w:r>
          <w:fldChar w:fldCharType="end"/>
        </w:r>
      </w:hyperlink>
    </w:p>
    <w:p>
      <w:pPr>
        <w:pStyle w:val="TOC2"/>
        <w:tabs>
          <w:tab w:val="right" w:leader="dot" w:pos="8306"/>
        </w:tabs>
      </w:pPr>
      <w:hyperlink w:anchor="_Toc1299" w:history="1">
        <w:r>
          <w:rPr>
            <w:rFonts w:ascii="仿宋" w:eastAsia="仿宋" w:hAnsi="仿宋" w:cs="仿宋" w:hint="eastAsia"/>
            <w:lang w:eastAsia="zh-CN"/>
          </w:rPr>
          <w:t>(三)、设备选型方案</w:t>
        </w:r>
        <w:r>
          <w:tab/>
        </w:r>
        <w:r>
          <w:fldChar w:fldCharType="begin"/>
        </w:r>
        <w:r>
          <w:instrText xml:space="preserve"> PAGEREF _Toc1299 \h </w:instrText>
        </w:r>
        <w:r>
          <w:fldChar w:fldCharType="separate"/>
        </w:r>
        <w:r>
          <w:t>11</w:t>
        </w:r>
        <w:r>
          <w:fldChar w:fldCharType="end"/>
        </w:r>
      </w:hyperlink>
    </w:p>
    <w:p>
      <w:pPr>
        <w:pStyle w:val="TOC1"/>
        <w:tabs>
          <w:tab w:val="right" w:leader="dot" w:pos="8306"/>
        </w:tabs>
      </w:pPr>
      <w:hyperlink w:anchor="_Toc1698" w:history="1">
        <w:r>
          <w:rPr>
            <w:rFonts w:ascii="仿宋" w:eastAsia="仿宋" w:hAnsi="仿宋" w:cs="仿宋" w:hint="eastAsia"/>
            <w:lang w:eastAsia="zh-CN"/>
          </w:rPr>
          <w:t>四、产品规划分析</w:t>
        </w:r>
        <w:r>
          <w:tab/>
        </w:r>
        <w:r>
          <w:fldChar w:fldCharType="begin"/>
        </w:r>
        <w:r>
          <w:instrText xml:space="preserve"> PAGEREF _Toc1698 \h </w:instrText>
        </w:r>
        <w:r>
          <w:fldChar w:fldCharType="separate"/>
        </w:r>
        <w:r>
          <w:t>12</w:t>
        </w:r>
        <w:r>
          <w:fldChar w:fldCharType="end"/>
        </w:r>
      </w:hyperlink>
    </w:p>
    <w:p>
      <w:pPr>
        <w:pStyle w:val="TOC2"/>
        <w:tabs>
          <w:tab w:val="right" w:leader="dot" w:pos="8306"/>
        </w:tabs>
      </w:pPr>
      <w:hyperlink w:anchor="_Toc4606" w:history="1">
        <w:r>
          <w:rPr>
            <w:rFonts w:ascii="仿宋" w:eastAsia="仿宋" w:hAnsi="仿宋" w:cs="仿宋" w:hint="eastAsia"/>
            <w:lang w:eastAsia="zh-CN"/>
          </w:rPr>
          <w:t>(一)、产品规划</w:t>
        </w:r>
        <w:r>
          <w:tab/>
        </w:r>
        <w:r>
          <w:fldChar w:fldCharType="begin"/>
        </w:r>
        <w:r>
          <w:instrText xml:space="preserve"> PAGEREF _Toc4606 \h </w:instrText>
        </w:r>
        <w:r>
          <w:fldChar w:fldCharType="separate"/>
        </w:r>
        <w:r>
          <w:t>12</w:t>
        </w:r>
        <w:r>
          <w:fldChar w:fldCharType="end"/>
        </w:r>
      </w:hyperlink>
    </w:p>
    <w:p>
      <w:pPr>
        <w:pStyle w:val="TOC2"/>
        <w:tabs>
          <w:tab w:val="right" w:leader="dot" w:pos="8306"/>
        </w:tabs>
      </w:pPr>
      <w:hyperlink w:anchor="_Toc18498" w:history="1">
        <w:r>
          <w:rPr>
            <w:rFonts w:ascii="仿宋" w:eastAsia="仿宋" w:hAnsi="仿宋" w:cs="仿宋" w:hint="eastAsia"/>
            <w:lang w:eastAsia="zh-CN"/>
          </w:rPr>
          <w:t>(二)、建设规模</w:t>
        </w:r>
        <w:r>
          <w:tab/>
        </w:r>
        <w:r>
          <w:fldChar w:fldCharType="begin"/>
        </w:r>
        <w:r>
          <w:instrText xml:space="preserve"> PAGEREF _Toc18498 \h </w:instrText>
        </w:r>
        <w:r>
          <w:fldChar w:fldCharType="separate"/>
        </w:r>
        <w:r>
          <w:t>13</w:t>
        </w:r>
        <w:r>
          <w:fldChar w:fldCharType="end"/>
        </w:r>
      </w:hyperlink>
    </w:p>
    <w:p>
      <w:pPr>
        <w:pStyle w:val="TOC1"/>
        <w:tabs>
          <w:tab w:val="right" w:leader="dot" w:pos="8306"/>
        </w:tabs>
      </w:pPr>
      <w:hyperlink w:anchor="_Toc17176" w:history="1">
        <w:r>
          <w:rPr>
            <w:rFonts w:ascii="仿宋" w:eastAsia="仿宋" w:hAnsi="仿宋" w:cs="仿宋" w:hint="eastAsia"/>
            <w:lang w:eastAsia="zh-CN"/>
          </w:rPr>
          <w:t>五、市场分析、调研</w:t>
        </w:r>
        <w:r>
          <w:tab/>
        </w:r>
        <w:r>
          <w:fldChar w:fldCharType="begin"/>
        </w:r>
        <w:r>
          <w:instrText xml:space="preserve"> PAGEREF _Toc17176 \h </w:instrText>
        </w:r>
        <w:r>
          <w:fldChar w:fldCharType="separate"/>
        </w:r>
        <w:r>
          <w:t>14</w:t>
        </w:r>
        <w:r>
          <w:fldChar w:fldCharType="end"/>
        </w:r>
      </w:hyperlink>
    </w:p>
    <w:p>
      <w:pPr>
        <w:pStyle w:val="TOC2"/>
        <w:tabs>
          <w:tab w:val="right" w:leader="dot" w:pos="8306"/>
        </w:tabs>
      </w:pPr>
      <w:hyperlink w:anchor="_Toc17824" w:history="1">
        <w:r>
          <w:rPr>
            <w:rFonts w:ascii="仿宋" w:eastAsia="仿宋" w:hAnsi="仿宋" w:cs="仿宋" w:hint="eastAsia"/>
            <w:lang w:eastAsia="zh-CN"/>
          </w:rPr>
          <w:t>(一)、洗涤剂行业分析</w:t>
        </w:r>
        <w:r>
          <w:tab/>
        </w:r>
        <w:r>
          <w:fldChar w:fldCharType="begin"/>
        </w:r>
        <w:r>
          <w:instrText xml:space="preserve"> PAGEREF _Toc17824 \h </w:instrText>
        </w:r>
        <w:r>
          <w:fldChar w:fldCharType="separate"/>
        </w:r>
        <w:r>
          <w:t>14</w:t>
        </w:r>
        <w:r>
          <w:fldChar w:fldCharType="end"/>
        </w:r>
      </w:hyperlink>
    </w:p>
    <w:p>
      <w:pPr>
        <w:pStyle w:val="TOC2"/>
        <w:tabs>
          <w:tab w:val="right" w:leader="dot" w:pos="8306"/>
        </w:tabs>
      </w:pPr>
      <w:hyperlink w:anchor="_Toc16668" w:history="1">
        <w:r>
          <w:rPr>
            <w:rFonts w:ascii="仿宋" w:eastAsia="仿宋" w:hAnsi="仿宋" w:cs="仿宋" w:hint="eastAsia"/>
            <w:lang w:eastAsia="zh-CN"/>
          </w:rPr>
          <w:t>(二)、洗涤剂市场分析预测</w:t>
        </w:r>
        <w:r>
          <w:tab/>
        </w:r>
        <w:r>
          <w:fldChar w:fldCharType="begin"/>
        </w:r>
        <w:r>
          <w:instrText xml:space="preserve"> PAGEREF _Toc16668 \h </w:instrText>
        </w:r>
        <w:r>
          <w:fldChar w:fldCharType="separate"/>
        </w:r>
        <w:r>
          <w:t>15</w:t>
        </w:r>
        <w:r>
          <w:fldChar w:fldCharType="end"/>
        </w:r>
      </w:hyperlink>
    </w:p>
    <w:p>
      <w:pPr>
        <w:pStyle w:val="TOC1"/>
        <w:tabs>
          <w:tab w:val="right" w:leader="dot" w:pos="8306"/>
        </w:tabs>
      </w:pPr>
      <w:hyperlink w:anchor="_Toc28892" w:history="1">
        <w:r>
          <w:rPr>
            <w:rFonts w:ascii="仿宋" w:eastAsia="仿宋" w:hAnsi="仿宋" w:cs="仿宋" w:hint="eastAsia"/>
            <w:lang w:eastAsia="zh-CN"/>
          </w:rPr>
          <w:t>六、洗涤剂项目概论</w:t>
        </w:r>
        <w:r>
          <w:tab/>
        </w:r>
        <w:r>
          <w:fldChar w:fldCharType="begin"/>
        </w:r>
        <w:r>
          <w:instrText xml:space="preserve"> PAGEREF _Toc28892 \h </w:instrText>
        </w:r>
        <w:r>
          <w:fldChar w:fldCharType="separate"/>
        </w:r>
        <w:r>
          <w:t>16</w:t>
        </w:r>
        <w:r>
          <w:fldChar w:fldCharType="end"/>
        </w:r>
      </w:hyperlink>
    </w:p>
    <w:p>
      <w:pPr>
        <w:pStyle w:val="TOC2"/>
        <w:tabs>
          <w:tab w:val="right" w:leader="dot" w:pos="8306"/>
        </w:tabs>
      </w:pPr>
      <w:hyperlink w:anchor="_Toc14512" w:history="1">
        <w:r>
          <w:rPr>
            <w:rFonts w:ascii="仿宋" w:eastAsia="仿宋" w:hAnsi="仿宋" w:cs="仿宋" w:hint="eastAsia"/>
            <w:lang w:eastAsia="zh-CN"/>
          </w:rPr>
          <w:t>(一)、洗涤剂项目概况</w:t>
        </w:r>
        <w:r>
          <w:tab/>
        </w:r>
        <w:r>
          <w:fldChar w:fldCharType="begin"/>
        </w:r>
        <w:r>
          <w:instrText xml:space="preserve"> PAGEREF _Toc14512 \h </w:instrText>
        </w:r>
        <w:r>
          <w:fldChar w:fldCharType="separate"/>
        </w:r>
        <w:r>
          <w:t>16</w:t>
        </w:r>
        <w:r>
          <w:fldChar w:fldCharType="end"/>
        </w:r>
      </w:hyperlink>
    </w:p>
    <w:p>
      <w:pPr>
        <w:pStyle w:val="TOC2"/>
        <w:tabs>
          <w:tab w:val="right" w:leader="dot" w:pos="8306"/>
        </w:tabs>
      </w:pPr>
      <w:hyperlink w:anchor="_Toc25318" w:history="1">
        <w:r>
          <w:rPr>
            <w:rFonts w:ascii="仿宋" w:eastAsia="仿宋" w:hAnsi="仿宋" w:cs="仿宋" w:hint="eastAsia"/>
            <w:lang w:eastAsia="zh-CN"/>
          </w:rPr>
          <w:t>(二)、洗涤剂项目目标</w:t>
        </w:r>
        <w:r>
          <w:tab/>
        </w:r>
        <w:r>
          <w:fldChar w:fldCharType="begin"/>
        </w:r>
        <w:r>
          <w:instrText xml:space="preserve"> PAGEREF _Toc25318 \h </w:instrText>
        </w:r>
        <w:r>
          <w:fldChar w:fldCharType="separate"/>
        </w:r>
        <w:r>
          <w:t>18</w:t>
        </w:r>
        <w:r>
          <w:fldChar w:fldCharType="end"/>
        </w:r>
      </w:hyperlink>
    </w:p>
    <w:p>
      <w:pPr>
        <w:pStyle w:val="TOC2"/>
        <w:tabs>
          <w:tab w:val="right" w:leader="dot" w:pos="8306"/>
        </w:tabs>
      </w:pPr>
      <w:hyperlink w:anchor="_Toc2657" w:history="1">
        <w:r>
          <w:rPr>
            <w:rFonts w:ascii="仿宋" w:eastAsia="仿宋" w:hAnsi="仿宋" w:cs="仿宋" w:hint="eastAsia"/>
            <w:lang w:eastAsia="zh-CN"/>
          </w:rPr>
          <w:t>(三)、洗涤剂项目提出的理由</w:t>
        </w:r>
        <w:r>
          <w:tab/>
        </w:r>
        <w:r>
          <w:fldChar w:fldCharType="begin"/>
        </w:r>
        <w:r>
          <w:instrText xml:space="preserve"> PAGEREF _Toc2657 \h </w:instrText>
        </w:r>
        <w:r>
          <w:fldChar w:fldCharType="separate"/>
        </w:r>
        <w:r>
          <w:t>19</w:t>
        </w:r>
        <w:r>
          <w:fldChar w:fldCharType="end"/>
        </w:r>
      </w:hyperlink>
    </w:p>
    <w:p>
      <w:pPr>
        <w:pStyle w:val="TOC2"/>
        <w:tabs>
          <w:tab w:val="right" w:leader="dot" w:pos="8306"/>
        </w:tabs>
      </w:pPr>
      <w:hyperlink w:anchor="_Toc24584" w:history="1">
        <w:r>
          <w:rPr>
            <w:rFonts w:ascii="仿宋" w:eastAsia="仿宋" w:hAnsi="仿宋" w:cs="仿宋" w:hint="eastAsia"/>
            <w:lang w:eastAsia="zh-CN"/>
          </w:rPr>
          <w:t>(四)、洗涤剂项目意义</w:t>
        </w:r>
        <w:r>
          <w:tab/>
        </w:r>
        <w:r>
          <w:fldChar w:fldCharType="begin"/>
        </w:r>
        <w:r>
          <w:instrText xml:space="preserve"> PAGEREF _Toc24584 \h </w:instrText>
        </w:r>
        <w:r>
          <w:fldChar w:fldCharType="separate"/>
        </w:r>
        <w:r>
          <w:t>20</w:t>
        </w:r>
        <w:r>
          <w:fldChar w:fldCharType="end"/>
        </w:r>
      </w:hyperlink>
    </w:p>
    <w:p>
      <w:pPr>
        <w:pStyle w:val="TOC2"/>
        <w:tabs>
          <w:tab w:val="right" w:leader="dot" w:pos="8306"/>
        </w:tabs>
      </w:pPr>
      <w:hyperlink w:anchor="_Toc32631" w:history="1">
        <w:r>
          <w:rPr>
            <w:rFonts w:ascii="仿宋" w:eastAsia="仿宋" w:hAnsi="仿宋" w:cs="仿宋" w:hint="eastAsia"/>
            <w:lang w:eastAsia="zh-CN"/>
          </w:rPr>
          <w:t>(五)、洗涤剂项目背景</w:t>
        </w:r>
        <w:r>
          <w:tab/>
        </w:r>
        <w:r>
          <w:fldChar w:fldCharType="begin"/>
        </w:r>
        <w:r>
          <w:instrText xml:space="preserve"> PAGEREF _Toc32631 \h </w:instrText>
        </w:r>
        <w:r>
          <w:fldChar w:fldCharType="separate"/>
        </w:r>
        <w:r>
          <w:t>21</w:t>
        </w:r>
        <w:r>
          <w:fldChar w:fldCharType="end"/>
        </w:r>
      </w:hyperlink>
    </w:p>
    <w:p>
      <w:pPr>
        <w:pStyle w:val="TOC1"/>
        <w:tabs>
          <w:tab w:val="right" w:leader="dot" w:pos="8306"/>
        </w:tabs>
      </w:pPr>
      <w:hyperlink w:anchor="_Toc29167" w:history="1">
        <w:r>
          <w:rPr>
            <w:rFonts w:ascii="仿宋" w:eastAsia="仿宋" w:hAnsi="仿宋" w:cs="仿宋" w:hint="eastAsia"/>
            <w:lang w:eastAsia="zh-CN"/>
          </w:rPr>
          <w:t>七、生产安全保护</w:t>
        </w:r>
        <w:r>
          <w:tab/>
        </w:r>
        <w:r>
          <w:fldChar w:fldCharType="begin"/>
        </w:r>
        <w:r>
          <w:instrText xml:space="preserve"> PAGEREF _Toc29167 \h </w:instrText>
        </w:r>
        <w:r>
          <w:fldChar w:fldCharType="separate"/>
        </w:r>
        <w:r>
          <w:t>22</w:t>
        </w:r>
        <w:r>
          <w:fldChar w:fldCharType="end"/>
        </w:r>
      </w:hyperlink>
    </w:p>
    <w:p>
      <w:pPr>
        <w:pStyle w:val="TOC2"/>
        <w:tabs>
          <w:tab w:val="right" w:leader="dot" w:pos="8306"/>
        </w:tabs>
      </w:pPr>
      <w:hyperlink w:anchor="_Toc21097" w:history="1">
        <w:r>
          <w:rPr>
            <w:rFonts w:ascii="仿宋" w:eastAsia="仿宋" w:hAnsi="仿宋" w:cs="仿宋" w:hint="eastAsia"/>
            <w:lang w:eastAsia="zh-CN"/>
          </w:rPr>
          <w:t>(一)、消防安全</w:t>
        </w:r>
        <w:r>
          <w:tab/>
        </w:r>
        <w:r>
          <w:fldChar w:fldCharType="begin"/>
        </w:r>
        <w:r>
          <w:instrText xml:space="preserve"> PAGEREF _Toc21097 \h </w:instrText>
        </w:r>
        <w:r>
          <w:fldChar w:fldCharType="separate"/>
        </w:r>
        <w:r>
          <w:t>22</w:t>
        </w:r>
        <w:r>
          <w:fldChar w:fldCharType="end"/>
        </w:r>
      </w:hyperlink>
    </w:p>
    <w:p>
      <w:pPr>
        <w:pStyle w:val="TOC2"/>
        <w:tabs>
          <w:tab w:val="right" w:leader="dot" w:pos="8306"/>
        </w:tabs>
      </w:pPr>
      <w:hyperlink w:anchor="_Toc19143" w:history="1">
        <w:r>
          <w:rPr>
            <w:rFonts w:ascii="仿宋" w:eastAsia="仿宋" w:hAnsi="仿宋" w:cs="仿宋" w:hint="eastAsia"/>
            <w:lang w:eastAsia="zh-CN"/>
          </w:rPr>
          <w:t>(二)、防火防爆总图布置措施</w:t>
        </w:r>
        <w:r>
          <w:tab/>
        </w:r>
        <w:r>
          <w:fldChar w:fldCharType="begin"/>
        </w:r>
        <w:r>
          <w:instrText xml:space="preserve"> PAGEREF _Toc19143 \h </w:instrText>
        </w:r>
        <w:r>
          <w:fldChar w:fldCharType="separate"/>
        </w:r>
        <w:r>
          <w:t>24</w:t>
        </w:r>
        <w:r>
          <w:fldChar w:fldCharType="end"/>
        </w:r>
      </w:hyperlink>
    </w:p>
    <w:p>
      <w:pPr>
        <w:pStyle w:val="TOC2"/>
        <w:tabs>
          <w:tab w:val="right" w:leader="dot" w:pos="8306"/>
        </w:tabs>
      </w:pPr>
      <w:hyperlink w:anchor="_Toc4092" w:history="1">
        <w:r>
          <w:rPr>
            <w:rFonts w:ascii="仿宋" w:eastAsia="仿宋" w:hAnsi="仿宋" w:cs="仿宋" w:hint="eastAsia"/>
            <w:lang w:eastAsia="zh-CN"/>
          </w:rPr>
          <w:t>(三)、自然灾害防范措施</w:t>
        </w:r>
        <w:r>
          <w:tab/>
        </w:r>
        <w:r>
          <w:fldChar w:fldCharType="begin"/>
        </w:r>
        <w:r>
          <w:instrText xml:space="preserve"> PAGEREF _Toc4092 \h </w:instrText>
        </w:r>
        <w:r>
          <w:fldChar w:fldCharType="separate"/>
        </w:r>
        <w:r>
          <w:t>24</w:t>
        </w:r>
        <w:r>
          <w:fldChar w:fldCharType="end"/>
        </w:r>
      </w:hyperlink>
    </w:p>
    <w:p>
      <w:pPr>
        <w:pStyle w:val="TOC2"/>
        <w:tabs>
          <w:tab w:val="right" w:leader="dot" w:pos="8306"/>
        </w:tabs>
      </w:pPr>
      <w:hyperlink w:anchor="_Toc610" w:history="1">
        <w:r>
          <w:rPr>
            <w:rFonts w:ascii="仿宋" w:eastAsia="仿宋" w:hAnsi="仿宋" w:cs="仿宋" w:hint="eastAsia"/>
            <w:lang w:eastAsia="zh-CN"/>
          </w:rPr>
          <w:t>(四)、安全色及安全标志使用要求</w:t>
        </w:r>
        <w:r>
          <w:tab/>
        </w:r>
        <w:r>
          <w:fldChar w:fldCharType="begin"/>
        </w:r>
        <w:r>
          <w:instrText xml:space="preserve"> PAGEREF _Toc610 \h </w:instrText>
        </w:r>
        <w:r>
          <w:fldChar w:fldCharType="separate"/>
        </w:r>
        <w:r>
          <w:t>25</w:t>
        </w:r>
        <w:r>
          <w:fldChar w:fldCharType="end"/>
        </w:r>
      </w:hyperlink>
    </w:p>
    <w:p>
      <w:pPr>
        <w:pStyle w:val="TOC2"/>
        <w:tabs>
          <w:tab w:val="right" w:leader="dot" w:pos="8306"/>
        </w:tabs>
      </w:pPr>
      <w:hyperlink w:anchor="_Toc15953" w:history="1">
        <w:r>
          <w:rPr>
            <w:rFonts w:ascii="仿宋" w:eastAsia="仿宋" w:hAnsi="仿宋" w:cs="仿宋" w:hint="eastAsia"/>
            <w:lang w:eastAsia="zh-CN"/>
          </w:rPr>
          <w:t>(五)、防尘防毒措施</w:t>
        </w:r>
        <w:r>
          <w:tab/>
        </w:r>
        <w:r>
          <w:fldChar w:fldCharType="begin"/>
        </w:r>
        <w:r>
          <w:instrText xml:space="preserve"> PAGEREF _Toc15953 \h </w:instrText>
        </w:r>
        <w:r>
          <w:fldChar w:fldCharType="separate"/>
        </w:r>
        <w:r>
          <w:t>26</w:t>
        </w:r>
        <w:r>
          <w:fldChar w:fldCharType="end"/>
        </w:r>
      </w:hyperlink>
    </w:p>
    <w:p>
      <w:pPr>
        <w:pStyle w:val="TOC2"/>
        <w:tabs>
          <w:tab w:val="right" w:leader="dot" w:pos="8306"/>
        </w:tabs>
      </w:pPr>
      <w:hyperlink w:anchor="_Toc1420" w:history="1">
        <w:r>
          <w:rPr>
            <w:rFonts w:ascii="仿宋" w:eastAsia="仿宋" w:hAnsi="仿宋" w:cs="仿宋" w:hint="eastAsia"/>
            <w:lang w:eastAsia="zh-CN"/>
          </w:rPr>
          <w:t>(六)、防静电、触电防护及防雷措施</w:t>
        </w:r>
        <w:r>
          <w:tab/>
        </w:r>
        <w:r>
          <w:fldChar w:fldCharType="begin"/>
        </w:r>
        <w:r>
          <w:instrText xml:space="preserve"> PAGEREF _Toc1420 \h </w:instrText>
        </w:r>
        <w:r>
          <w:fldChar w:fldCharType="separate"/>
        </w:r>
        <w:r>
          <w:t>27</w:t>
        </w:r>
        <w:r>
          <w:fldChar w:fldCharType="end"/>
        </w:r>
      </w:hyperlink>
    </w:p>
    <w:p>
      <w:pPr>
        <w:pStyle w:val="TOC2"/>
        <w:tabs>
          <w:tab w:val="right" w:leader="dot" w:pos="8306"/>
        </w:tabs>
      </w:pPr>
      <w:hyperlink w:anchor="_Toc24946" w:history="1">
        <w:r>
          <w:rPr>
            <w:rFonts w:ascii="仿宋" w:eastAsia="仿宋" w:hAnsi="仿宋" w:cs="仿宋" w:hint="eastAsia"/>
            <w:lang w:eastAsia="zh-CN"/>
          </w:rPr>
          <w:t>(七)、机械设备安全保障措施</w:t>
        </w:r>
        <w:r>
          <w:tab/>
        </w:r>
        <w:r>
          <w:fldChar w:fldCharType="begin"/>
        </w:r>
        <w:r>
          <w:instrText xml:space="preserve"> PAGEREF _Toc24946 \h </w:instrText>
        </w:r>
        <w:r>
          <w:fldChar w:fldCharType="separate"/>
        </w:r>
        <w:r>
          <w:t>28</w:t>
        </w:r>
        <w:r>
          <w:fldChar w:fldCharType="end"/>
        </w:r>
      </w:hyperlink>
    </w:p>
    <w:p>
      <w:pPr>
        <w:pStyle w:val="TOC1"/>
        <w:tabs>
          <w:tab w:val="right" w:leader="dot" w:pos="8306"/>
        </w:tabs>
      </w:pPr>
      <w:hyperlink w:anchor="_Toc4337" w:history="1">
        <w:r>
          <w:rPr>
            <w:rFonts w:ascii="仿宋" w:eastAsia="仿宋" w:hAnsi="仿宋" w:cs="仿宋" w:hint="eastAsia"/>
            <w:lang w:eastAsia="zh-CN"/>
          </w:rPr>
          <w:t>八、洗涤剂项目经营效益</w:t>
        </w:r>
        <w:r>
          <w:tab/>
        </w:r>
        <w:r>
          <w:fldChar w:fldCharType="begin"/>
        </w:r>
        <w:r>
          <w:instrText xml:space="preserve"> PAGEREF _Toc4337 \h </w:instrText>
        </w:r>
        <w:r>
          <w:fldChar w:fldCharType="separate"/>
        </w:r>
        <w:r>
          <w:t>30</w:t>
        </w:r>
        <w:r>
          <w:fldChar w:fldCharType="end"/>
        </w:r>
      </w:hyperlink>
    </w:p>
    <w:p>
      <w:pPr>
        <w:pStyle w:val="TOC2"/>
        <w:tabs>
          <w:tab w:val="right" w:leader="dot" w:pos="8306"/>
        </w:tabs>
      </w:pPr>
      <w:hyperlink w:anchor="_Toc28946" w:history="1">
        <w:r>
          <w:rPr>
            <w:rFonts w:ascii="仿宋" w:eastAsia="仿宋" w:hAnsi="仿宋" w:cs="仿宋" w:hint="eastAsia"/>
            <w:lang w:eastAsia="zh-CN"/>
          </w:rPr>
          <w:t>(一)、经济评价财务测算</w:t>
        </w:r>
        <w:r>
          <w:tab/>
        </w:r>
        <w:r>
          <w:fldChar w:fldCharType="begin"/>
        </w:r>
        <w:r>
          <w:instrText xml:space="preserve"> PAGEREF _Toc28946 \h </w:instrText>
        </w:r>
        <w:r>
          <w:fldChar w:fldCharType="separate"/>
        </w:r>
        <w:r>
          <w:t>30</w:t>
        </w:r>
        <w:r>
          <w:fldChar w:fldCharType="end"/>
        </w:r>
      </w:hyperlink>
    </w:p>
    <w:p>
      <w:pPr>
        <w:pStyle w:val="TOC2"/>
        <w:tabs>
          <w:tab w:val="right" w:leader="dot" w:pos="8306"/>
        </w:tabs>
      </w:pPr>
      <w:hyperlink w:anchor="_Toc7235" w:history="1">
        <w:r>
          <w:rPr>
            <w:rFonts w:ascii="仿宋" w:eastAsia="仿宋" w:hAnsi="仿宋" w:cs="仿宋" w:hint="eastAsia"/>
            <w:lang w:eastAsia="zh-CN"/>
          </w:rPr>
          <w:t>(二)、洗涤剂项目盈利能力分析</w:t>
        </w:r>
        <w:r>
          <w:tab/>
        </w:r>
        <w:r>
          <w:fldChar w:fldCharType="begin"/>
        </w:r>
        <w:r>
          <w:instrText xml:space="preserve"> PAGEREF _Toc7235 \h </w:instrText>
        </w:r>
        <w:r>
          <w:fldChar w:fldCharType="separate"/>
        </w:r>
        <w:r>
          <w:t>31</w:t>
        </w:r>
        <w:r>
          <w:fldChar w:fldCharType="end"/>
        </w:r>
      </w:hyperlink>
    </w:p>
    <w:p>
      <w:pPr>
        <w:pStyle w:val="TOC1"/>
        <w:tabs>
          <w:tab w:val="right" w:leader="dot" w:pos="8306"/>
        </w:tabs>
      </w:pPr>
      <w:hyperlink w:anchor="_Toc12712" w:history="1">
        <w:r>
          <w:rPr>
            <w:rFonts w:ascii="仿宋" w:eastAsia="仿宋" w:hAnsi="仿宋" w:cs="仿宋" w:hint="eastAsia"/>
            <w:lang w:eastAsia="zh-CN"/>
          </w:rPr>
          <w:t>九、洗涤剂项目人力资源管理</w:t>
        </w:r>
        <w:r>
          <w:tab/>
        </w:r>
        <w:r>
          <w:fldChar w:fldCharType="begin"/>
        </w:r>
        <w:r>
          <w:instrText xml:space="preserve"> PAGEREF _Toc12712 \h </w:instrText>
        </w:r>
        <w:r>
          <w:fldChar w:fldCharType="separate"/>
        </w:r>
        <w:r>
          <w:t>32</w:t>
        </w:r>
        <w:r>
          <w:fldChar w:fldCharType="end"/>
        </w:r>
      </w:hyperlink>
    </w:p>
    <w:p>
      <w:pPr>
        <w:pStyle w:val="TOC2"/>
        <w:tabs>
          <w:tab w:val="right" w:leader="dot" w:pos="8306"/>
        </w:tabs>
      </w:pPr>
      <w:hyperlink w:anchor="_Toc32641" w:history="1">
        <w:r>
          <w:rPr>
            <w:rFonts w:ascii="仿宋" w:eastAsia="仿宋" w:hAnsi="仿宋" w:cs="仿宋" w:hint="eastAsia"/>
            <w:lang w:eastAsia="zh-CN"/>
          </w:rPr>
          <w:t>(一)、建立健全的预算管理制度</w:t>
        </w:r>
        <w:r>
          <w:tab/>
        </w:r>
        <w:r>
          <w:fldChar w:fldCharType="begin"/>
        </w:r>
        <w:r>
          <w:instrText xml:space="preserve"> PAGEREF _Toc32641 \h </w:instrText>
        </w:r>
        <w:r>
          <w:fldChar w:fldCharType="separate"/>
        </w:r>
        <w:r>
          <w:t>32</w:t>
        </w:r>
        <w:r>
          <w:fldChar w:fldCharType="end"/>
        </w:r>
      </w:hyperlink>
    </w:p>
    <w:p>
      <w:pPr>
        <w:pStyle w:val="TOC2"/>
        <w:tabs>
          <w:tab w:val="right" w:leader="dot" w:pos="8306"/>
        </w:tabs>
      </w:pPr>
      <w:hyperlink w:anchor="_Toc13069" w:history="1">
        <w:r>
          <w:rPr>
            <w:rFonts w:ascii="仿宋" w:eastAsia="仿宋" w:hAnsi="仿宋" w:cs="仿宋" w:hint="eastAsia"/>
            <w:lang w:eastAsia="zh-CN"/>
          </w:rPr>
          <w:t>(二)、加强资金流动监控</w:t>
        </w:r>
        <w:r>
          <w:tab/>
        </w:r>
        <w:r>
          <w:fldChar w:fldCharType="begin"/>
        </w:r>
        <w:r>
          <w:instrText xml:space="preserve"> PAGEREF _Toc13069 \h </w:instrText>
        </w:r>
        <w:r>
          <w:fldChar w:fldCharType="separate"/>
        </w:r>
        <w:r>
          <w:t>34</w:t>
        </w:r>
        <w:r>
          <w:fldChar w:fldCharType="end"/>
        </w:r>
      </w:hyperlink>
    </w:p>
    <w:p>
      <w:pPr>
        <w:pStyle w:val="TOC2"/>
        <w:tabs>
          <w:tab w:val="right" w:leader="dot" w:pos="8306"/>
        </w:tabs>
      </w:pPr>
      <w:hyperlink w:anchor="_Toc11153" w:history="1">
        <w:r>
          <w:rPr>
            <w:rFonts w:ascii="仿宋" w:eastAsia="仿宋" w:hAnsi="仿宋" w:cs="仿宋" w:hint="eastAsia"/>
            <w:lang w:eastAsia="zh-CN"/>
          </w:rPr>
          <w:t>(三)、制定完善的风险控制机制</w:t>
        </w:r>
        <w:r>
          <w:tab/>
        </w:r>
        <w:r>
          <w:fldChar w:fldCharType="begin"/>
        </w:r>
        <w:r>
          <w:instrText xml:space="preserve"> PAGEREF _Toc11153 \h </w:instrText>
        </w:r>
        <w:r>
          <w:fldChar w:fldCharType="separate"/>
        </w:r>
        <w:r>
          <w:t>35</w:t>
        </w:r>
        <w:r>
          <w:fldChar w:fldCharType="end"/>
        </w:r>
      </w:hyperlink>
    </w:p>
    <w:p>
      <w:pPr>
        <w:pStyle w:val="TOC2"/>
        <w:tabs>
          <w:tab w:val="right" w:leader="dot" w:pos="8306"/>
        </w:tabs>
      </w:pPr>
      <w:hyperlink w:anchor="_Toc2363" w:history="1">
        <w:r>
          <w:rPr>
            <w:rFonts w:ascii="仿宋" w:eastAsia="仿宋" w:hAnsi="仿宋" w:cs="仿宋" w:hint="eastAsia"/>
            <w:lang w:eastAsia="zh-CN"/>
          </w:rPr>
          <w:t>(四)、优化成本管理</w:t>
        </w:r>
        <w:r>
          <w:tab/>
        </w:r>
        <w:r>
          <w:fldChar w:fldCharType="begin"/>
        </w:r>
        <w:r>
          <w:instrText xml:space="preserve"> PAGEREF _Toc2363 \h </w:instrText>
        </w:r>
        <w:r>
          <w:fldChar w:fldCharType="separate"/>
        </w:r>
        <w:r>
          <w:t>36</w:t>
        </w:r>
        <w:r>
          <w:fldChar w:fldCharType="end"/>
        </w:r>
      </w:hyperlink>
    </w:p>
    <w:p>
      <w:pPr>
        <w:pStyle w:val="TOC1"/>
        <w:tabs>
          <w:tab w:val="right" w:leader="dot" w:pos="8306"/>
        </w:tabs>
      </w:pPr>
      <w:hyperlink w:anchor="_Toc22667" w:history="1">
        <w:r>
          <w:rPr>
            <w:rFonts w:ascii="仿宋" w:eastAsia="仿宋" w:hAnsi="仿宋" w:cs="仿宋" w:hint="eastAsia"/>
            <w:lang w:eastAsia="zh-CN"/>
          </w:rPr>
          <w:t>十、洗涤剂项目财务管理</w:t>
        </w:r>
        <w:r>
          <w:tab/>
        </w:r>
        <w:r>
          <w:fldChar w:fldCharType="begin"/>
        </w:r>
        <w:r>
          <w:instrText xml:space="preserve"> PAGEREF _Toc22667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11" w:history="1">
        <w:r>
          <w:rPr>
            <w:rFonts w:ascii="仿宋" w:eastAsia="仿宋" w:hAnsi="仿宋" w:cs="仿宋" w:hint="eastAsia"/>
            <w:lang w:eastAsia="zh-CN"/>
          </w:rPr>
          <w:t>(一)、资金需求大</w:t>
        </w:r>
        <w:r>
          <w:tab/>
        </w:r>
        <w:r>
          <w:fldChar w:fldCharType="begin"/>
        </w:r>
        <w:r>
          <w:instrText xml:space="preserve"> PAGEREF _Toc14311 \h </w:instrText>
        </w:r>
        <w:r>
          <w:fldChar w:fldCharType="separate"/>
        </w:r>
        <w:r>
          <w:t>37</w:t>
        </w:r>
        <w:r>
          <w:fldChar w:fldCharType="end"/>
        </w:r>
      </w:hyperlink>
    </w:p>
    <w:p>
      <w:pPr>
        <w:pStyle w:val="TOC2"/>
        <w:tabs>
          <w:tab w:val="right" w:leader="dot" w:pos="8306"/>
        </w:tabs>
      </w:pPr>
      <w:hyperlink w:anchor="_Toc24414" w:history="1">
        <w:r>
          <w:rPr>
            <w:rFonts w:ascii="仿宋" w:eastAsia="仿宋" w:hAnsi="仿宋" w:cs="仿宋" w:hint="eastAsia"/>
            <w:lang w:eastAsia="zh-CN"/>
          </w:rPr>
          <w:t>(二)、研发周期长</w:t>
        </w:r>
        <w:r>
          <w:tab/>
        </w:r>
        <w:r>
          <w:fldChar w:fldCharType="begin"/>
        </w:r>
        <w:r>
          <w:instrText xml:space="preserve"> PAGEREF _Toc24414 \h </w:instrText>
        </w:r>
        <w:r>
          <w:fldChar w:fldCharType="separate"/>
        </w:r>
        <w:r>
          <w:t>38</w:t>
        </w:r>
        <w:r>
          <w:fldChar w:fldCharType="end"/>
        </w:r>
      </w:hyperlink>
    </w:p>
    <w:p>
      <w:pPr>
        <w:pStyle w:val="TOC2"/>
        <w:tabs>
          <w:tab w:val="right" w:leader="dot" w:pos="8306"/>
        </w:tabs>
      </w:pPr>
      <w:hyperlink w:anchor="_Toc20490" w:history="1">
        <w:r>
          <w:rPr>
            <w:rFonts w:ascii="仿宋" w:eastAsia="仿宋" w:hAnsi="仿宋" w:cs="仿宋" w:hint="eastAsia"/>
            <w:lang w:eastAsia="zh-CN"/>
          </w:rPr>
          <w:t>(三)、市场风险大</w:t>
        </w:r>
        <w:r>
          <w:tab/>
        </w:r>
        <w:r>
          <w:fldChar w:fldCharType="begin"/>
        </w:r>
        <w:r>
          <w:instrText xml:space="preserve"> PAGEREF _Toc20490 \h </w:instrText>
        </w:r>
        <w:r>
          <w:fldChar w:fldCharType="separate"/>
        </w:r>
        <w:r>
          <w:t>39</w:t>
        </w:r>
        <w:r>
          <w:fldChar w:fldCharType="end"/>
        </w:r>
      </w:hyperlink>
    </w:p>
    <w:p>
      <w:pPr>
        <w:pStyle w:val="TOC2"/>
        <w:tabs>
          <w:tab w:val="right" w:leader="dot" w:pos="8306"/>
        </w:tabs>
      </w:pPr>
      <w:hyperlink w:anchor="_Toc25026" w:history="1">
        <w:r>
          <w:rPr>
            <w:rFonts w:ascii="仿宋" w:eastAsia="仿宋" w:hAnsi="仿宋" w:cs="仿宋" w:hint="eastAsia"/>
            <w:lang w:eastAsia="zh-CN"/>
          </w:rPr>
          <w:t>(四)、利润率高</w:t>
        </w:r>
        <w:r>
          <w:tab/>
        </w:r>
        <w:r>
          <w:fldChar w:fldCharType="begin"/>
        </w:r>
        <w:r>
          <w:instrText xml:space="preserve"> PAGEREF _Toc25026 \h </w:instrText>
        </w:r>
        <w:r>
          <w:fldChar w:fldCharType="separate"/>
        </w:r>
        <w:r>
          <w:t>42</w:t>
        </w:r>
        <w:r>
          <w:fldChar w:fldCharType="end"/>
        </w:r>
      </w:hyperlink>
    </w:p>
    <w:p>
      <w:pPr>
        <w:pStyle w:val="TOC1"/>
        <w:tabs>
          <w:tab w:val="right" w:leader="dot" w:pos="8306"/>
        </w:tabs>
      </w:pPr>
      <w:hyperlink w:anchor="_Toc30358" w:history="1">
        <w:r>
          <w:rPr>
            <w:rFonts w:ascii="仿宋" w:eastAsia="仿宋" w:hAnsi="仿宋" w:cs="仿宋" w:hint="eastAsia"/>
            <w:lang w:eastAsia="zh-CN"/>
          </w:rPr>
          <w:t>十一、洗涤剂项目环境影响分析</w:t>
        </w:r>
        <w:r>
          <w:tab/>
        </w:r>
        <w:r>
          <w:fldChar w:fldCharType="begin"/>
        </w:r>
        <w:r>
          <w:instrText xml:space="preserve"> PAGEREF _Toc30358 \h </w:instrText>
        </w:r>
        <w:r>
          <w:fldChar w:fldCharType="separate"/>
        </w:r>
        <w:r>
          <w:t>44</w:t>
        </w:r>
        <w:r>
          <w:fldChar w:fldCharType="end"/>
        </w:r>
      </w:hyperlink>
    </w:p>
    <w:p>
      <w:pPr>
        <w:pStyle w:val="TOC2"/>
        <w:tabs>
          <w:tab w:val="right" w:leader="dot" w:pos="8306"/>
        </w:tabs>
      </w:pPr>
      <w:hyperlink w:anchor="_Toc14993" w:history="1">
        <w:r>
          <w:rPr>
            <w:rFonts w:ascii="仿宋" w:eastAsia="仿宋" w:hAnsi="仿宋" w:cs="仿宋" w:hint="eastAsia"/>
            <w:lang w:eastAsia="zh-CN"/>
          </w:rPr>
          <w:t>(一)、建设区域环境质量现状</w:t>
        </w:r>
        <w:r>
          <w:tab/>
        </w:r>
        <w:r>
          <w:fldChar w:fldCharType="begin"/>
        </w:r>
        <w:r>
          <w:instrText xml:space="preserve"> PAGEREF _Toc14993 \h </w:instrText>
        </w:r>
        <w:r>
          <w:fldChar w:fldCharType="separate"/>
        </w:r>
        <w:r>
          <w:t>44</w:t>
        </w:r>
        <w:r>
          <w:fldChar w:fldCharType="end"/>
        </w:r>
      </w:hyperlink>
    </w:p>
    <w:p>
      <w:pPr>
        <w:pStyle w:val="TOC2"/>
        <w:tabs>
          <w:tab w:val="right" w:leader="dot" w:pos="8306"/>
        </w:tabs>
      </w:pPr>
      <w:hyperlink w:anchor="_Toc1514" w:history="1">
        <w:r>
          <w:rPr>
            <w:rFonts w:ascii="仿宋" w:eastAsia="仿宋" w:hAnsi="仿宋" w:cs="仿宋" w:hint="eastAsia"/>
            <w:lang w:eastAsia="zh-CN"/>
          </w:rPr>
          <w:t>(二)、建设期环境保护</w:t>
        </w:r>
        <w:r>
          <w:tab/>
        </w:r>
        <w:r>
          <w:fldChar w:fldCharType="begin"/>
        </w:r>
        <w:r>
          <w:instrText xml:space="preserve"> PAGEREF _Toc1514 \h </w:instrText>
        </w:r>
        <w:r>
          <w:fldChar w:fldCharType="separate"/>
        </w:r>
        <w:r>
          <w:t>45</w:t>
        </w:r>
        <w:r>
          <w:fldChar w:fldCharType="end"/>
        </w:r>
      </w:hyperlink>
    </w:p>
    <w:p>
      <w:pPr>
        <w:pStyle w:val="TOC2"/>
        <w:tabs>
          <w:tab w:val="right" w:leader="dot" w:pos="8306"/>
        </w:tabs>
      </w:pPr>
      <w:hyperlink w:anchor="_Toc16886" w:history="1">
        <w:r>
          <w:rPr>
            <w:rFonts w:ascii="仿宋" w:eastAsia="仿宋" w:hAnsi="仿宋" w:cs="仿宋" w:hint="eastAsia"/>
            <w:lang w:eastAsia="zh-CN"/>
          </w:rPr>
          <w:t>(三)、运营期环境保护</w:t>
        </w:r>
        <w:r>
          <w:tab/>
        </w:r>
        <w:r>
          <w:fldChar w:fldCharType="begin"/>
        </w:r>
        <w:r>
          <w:instrText xml:space="preserve"> PAGEREF _Toc16886 \h </w:instrText>
        </w:r>
        <w:r>
          <w:fldChar w:fldCharType="separate"/>
        </w:r>
        <w:r>
          <w:t>47</w:t>
        </w:r>
        <w:r>
          <w:fldChar w:fldCharType="end"/>
        </w:r>
      </w:hyperlink>
    </w:p>
    <w:p>
      <w:pPr>
        <w:pStyle w:val="TOC2"/>
        <w:tabs>
          <w:tab w:val="right" w:leader="dot" w:pos="8306"/>
        </w:tabs>
      </w:pPr>
      <w:hyperlink w:anchor="_Toc18364" w:history="1">
        <w:r>
          <w:rPr>
            <w:rFonts w:ascii="仿宋" w:eastAsia="仿宋" w:hAnsi="仿宋" w:cs="仿宋" w:hint="eastAsia"/>
            <w:lang w:eastAsia="zh-CN"/>
          </w:rPr>
          <w:t>(四)、洗涤剂项目建设对区域经济的影响</w:t>
        </w:r>
        <w:r>
          <w:tab/>
        </w:r>
        <w:r>
          <w:fldChar w:fldCharType="begin"/>
        </w:r>
        <w:r>
          <w:instrText xml:space="preserve"> PAGEREF _Toc18364 \h </w:instrText>
        </w:r>
        <w:r>
          <w:fldChar w:fldCharType="separate"/>
        </w:r>
        <w:r>
          <w:t>48</w:t>
        </w:r>
        <w:r>
          <w:fldChar w:fldCharType="end"/>
        </w:r>
      </w:hyperlink>
    </w:p>
    <w:p>
      <w:pPr>
        <w:pStyle w:val="TOC2"/>
        <w:tabs>
          <w:tab w:val="right" w:leader="dot" w:pos="8306"/>
        </w:tabs>
      </w:pPr>
      <w:hyperlink w:anchor="_Toc3098" w:history="1">
        <w:r>
          <w:rPr>
            <w:rFonts w:ascii="仿宋" w:eastAsia="仿宋" w:hAnsi="仿宋" w:cs="仿宋" w:hint="eastAsia"/>
            <w:lang w:eastAsia="zh-CN"/>
          </w:rPr>
          <w:t>(五)、废弃物处理</w:t>
        </w:r>
        <w:r>
          <w:tab/>
        </w:r>
        <w:r>
          <w:fldChar w:fldCharType="begin"/>
        </w:r>
        <w:r>
          <w:instrText xml:space="preserve"> PAGEREF _Toc3098 \h </w:instrText>
        </w:r>
        <w:r>
          <w:fldChar w:fldCharType="separate"/>
        </w:r>
        <w:r>
          <w:t>50</w:t>
        </w:r>
        <w:r>
          <w:fldChar w:fldCharType="end"/>
        </w:r>
      </w:hyperlink>
    </w:p>
    <w:p>
      <w:pPr>
        <w:pStyle w:val="TOC2"/>
        <w:tabs>
          <w:tab w:val="right" w:leader="dot" w:pos="8306"/>
        </w:tabs>
      </w:pPr>
      <w:hyperlink w:anchor="_Toc29595" w:history="1">
        <w:r>
          <w:rPr>
            <w:rFonts w:ascii="仿宋" w:eastAsia="仿宋" w:hAnsi="仿宋" w:cs="仿宋" w:hint="eastAsia"/>
            <w:lang w:eastAsia="zh-CN"/>
          </w:rPr>
          <w:t>(六)、特殊环境影响分析</w:t>
        </w:r>
        <w:r>
          <w:tab/>
        </w:r>
        <w:r>
          <w:fldChar w:fldCharType="begin"/>
        </w:r>
        <w:r>
          <w:instrText xml:space="preserve"> PAGEREF _Toc29595 \h </w:instrText>
        </w:r>
        <w:r>
          <w:fldChar w:fldCharType="separate"/>
        </w:r>
        <w:r>
          <w:t>51</w:t>
        </w:r>
        <w:r>
          <w:fldChar w:fldCharType="end"/>
        </w:r>
      </w:hyperlink>
    </w:p>
    <w:p>
      <w:pPr>
        <w:pStyle w:val="TOC2"/>
        <w:tabs>
          <w:tab w:val="right" w:leader="dot" w:pos="8306"/>
        </w:tabs>
      </w:pPr>
      <w:hyperlink w:anchor="_Toc15928" w:history="1">
        <w:r>
          <w:rPr>
            <w:rFonts w:ascii="仿宋" w:eastAsia="仿宋" w:hAnsi="仿宋" w:cs="仿宋" w:hint="eastAsia"/>
            <w:lang w:eastAsia="zh-CN"/>
          </w:rPr>
          <w:t>(七)、清洁生产</w:t>
        </w:r>
        <w:r>
          <w:tab/>
        </w:r>
        <w:r>
          <w:fldChar w:fldCharType="begin"/>
        </w:r>
        <w:r>
          <w:instrText xml:space="preserve"> PAGEREF _Toc15928 \h </w:instrText>
        </w:r>
        <w:r>
          <w:fldChar w:fldCharType="separate"/>
        </w:r>
        <w:r>
          <w:t>52</w:t>
        </w:r>
        <w:r>
          <w:fldChar w:fldCharType="end"/>
        </w:r>
      </w:hyperlink>
    </w:p>
    <w:p>
      <w:pPr>
        <w:pStyle w:val="TOC2"/>
        <w:tabs>
          <w:tab w:val="right" w:leader="dot" w:pos="8306"/>
        </w:tabs>
      </w:pPr>
      <w:hyperlink w:anchor="_Toc15924" w:history="1">
        <w:r>
          <w:rPr>
            <w:rFonts w:ascii="仿宋" w:eastAsia="仿宋" w:hAnsi="仿宋" w:cs="仿宋" w:hint="eastAsia"/>
            <w:lang w:eastAsia="zh-CN"/>
          </w:rPr>
          <w:t>(八)、环境保护综合评价</w:t>
        </w:r>
        <w:r>
          <w:tab/>
        </w:r>
        <w:r>
          <w:fldChar w:fldCharType="begin"/>
        </w:r>
        <w:r>
          <w:instrText xml:space="preserve"> PAGEREF _Toc15924 \h </w:instrText>
        </w:r>
        <w:r>
          <w:fldChar w:fldCharType="separate"/>
        </w:r>
        <w:r>
          <w:t>53</w:t>
        </w:r>
        <w:r>
          <w:fldChar w:fldCharType="end"/>
        </w:r>
      </w:hyperlink>
    </w:p>
    <w:p>
      <w:pPr>
        <w:pStyle w:val="TOC1"/>
        <w:tabs>
          <w:tab w:val="right" w:leader="dot" w:pos="8306"/>
        </w:tabs>
      </w:pPr>
      <w:hyperlink w:anchor="_Toc13622" w:history="1">
        <w:r>
          <w:rPr>
            <w:rFonts w:ascii="仿宋" w:eastAsia="仿宋" w:hAnsi="仿宋" w:cs="仿宋" w:hint="eastAsia"/>
            <w:lang w:eastAsia="zh-CN"/>
          </w:rPr>
          <w:t>十二、洗涤剂项目创新与研发</w:t>
        </w:r>
        <w:r>
          <w:tab/>
        </w:r>
        <w:r>
          <w:fldChar w:fldCharType="begin"/>
        </w:r>
        <w:r>
          <w:instrText xml:space="preserve"> PAGEREF _Toc13622 \h </w:instrText>
        </w:r>
        <w:r>
          <w:fldChar w:fldCharType="separate"/>
        </w:r>
        <w:r>
          <w:t>55</w:t>
        </w:r>
        <w:r>
          <w:fldChar w:fldCharType="end"/>
        </w:r>
      </w:hyperlink>
    </w:p>
    <w:p>
      <w:pPr>
        <w:pStyle w:val="TOC2"/>
        <w:tabs>
          <w:tab w:val="right" w:leader="dot" w:pos="8306"/>
        </w:tabs>
      </w:pPr>
      <w:hyperlink w:anchor="_Toc26619" w:history="1">
        <w:r>
          <w:rPr>
            <w:rFonts w:ascii="仿宋" w:eastAsia="仿宋" w:hAnsi="仿宋" w:cs="仿宋" w:hint="eastAsia"/>
            <w:lang w:eastAsia="zh-CN"/>
          </w:rPr>
          <w:t>(一)、创新策略与方向</w:t>
        </w:r>
        <w:r>
          <w:tab/>
        </w:r>
        <w:r>
          <w:fldChar w:fldCharType="begin"/>
        </w:r>
        <w:r>
          <w:instrText xml:space="preserve"> PAGEREF _Toc26619 \h </w:instrText>
        </w:r>
        <w:r>
          <w:fldChar w:fldCharType="separate"/>
        </w:r>
        <w:r>
          <w:t>55</w:t>
        </w:r>
        <w:r>
          <w:fldChar w:fldCharType="end"/>
        </w:r>
      </w:hyperlink>
    </w:p>
    <w:p>
      <w:pPr>
        <w:pStyle w:val="TOC2"/>
        <w:tabs>
          <w:tab w:val="right" w:leader="dot" w:pos="8306"/>
        </w:tabs>
      </w:pPr>
      <w:hyperlink w:anchor="_Toc21055" w:history="1">
        <w:r>
          <w:rPr>
            <w:rFonts w:ascii="仿宋" w:eastAsia="仿宋" w:hAnsi="仿宋" w:cs="仿宋" w:hint="eastAsia"/>
            <w:lang w:eastAsia="zh-CN"/>
          </w:rPr>
          <w:t>(二)、研发规划与投入</w:t>
        </w:r>
        <w:r>
          <w:tab/>
        </w:r>
        <w:r>
          <w:fldChar w:fldCharType="begin"/>
        </w:r>
        <w:r>
          <w:instrText xml:space="preserve"> PAGEREF _Toc21055 \h </w:instrText>
        </w:r>
        <w:r>
          <w:fldChar w:fldCharType="separate"/>
        </w:r>
        <w:r>
          <w:t>56</w:t>
        </w:r>
        <w:r>
          <w:fldChar w:fldCharType="end"/>
        </w:r>
      </w:hyperlink>
    </w:p>
    <w:p>
      <w:pPr>
        <w:pStyle w:val="TOC1"/>
        <w:tabs>
          <w:tab w:val="right" w:leader="dot" w:pos="8306"/>
        </w:tabs>
      </w:pPr>
      <w:hyperlink w:anchor="_Toc28139" w:history="1">
        <w:r>
          <w:rPr>
            <w:rFonts w:ascii="仿宋" w:eastAsia="仿宋" w:hAnsi="仿宋" w:cs="仿宋" w:hint="eastAsia"/>
            <w:lang w:eastAsia="zh-CN"/>
          </w:rPr>
          <w:t>十三、洗涤剂项目变更管理</w:t>
        </w:r>
        <w:r>
          <w:tab/>
        </w:r>
        <w:r>
          <w:fldChar w:fldCharType="begin"/>
        </w:r>
        <w:r>
          <w:instrText xml:space="preserve"> PAGEREF _Toc28139 \h </w:instrText>
        </w:r>
        <w:r>
          <w:fldChar w:fldCharType="separate"/>
        </w:r>
        <w:r>
          <w:t>58</w:t>
        </w:r>
        <w:r>
          <w:fldChar w:fldCharType="end"/>
        </w:r>
      </w:hyperlink>
    </w:p>
    <w:p>
      <w:pPr>
        <w:pStyle w:val="TOC2"/>
        <w:tabs>
          <w:tab w:val="right" w:leader="dot" w:pos="8306"/>
        </w:tabs>
      </w:pPr>
      <w:hyperlink w:anchor="_Toc9454" w:history="1">
        <w:r>
          <w:rPr>
            <w:rFonts w:ascii="仿宋" w:eastAsia="仿宋" w:hAnsi="仿宋" w:cs="仿宋" w:hint="eastAsia"/>
            <w:lang w:eastAsia="zh-CN"/>
          </w:rPr>
          <w:t>(一)、变更申请与评估</w:t>
        </w:r>
        <w:r>
          <w:tab/>
        </w:r>
        <w:r>
          <w:fldChar w:fldCharType="begin"/>
        </w:r>
        <w:r>
          <w:instrText xml:space="preserve"> PAGEREF _Toc9454 \h </w:instrText>
        </w:r>
        <w:r>
          <w:fldChar w:fldCharType="separate"/>
        </w:r>
        <w:r>
          <w:t>58</w:t>
        </w:r>
        <w:r>
          <w:fldChar w:fldCharType="end"/>
        </w:r>
      </w:hyperlink>
    </w:p>
    <w:p>
      <w:pPr>
        <w:pStyle w:val="TOC2"/>
        <w:tabs>
          <w:tab w:val="right" w:leader="dot" w:pos="8306"/>
        </w:tabs>
      </w:pPr>
      <w:hyperlink w:anchor="_Toc21882" w:history="1">
        <w:r>
          <w:rPr>
            <w:rFonts w:ascii="仿宋" w:eastAsia="仿宋" w:hAnsi="仿宋" w:cs="仿宋" w:hint="eastAsia"/>
            <w:lang w:eastAsia="zh-CN"/>
          </w:rPr>
          <w:t>(二)、变更实施与控制</w:t>
        </w:r>
        <w:r>
          <w:tab/>
        </w:r>
        <w:r>
          <w:fldChar w:fldCharType="begin"/>
        </w:r>
        <w:r>
          <w:instrText xml:space="preserve"> PAGEREF _Toc21882 \h </w:instrText>
        </w:r>
        <w:r>
          <w:fldChar w:fldCharType="separate"/>
        </w:r>
        <w:r>
          <w:t>58</w:t>
        </w:r>
        <w:r>
          <w:fldChar w:fldCharType="end"/>
        </w:r>
      </w:hyperlink>
    </w:p>
    <w:p>
      <w:pPr>
        <w:pStyle w:val="TOC1"/>
        <w:tabs>
          <w:tab w:val="right" w:leader="dot" w:pos="8306"/>
        </w:tabs>
      </w:pPr>
      <w:hyperlink w:anchor="_Toc10250" w:history="1">
        <w:r>
          <w:rPr>
            <w:rFonts w:ascii="仿宋" w:eastAsia="仿宋" w:hAnsi="仿宋" w:cs="仿宋" w:hint="eastAsia"/>
            <w:lang w:eastAsia="zh-CN"/>
          </w:rPr>
          <w:t>十四、营销与推广策略</w:t>
        </w:r>
        <w:r>
          <w:tab/>
        </w:r>
        <w:r>
          <w:fldChar w:fldCharType="begin"/>
        </w:r>
        <w:r>
          <w:instrText xml:space="preserve"> PAGEREF _Toc10250 \h </w:instrText>
        </w:r>
        <w:r>
          <w:fldChar w:fldCharType="separate"/>
        </w:r>
        <w:r>
          <w:t>59</w:t>
        </w:r>
        <w:r>
          <w:fldChar w:fldCharType="end"/>
        </w:r>
      </w:hyperlink>
    </w:p>
    <w:p>
      <w:pPr>
        <w:pStyle w:val="TOC2"/>
        <w:tabs>
          <w:tab w:val="right" w:leader="dot" w:pos="8306"/>
        </w:tabs>
      </w:pPr>
      <w:hyperlink w:anchor="_Toc5362" w:history="1">
        <w:r>
          <w:rPr>
            <w:rFonts w:ascii="仿宋" w:eastAsia="仿宋" w:hAnsi="仿宋" w:cs="仿宋" w:hint="eastAsia"/>
            <w:lang w:eastAsia="zh-CN"/>
          </w:rPr>
          <w:t>(一)、产品/服务定位与特点</w:t>
        </w:r>
        <w:r>
          <w:tab/>
        </w:r>
        <w:r>
          <w:fldChar w:fldCharType="begin"/>
        </w:r>
        <w:r>
          <w:instrText xml:space="preserve"> PAGEREF _Toc5362 \h </w:instrText>
        </w:r>
        <w:r>
          <w:fldChar w:fldCharType="separate"/>
        </w:r>
        <w:r>
          <w:t>59</w:t>
        </w:r>
        <w:r>
          <w:fldChar w:fldCharType="end"/>
        </w:r>
      </w:hyperlink>
    </w:p>
    <w:p>
      <w:pPr>
        <w:pStyle w:val="TOC2"/>
        <w:tabs>
          <w:tab w:val="right" w:leader="dot" w:pos="8306"/>
        </w:tabs>
      </w:pPr>
      <w:hyperlink w:anchor="_Toc11489" w:history="1">
        <w:r>
          <w:rPr>
            <w:rFonts w:ascii="仿宋" w:eastAsia="仿宋" w:hAnsi="仿宋" w:cs="仿宋" w:hint="eastAsia"/>
            <w:lang w:eastAsia="zh-CN"/>
          </w:rPr>
          <w:t>(二)、市场定位与竞争分析</w:t>
        </w:r>
        <w:r>
          <w:tab/>
        </w:r>
        <w:r>
          <w:fldChar w:fldCharType="begin"/>
        </w:r>
        <w:r>
          <w:instrText xml:space="preserve"> PAGEREF _Toc11489 \h </w:instrText>
        </w:r>
        <w:r>
          <w:fldChar w:fldCharType="separate"/>
        </w:r>
        <w:r>
          <w:t>60</w:t>
        </w:r>
        <w:r>
          <w:fldChar w:fldCharType="end"/>
        </w:r>
      </w:hyperlink>
    </w:p>
    <w:p>
      <w:pPr>
        <w:pStyle w:val="TOC2"/>
        <w:tabs>
          <w:tab w:val="right" w:leader="dot" w:pos="8306"/>
        </w:tabs>
      </w:pPr>
      <w:hyperlink w:anchor="_Toc25550" w:history="1">
        <w:r>
          <w:rPr>
            <w:rFonts w:ascii="仿宋" w:eastAsia="仿宋" w:hAnsi="仿宋" w:cs="仿宋" w:hint="eastAsia"/>
            <w:lang w:eastAsia="zh-CN"/>
          </w:rPr>
          <w:t>(三)、营销渠道与策略</w:t>
        </w:r>
        <w:r>
          <w:tab/>
        </w:r>
        <w:r>
          <w:fldChar w:fldCharType="begin"/>
        </w:r>
        <w:r>
          <w:instrText xml:space="preserve"> PAGEREF _Toc25550 \h </w:instrText>
        </w:r>
        <w:r>
          <w:fldChar w:fldCharType="separate"/>
        </w:r>
        <w:r>
          <w:t>62</w:t>
        </w:r>
        <w:r>
          <w:fldChar w:fldCharType="end"/>
        </w:r>
      </w:hyperlink>
    </w:p>
    <w:p>
      <w:pPr>
        <w:pStyle w:val="TOC2"/>
        <w:tabs>
          <w:tab w:val="right" w:leader="dot" w:pos="8306"/>
        </w:tabs>
      </w:pPr>
      <w:hyperlink w:anchor="_Toc12999" w:history="1">
        <w:r>
          <w:rPr>
            <w:rFonts w:ascii="仿宋" w:eastAsia="仿宋" w:hAnsi="仿宋" w:cs="仿宋" w:hint="eastAsia"/>
            <w:lang w:eastAsia="zh-CN"/>
          </w:rPr>
          <w:t>(四)、推广与宣传活动</w:t>
        </w:r>
        <w:r>
          <w:tab/>
        </w:r>
        <w:r>
          <w:fldChar w:fldCharType="begin"/>
        </w:r>
        <w:r>
          <w:instrText xml:space="preserve"> PAGEREF _Toc12999 \h </w:instrText>
        </w:r>
        <w:r>
          <w:fldChar w:fldCharType="separate"/>
        </w:r>
        <w:r>
          <w:t>63</w:t>
        </w:r>
        <w:r>
          <w:fldChar w:fldCharType="end"/>
        </w:r>
      </w:hyperlink>
    </w:p>
    <w:p>
      <w:pPr>
        <w:pStyle w:val="TOC1"/>
        <w:tabs>
          <w:tab w:val="right" w:leader="dot" w:pos="8306"/>
        </w:tabs>
      </w:pPr>
      <w:hyperlink w:anchor="_Toc23249" w:history="1">
        <w:r>
          <w:rPr>
            <w:rFonts w:ascii="仿宋" w:eastAsia="仿宋" w:hAnsi="仿宋" w:cs="仿宋" w:hint="eastAsia"/>
            <w:lang w:eastAsia="zh-CN"/>
          </w:rPr>
          <w:t>十五、洗涤剂项目实施保障措施</w:t>
        </w:r>
        <w:r>
          <w:tab/>
        </w:r>
        <w:r>
          <w:fldChar w:fldCharType="begin"/>
        </w:r>
        <w:r>
          <w:instrText xml:space="preserve"> PAGEREF _Toc23249 \h </w:instrText>
        </w:r>
        <w:r>
          <w:fldChar w:fldCharType="separate"/>
        </w:r>
        <w:r>
          <w:t>68</w:t>
        </w:r>
        <w:r>
          <w:fldChar w:fldCharType="end"/>
        </w:r>
      </w:hyperlink>
    </w:p>
    <w:p>
      <w:pPr>
        <w:pStyle w:val="TOC2"/>
        <w:tabs>
          <w:tab w:val="right" w:leader="dot" w:pos="8306"/>
        </w:tabs>
      </w:pPr>
      <w:hyperlink w:anchor="_Toc4932" w:history="1">
        <w:r>
          <w:rPr>
            <w:rFonts w:ascii="仿宋" w:eastAsia="仿宋" w:hAnsi="仿宋" w:cs="仿宋" w:hint="eastAsia"/>
            <w:lang w:eastAsia="zh-CN"/>
          </w:rPr>
          <w:t>(一)、洗涤剂项目实施保障机制</w:t>
        </w:r>
        <w:r>
          <w:tab/>
        </w:r>
        <w:r>
          <w:fldChar w:fldCharType="begin"/>
        </w:r>
        <w:r>
          <w:instrText xml:space="preserve"> PAGEREF _Toc4932 \h </w:instrText>
        </w:r>
        <w:r>
          <w:fldChar w:fldCharType="separate"/>
        </w:r>
        <w:r>
          <w:t>68</w:t>
        </w:r>
        <w:r>
          <w:fldChar w:fldCharType="end"/>
        </w:r>
      </w:hyperlink>
    </w:p>
    <w:p>
      <w:pPr>
        <w:pStyle w:val="TOC2"/>
        <w:tabs>
          <w:tab w:val="right" w:leader="dot" w:pos="8306"/>
        </w:tabs>
      </w:pPr>
      <w:hyperlink w:anchor="_Toc18920" w:history="1">
        <w:r>
          <w:rPr>
            <w:rFonts w:ascii="仿宋" w:eastAsia="仿宋" w:hAnsi="仿宋" w:cs="仿宋" w:hint="eastAsia"/>
            <w:lang w:eastAsia="zh-CN"/>
          </w:rPr>
          <w:t>(二)、洗涤剂项目法律合规要求</w:t>
        </w:r>
        <w:r>
          <w:tab/>
        </w:r>
        <w:r>
          <w:fldChar w:fldCharType="begin"/>
        </w:r>
        <w:r>
          <w:instrText xml:space="preserve"> PAGEREF _Toc18920 \h </w:instrText>
        </w:r>
        <w:r>
          <w:fldChar w:fldCharType="separate"/>
        </w:r>
        <w:r>
          <w:t>71</w:t>
        </w:r>
        <w:r>
          <w:fldChar w:fldCharType="end"/>
        </w:r>
      </w:hyperlink>
    </w:p>
    <w:p>
      <w:pPr>
        <w:pStyle w:val="TOC2"/>
        <w:tabs>
          <w:tab w:val="right" w:leader="dot" w:pos="8306"/>
        </w:tabs>
      </w:pPr>
      <w:hyperlink w:anchor="_Toc28916" w:history="1">
        <w:r>
          <w:rPr>
            <w:rFonts w:ascii="仿宋" w:eastAsia="仿宋" w:hAnsi="仿宋" w:cs="仿宋" w:hint="eastAsia"/>
            <w:lang w:eastAsia="zh-CN"/>
          </w:rPr>
          <w:t>(三)、洗涤剂项目合同管理与法律事务</w:t>
        </w:r>
        <w:r>
          <w:tab/>
        </w:r>
        <w:r>
          <w:fldChar w:fldCharType="begin"/>
        </w:r>
        <w:r>
          <w:instrText xml:space="preserve"> PAGEREF _Toc28916 \h </w:instrText>
        </w:r>
        <w:r>
          <w:fldChar w:fldCharType="separate"/>
        </w:r>
        <w:r>
          <w:t>75</w:t>
        </w:r>
        <w:r>
          <w:fldChar w:fldCharType="end"/>
        </w:r>
      </w:hyperlink>
    </w:p>
    <w:p>
      <w:pPr>
        <w:pStyle w:val="TOC2"/>
        <w:tabs>
          <w:tab w:val="right" w:leader="dot" w:pos="8306"/>
        </w:tabs>
      </w:pPr>
      <w:hyperlink w:anchor="_Toc6685" w:history="1">
        <w:r>
          <w:rPr>
            <w:rFonts w:ascii="仿宋" w:eastAsia="仿宋" w:hAnsi="仿宋" w:cs="仿宋" w:hint="eastAsia"/>
            <w:lang w:eastAsia="zh-CN"/>
          </w:rPr>
          <w:t>(四)、洗涤剂项目知识产权保护策略</w:t>
        </w:r>
        <w:r>
          <w:tab/>
        </w:r>
        <w:r>
          <w:fldChar w:fldCharType="begin"/>
        </w:r>
        <w:r>
          <w:instrText xml:space="preserve"> PAGEREF _Toc6685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4"/>
      <w:r>
        <w:rPr>
          <w:rFonts w:ascii="仿宋" w:eastAsia="仿宋" w:hAnsi="仿宋" w:cs="仿宋" w:hint="eastAsia"/>
          <w:sz w:val="28"/>
          <w:lang w:eastAsia="zh-CN"/>
        </w:rPr>
        <w:t>一、洗涤剂项目危机管理</w:t>
      </w:r>
      <w:bookmarkEnd w:id="2"/>
    </w:p>
    <w:p>
      <w:pPr>
        <w:pStyle w:val="Heading2"/>
        <w:rPr>
          <w:rFonts w:ascii="仿宋" w:eastAsia="仿宋" w:hAnsi="仿宋" w:cs="仿宋" w:hint="eastAsia"/>
          <w:lang w:eastAsia="zh-CN"/>
        </w:rPr>
      </w:pPr>
      <w:bookmarkStart w:id="3" w:name="_Toc570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洗涤剂项目危机管理中，危机预警与识别是确保洗涤剂项目稳健运行的核心步骤。通过建立全面的监测机制，洗涤剂项目团队旨在及时发现和理解潜在的风险和危机因素，以便采取及时的预防和应对措施，确保洗涤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首先，通过深入的风险评估，洗涤剂项目团队全面分析了整个洗涤剂项目和各个阶段可能存在的威胁。这包括准确评估每个潜在风险的发生概率和可能影响的程度，为后续危机预警提供了有力支持。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涤剂项目团队着重于明确定义洗涤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涤剂项目进展的持续监控，团队能够及时发现潜在问题并作出迅速反应。洗涤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在这一阶段，团队的专业素养和反应速度将发挥至关重要的作用，以确保潜在危机能够在初期得到有效的处理，最大程度地减轻负面影响。通过危机预警与识别，洗涤剂项目得以更有序、可控地推进。</w:t>
      </w:r>
    </w:p>
    <w:p>
      <w:pPr>
        <w:pStyle w:val="Heading2"/>
        <w:ind w:firstLine="560" w:firstLineChars="200"/>
        <w:rPr>
          <w:rFonts w:ascii="仿宋" w:eastAsia="仿宋" w:hAnsi="仿宋" w:cs="仿宋" w:hint="eastAsia"/>
          <w:sz w:val="28"/>
          <w:lang w:eastAsia="zh-CN"/>
        </w:rPr>
      </w:pPr>
      <w:bookmarkStart w:id="4" w:name="_Toc808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在危机发生时，洗涤剂项目团队立即行动，成立了应急小组。该小组的任务是迅速制定并实施紧急应对措施，以最小化潜在损失。以下是采取的主要措施：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暂停洗涤剂项目进度：为遏制危机蔓延，洗涤剂项目暂时停止进行，以便全面评估当前状况。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资源重新分配：重新评估洗涤剂项目资源的分配，确保最大限度地减小损失。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实时沟通：与关键利益相关者建立实时沟通机制，向他们传递洗涤剂项目危机的实际状况，保障洗涤剂项目核心利益。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在紧急应对的同时，洗涤剂项目团队强调了团队协作和有效沟通的重要性。以下是团队协作的关键举措：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信息共享机制：建立了信息共享平台，确保团队成员能够及时获取洗涤剂项目危机的实时信息。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领导者沟通：洗涤剂项目领导者通过定期会议和即时沟通工具，指导团队应对危机，保持团队稳定运行。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随着危机得到初步控制，洗涤剂项目团队转向制定恢复计划，以确保洗涤剂项目能够从中迅速恢复。主要恢复计划包括：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修复受损的进度计划：重新评估洗涤剂项目进度，制定修复计划，确保洗涤剂项目尽快回归正常进程。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重新调整资源分配：优化资源分配，确保洗涤剂项目在有限资源下高效运转。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风险管理机制加强：对洗涤剂项目风险进行全面评估，制定更强化的风险管理策略，以预防未来可能的危机。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606"/>
      <w:r>
        <w:rPr>
          <w:rFonts w:ascii="仿宋" w:eastAsia="仿宋" w:hAnsi="仿宋" w:cs="仿宋" w:hint="eastAsia"/>
          <w:sz w:val="28"/>
          <w:lang w:eastAsia="zh-CN"/>
        </w:rPr>
        <w:t>二、洗涤剂项目文档管理</w:t>
      </w:r>
      <w:bookmarkEnd w:id="5"/>
    </w:p>
    <w:p>
      <w:pPr>
        <w:pStyle w:val="Heading2"/>
        <w:rPr>
          <w:rFonts w:ascii="仿宋" w:eastAsia="仿宋" w:hAnsi="仿宋" w:cs="仿宋" w:hint="eastAsia"/>
          <w:lang w:eastAsia="zh-CN"/>
        </w:rPr>
      </w:pPr>
      <w:bookmarkStart w:id="6" w:name="_Toc1898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洗涤剂项目高度重视文档的质量和准确性，以支持洗涤剂项目的各项活动和决策。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文档的编制始于洗涤剂项目计划的初期，我们制定了详细的文档编制计划，明确了每个文档的内容、格式和编写责任人。在洗涤剂项目启动阶段，我们首先编制了洗涤剂项目章程，明确定义了洗涤剂项目的目标、范围、风险等关键要素。随后，洗涤剂项目团队根据计划陆续编制了需求文档、设计文档、测试文档等各类文档，确保洗涤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洗涤剂项目管理中的重要环节，旨在确保洗涤剂项目文档符合质量标准和洗涤剂项目需求。在洗涤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除了内部审查，我们还进行了外部审查，邀请洗涤剂项目相关利益方和专业领域的专家对文档进行独立审查。这有助于获取更全面、客观的反馈，确保洗涤剂项目文档不仅符合内部标准，也满足外部需求。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洗涤剂项目在文档编制与审查方面建立了严格的管理机制，通过规范的流程和多维度的审查，确保洗涤剂项目文档的质量、准确性和可靠性，为洗涤剂项目的顺利推进提供了有力支持。</w:t>
      </w:r>
    </w:p>
    <w:p>
      <w:pPr>
        <w:pStyle w:val="Heading2"/>
        <w:ind w:firstLine="560" w:firstLineChars="200"/>
        <w:rPr>
          <w:rFonts w:ascii="仿宋" w:eastAsia="仿宋" w:hAnsi="仿宋" w:cs="仿宋" w:hint="eastAsia"/>
          <w:sz w:val="28"/>
          <w:lang w:eastAsia="zh-CN"/>
        </w:rPr>
      </w:pPr>
      <w:bookmarkStart w:id="7" w:name="_Toc2781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在洗涤剂项目中，我们致力于优化文档发布与分发过程，以确保信息的高效传递和团队间协作的顺畅进行。以下是我们采取的关键优化策略：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我们通过多渠道发布文档，包括电子邮件、洗涤剂项目管理平台、内部网站等，以满足不同团队成员的偏好和需求。多渠道发布确保了信息的全面覆盖。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我们采用了精细的权限控制，确保只有授权人员可以访问敏感信息。这种安全措施保护了洗涤剂项目文档的机密性，防止了未经授权的信息泄露。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85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文档存档与归档是洗涤剂项目生命周期中一个至关重要的环节，直接关系到洗涤剂项目信息的长期保存和历史记录的完整性。在洗涤剂项目中，我们实施了一系列有效的文档存档与归档管理策略：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43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457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的技术管理特点体现在其创新导向。通过引入最先进的技术趋势和解决方案，洗涤剂项目致力于提升科技含量、提高质量和效率水平。这意味着我们将采用最新的工具和方法，确保洗涤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洗涤剂项目技术管理的显著特征。通过整合不同领域的技术资源，我们实现了跨学科的协同工作。这有助于优化技术架构，提高整体效能。此外，整合性策略还促进了不同技术团队之间的紧密沟通和高效合作，确保洗涤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洗涤剂项目所采用的技术。通过不断优化技术方案，洗涤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洗涤剂项目团队将在洗涤剂项目初期识别可能的技术风险，并采取相应的预防和应对措施。通过建立健全的风险评估机制，洗涤剂项目能够在实施过程中及时发现并解决潜在的技术问题，保障洗涤剂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通过这些独特的技术管理特点，我们确信在洗涤剂项目中，技术将成为洗涤剂项目成功的有力支持。这一深度剖析揭示了技术管理在洗涤剂项目实施中的关键作用，为洗涤剂项目的技术基础奠定了坚实的基础。</w:t>
      </w:r>
    </w:p>
    <w:p>
      <w:pPr>
        <w:pStyle w:val="Heading2"/>
        <w:ind w:firstLine="560" w:firstLineChars="200"/>
        <w:rPr>
          <w:rFonts w:ascii="仿宋" w:eastAsia="仿宋" w:hAnsi="仿宋" w:cs="仿宋" w:hint="eastAsia"/>
          <w:sz w:val="28"/>
          <w:lang w:eastAsia="zh-CN"/>
        </w:rPr>
      </w:pPr>
      <w:bookmarkStart w:id="11" w:name="_Toc21993"/>
      <w:r>
        <w:rPr>
          <w:rFonts w:ascii="仿宋" w:eastAsia="仿宋" w:hAnsi="仿宋" w:cs="仿宋" w:hint="eastAsia"/>
          <w:sz w:val="28"/>
          <w:lang w:eastAsia="zh-CN"/>
        </w:rPr>
        <w:t>(二)、洗涤剂项目工艺技术设计方案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洗涤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洗涤剂项目将严格按照相关行业规范要求进行组织。通过有效控制产品质量，洗涤剂项目将致力于为顾客提供优质的洗涤剂项目产品和良好的服务。这体现了洗涤剂项目对于生产活动合规性和质量标准的高度重视，为洗涤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洗涤剂项目注重生态效益和清洁生产原则。洗涤剂项目建设将紧密结合地方特色经济发展，与社会经济发展规划和区域环境保护规划方案相协调一致。通过与当地区域自然生态系统的结合，洗涤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洗涤剂项目产品具有多样化的客户需求和个性化的特点。因此，洗涤剂项目产品规格品种多样，且单批生产数量较小。为满足这一特点，洗涤剂项目承办单位将建设先进的柔性制造生产线。通过广泛应用柔性制造技术，洗涤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洗涤剂项目采用的技术具有较高的技术含量和自动化水平，处于国内先进水平。这一技术选用不仅体现了对生产效率、质量和环境友好性的高标准要求，同时为洗涤剂项目的可持续发展奠定了坚实的基础。</w:t>
      </w:r>
    </w:p>
    <w:p>
      <w:pPr>
        <w:pStyle w:val="Heading2"/>
        <w:ind w:firstLine="560" w:firstLineChars="200"/>
        <w:rPr>
          <w:rFonts w:ascii="仿宋" w:eastAsia="仿宋" w:hAnsi="仿宋" w:cs="仿宋" w:hint="eastAsia"/>
          <w:sz w:val="28"/>
          <w:lang w:eastAsia="zh-CN"/>
        </w:rPr>
      </w:pPr>
      <w:bookmarkStart w:id="12" w:name="_Toc129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为确保洗涤剂项目的高效生产和技术实施，我们制定了一套精心设计的设备选型方案，以满足洗涤剂项目生产、质量和环保的要求。该方案的主要特点如下：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洗涤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针对洗涤剂项目产品的多样性和小批量生产的特点，我们将建设柔性制造生产线。通过在设备选型中考虑柔性制造技术，可以灵活应对不同产品规格和生产需求，实现生产线的高度灵活性和适应性。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69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460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洗涤剂项目的主要产品是XXXX，预计年产值为XXX万元。这一产品在市场中占据着重要的地位，其广泛的应用范围使得该洗涤剂项目的市场前景非常广阔。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涤剂项目的xxx产品作为重要的原材料之一，将在多个领域发挥关键作用。其在建筑、交通、能源等方面的广泛应用将为整个产业链提供强大的支持，形成产业协同效应。洗涤剂项目的年产值XXX万XXX万XXX万万元不仅反映了其在市场上的巨大潜力，更预示着它对国民经济的积极贡献。这种关联度高、涉及面广的产业关系，使得该洗涤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849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总征地面积为XXXX平方米，相当于约XX.XX亩，其中净用地面积为XXXX平方米，红线范围内相当于约XX.XX亩。这一用地规模充分考虑了洗涤剂项目的建设需求，保障了洗涤剂项目在合适的空间内得以充分发展。洗涤剂项目规划的总建筑面积为XXXX平方米，其中主体工程建设占XXXX平方米，计容建筑面积达XXXX平方米。预计建筑工程的投资将达到XXXX万元，为洗涤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计划购置的设备共计XXXX台（套），设备购置费用为XXXX万元。这一设备购置计划充分考虑到洗涤剂项目的生产需求和技术要求，确保了洗涤剂项目在生产运营中具备先进的技术装备和高效的生产能力。设备的合理配置将为洗涤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计划总投资为XXXX万元，预计年实现营业收入为XXXX万元。这一产能规模的设定旨在确保洗涤剂项目能够在投资与回报之间取得平衡，实现长期可持续的发展。洗涤剂项目的总投资充分考虑到各个方面的需求，包括用地建设、设备购置等多个环节，以确保洗涤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717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7824"/>
      <w:r>
        <w:rPr>
          <w:rFonts w:ascii="仿宋" w:eastAsia="仿宋" w:hAnsi="仿宋" w:cs="仿宋" w:hint="eastAsia"/>
          <w:lang w:eastAsia="zh-CN"/>
        </w:rPr>
        <w:t>(一)、洗涤剂行业分析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洗涤剂行业一直以来都是市场的关注焦点。行业内的发展趋势、竞争态势以及潜在机会都对洗涤剂项目的推进产生深远的影响。通过深入研究行业的整体概貌，我们将更好地理解行业的核心特征，为洗涤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洗涤剂行业，技术一直是推动创新和发展的关键因素。我们将对当前技术趋势进行详尽分析，包括但不限于人工智能、大数据应用、先进制造技术等。这有助于洗涤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洗涤剂项目成功的基础。我们将对主要竞争对手进行深入研究，包括其市场份额、产品特点、市场定位等。通过全面了解竞争对手的优势和劣势，洗涤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6668"/>
      <w:r>
        <w:rPr>
          <w:rFonts w:ascii="仿宋" w:eastAsia="仿宋" w:hAnsi="仿宋" w:cs="仿宋" w:hint="eastAsia"/>
          <w:sz w:val="28"/>
          <w:lang w:eastAsia="zh-CN"/>
        </w:rPr>
        <w:t>(二)、洗涤剂市场分析预测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通过对市场规模的深入调研，我们将预测洗涤剂市场未来的增长趋势。这包括市场的整体规模、各细分领域的发展趋势等。洗涤剂项目可以根据市场的扩张速度和潜在机会，制定更符合市场需求的发展策略。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了解消费者的需求是市场分析的核心。我们将通过调查研究，深入挖掘目标消费者的需求特点、购买习惯以及对产品和服务的期望。这有助于洗涤剂项目更好地定位目标市场，提供更符合消费者期待的解决方案。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涤剂项目实施过程中需要充分考虑的因素。我们将对市场风险进行全面评估，包括但不限于政策法规风险、市场竞争风险、技术变革风险等。通过对潜在风险的深入分析，洗涤剂项目可以制定相应的风险缓解策略，降低不确定性对洗涤剂项目的影响。</w:t>
      </w:r>
    </w:p>
    <w:p>
      <w:pPr>
        <w:pStyle w:val="Heading1"/>
        <w:ind w:firstLine="560" w:firstLineChars="200"/>
        <w:rPr>
          <w:rFonts w:ascii="仿宋" w:eastAsia="仿宋" w:hAnsi="仿宋" w:cs="仿宋" w:hint="eastAsia"/>
          <w:sz w:val="28"/>
          <w:lang w:eastAsia="zh-CN"/>
        </w:rPr>
      </w:pPr>
      <w:bookmarkStart w:id="19" w:name="_Toc28892"/>
      <w:r>
        <w:rPr>
          <w:rFonts w:ascii="仿宋" w:eastAsia="仿宋" w:hAnsi="仿宋" w:cs="仿宋" w:hint="eastAsia"/>
          <w:sz w:val="28"/>
          <w:lang w:eastAsia="zh-CN"/>
        </w:rPr>
        <w:t>六、洗涤剂项目概论</w:t>
      </w:r>
      <w:bookmarkEnd w:id="19"/>
    </w:p>
    <w:p>
      <w:pPr>
        <w:pStyle w:val="Heading2"/>
        <w:rPr>
          <w:rFonts w:ascii="仿宋" w:eastAsia="仿宋" w:hAnsi="仿宋" w:cs="仿宋" w:hint="eastAsia"/>
          <w:lang w:eastAsia="zh-CN"/>
        </w:rPr>
      </w:pPr>
      <w:bookmarkStart w:id="20" w:name="_Toc14512"/>
      <w:r>
        <w:rPr>
          <w:rFonts w:ascii="仿宋" w:eastAsia="仿宋" w:hAnsi="仿宋" w:cs="仿宋" w:hint="eastAsia"/>
          <w:lang w:eastAsia="zh-CN"/>
        </w:rPr>
        <w:t>(一)、洗涤剂项目概况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的起源追溯至对市场的深入洞察。市场的不断演变与变革为洗涤剂项目提供了难得的机遇。当前市场存在的需求缺口和变革的大环境共同构成了洗涤剂项目的背景。这个洗涤剂项目旨在充分利用市场机遇，填补行业中尚未满足的需求，为客户提供全新的解决方案。市场的变革和需求的增长使得这个洗涤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洗涤剂项目名称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正式命名为洗涤剂。这个名称不仅仅是一个标识，更代表了洗涤剂项目的核心理念和愿景。它蕴含着洗涤剂项目所要解决问题的关键字，具有强烈的表达和辨识度，为洗涤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洗涤剂项目目标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https://d.book118.com/166114040100010053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1A0199"/>
    <w:rsid w:val="541A01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14040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2024-02-17T18:19:00Z</dcterms:created>
  <dcterms:modified xsi:type="dcterms:W3CDTF">2024-02-17T18:20:14Z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8679D809E5844DCC953338F4CBF93D79_11</vt:lpwstr>
  </property>
  <property fmtid="{D5CDD505-2E9C-101B-9397-08002B2CF9AE}" pid="3" name="KSOProductBuildVer">
    <vt:lpwstr>2052-12.1.0.16250</vt:lpwstr>
  </property>
</Properties>
</file>