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44601E" w:rsidP="0044601E" w14:paraId="31D4059A" w14:textId="77777777">
      <w:pPr>
        <w:spacing w:before="48" w:beforeLines="20" w:after="360" w:afterLines="150" w:line="360" w:lineRule="auto"/>
        <w:jc w:val="center"/>
        <w:rPr>
          <w:rFonts w:ascii="华文中宋" w:eastAsia="华文中宋" w:hAnsi="华文中宋"/>
          <w:b/>
          <w:sz w:val="30"/>
        </w:rPr>
      </w:pPr>
      <w:r w:rsidRPr="0044601E">
        <w:rPr>
          <w:rFonts w:ascii="华文中宋" w:eastAsia="华文中宋" w:hAnsi="华文中宋"/>
          <w:b/>
          <w:sz w:val="30"/>
        </w:rPr>
        <w:t>2023</w:t>
      </w:r>
      <w:r w:rsidRPr="0044601E">
        <w:rPr>
          <w:rFonts w:ascii="华文中宋" w:eastAsia="华文中宋" w:hAnsi="华文中宋"/>
          <w:b/>
          <w:sz w:val="30"/>
        </w:rPr>
        <w:t>年濮阳范县互联网应急指挥中心公开招聘工作人员</w:t>
      </w:r>
      <w:r w:rsidRPr="0044601E">
        <w:rPr>
          <w:rFonts w:ascii="华文中宋" w:eastAsia="华文中宋" w:hAnsi="华文中宋"/>
          <w:b/>
          <w:sz w:val="30"/>
        </w:rPr>
        <w:t>8</w:t>
      </w:r>
      <w:r w:rsidRPr="0044601E">
        <w:rPr>
          <w:rFonts w:ascii="华文中宋" w:eastAsia="华文中宋" w:hAnsi="华文中宋"/>
          <w:b/>
          <w:sz w:val="30"/>
        </w:rPr>
        <w:t>人笔试备考试题及答案解析</w:t>
      </w:r>
    </w:p>
    <w:p w:rsidR="00A77B3E" w14:paraId="2DE7B65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D4A254F" w14:textId="77777777">
      <w:pPr>
        <w:spacing w:after="260" w:line="360" w:lineRule="auto"/>
      </w:pPr>
      <w:r>
        <w:rPr>
          <w:rFonts w:ascii="微软雅黑" w:eastAsia="微软雅黑" w:cs="微软雅黑"/>
        </w:rPr>
        <w:t>一、选择题</w:t>
      </w:r>
    </w:p>
    <w:p w:rsidR="00D11858" w14:paraId="1086000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7FBC969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00EADF1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4D7DA8C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68C1E82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71F465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7F3564C"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5D428B2F"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马克思认为，资本主义生产方式的绝对规律是</w:t>
      </w:r>
      <w:r w:rsidRPr="00D11858">
        <w:rPr>
          <w:rFonts w:ascii="微软雅黑" w:eastAsia="微软雅黑" w:cs="微软雅黑"/>
          <w:szCs w:val="14"/>
        </w:rPr>
        <w:t>()</w:t>
      </w:r>
      <w:r w:rsidRPr="00D11858">
        <w:rPr>
          <w:rFonts w:ascii="微软雅黑" w:eastAsia="微软雅黑" w:cs="微软雅黑"/>
          <w:szCs w:val="14"/>
        </w:rPr>
        <w:t>。</w:t>
      </w:r>
    </w:p>
    <w:p w:rsidR="00D11858" w14:paraId="5CE2614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、生产生产资料</w:t>
      </w:r>
    </w:p>
    <w:p w:rsidR="00D11858" w14:paraId="73BB3E3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、生产可变资本</w:t>
      </w:r>
    </w:p>
    <w:p w:rsidR="00D11858" w14:paraId="714E476D"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、生产劳动力</w:t>
      </w:r>
    </w:p>
    <w:p w:rsidR="00D11858" w14:paraId="6317083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、生产剩余价值</w:t>
      </w:r>
    </w:p>
    <w:p w:rsidR="00D11858" w14:paraId="05A354A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5F2DA9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生产剩余价值是资本主义生产方式的基本规律。剩余价值规律体现着资本主义的生产目的。正如马克思所说：</w:t>
      </w:r>
      <w:r w:rsidRPr="00D11858">
        <w:rPr>
          <w:rFonts w:ascii="微软雅黑" w:eastAsia="微软雅黑" w:cs="微软雅黑"/>
          <w:szCs w:val="14"/>
        </w:rPr>
        <w:t>“</w:t>
      </w:r>
      <w:r w:rsidRPr="00D11858">
        <w:rPr>
          <w:rFonts w:ascii="微软雅黑" w:eastAsia="微软雅黑" w:cs="微软雅黑"/>
          <w:szCs w:val="14"/>
        </w:rPr>
        <w:t>生产剩余价值或赚钱，是这个生产方式的绝对规律</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30B7AEFD"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教育管理属于</w:t>
      </w:r>
      <w:r w:rsidRPr="00D11858">
        <w:rPr>
          <w:rFonts w:ascii="微软雅黑" w:eastAsia="微软雅黑" w:cs="微软雅黑"/>
          <w:szCs w:val="14"/>
        </w:rPr>
        <w:t>()</w:t>
      </w:r>
      <w:r w:rsidRPr="00D11858">
        <w:rPr>
          <w:rFonts w:ascii="微软雅黑" w:eastAsia="微软雅黑" w:cs="微软雅黑"/>
          <w:szCs w:val="14"/>
        </w:rPr>
        <w:t>中的一种。</w:t>
      </w:r>
    </w:p>
    <w:p w:rsidR="00D11858" w14:paraId="11C0F03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、工程管理</w:t>
      </w:r>
    </w:p>
    <w:p w:rsidR="00D11858" w14:paraId="31CCFCD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、行政管理</w:t>
      </w:r>
    </w:p>
    <w:p w:rsidR="00D11858" w14:paraId="200CDC8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、公共事业管理</w:t>
      </w:r>
    </w:p>
    <w:p w:rsidR="00D11858" w14:paraId="2874529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、工商管理</w:t>
      </w:r>
    </w:p>
    <w:p w:rsidR="00D11858" w14:paraId="11919C9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A30FAA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公共管理，就是在一定的环境中，以政府为核心的公共组织，凭借公共权力，为促进社会整体利益的协调发展，采取一定的方式对公共事业，即关系到社会全体公众整体的生活质量和共同利益的特定的社会公共事务进行调节控制的过程，或对关系到社会全体公众整体生活质量和共同利益的由纯公共产品和准公共产品构成，并以准公共产品为主的产品生产和提供调节和控制的过程。教育管理属于公共事业管理中的一种。故选</w:t>
      </w:r>
      <w:r w:rsidRPr="00D11858">
        <w:rPr>
          <w:rFonts w:ascii="微软雅黑" w:eastAsia="微软雅黑" w:cs="微软雅黑"/>
          <w:szCs w:val="14"/>
        </w:rPr>
        <w:t>C</w:t>
      </w:r>
      <w:r w:rsidRPr="00D11858">
        <w:rPr>
          <w:rFonts w:ascii="微软雅黑" w:eastAsia="微软雅黑" w:cs="微软雅黑"/>
          <w:szCs w:val="14"/>
        </w:rPr>
        <w:t>。</w:t>
      </w:r>
    </w:p>
    <w:p w:rsidR="00D11858" w14:paraId="640C186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3F1020E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、广泛性</w:t>
      </w:r>
    </w:p>
    <w:p w:rsidR="00D11858" w14:paraId="68CBD5D9"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、收敛性</w:t>
      </w:r>
    </w:p>
    <w:p w:rsidR="00D11858" w14:paraId="6ED7D70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6961D2C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68E114F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1DEDD8F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48A94D0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21FCE27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7D885EF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73B0405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4BA100F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7AAF59A6"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https://d.book118.com/166130205110010043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paraId="64940FD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01E" w14:paraId="4D2850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paraId="1F318B87" w14:textId="049C1C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4601E" w14:paraId="1FBFD70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paraId="194C65E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01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textId="049C1C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4601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601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rsidP="005D4DE0" w14:textId="049C1C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4601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paraId="6B7995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paraId="0BA873A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paraId="1D0DCF7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601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44601E"/>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47EEBA8"/>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44601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44601E"/>
    <w:rPr>
      <w:sz w:val="18"/>
      <w:szCs w:val="18"/>
    </w:rPr>
  </w:style>
  <w:style w:type="paragraph" w:styleId="Footer">
    <w:name w:val="footer"/>
    <w:basedOn w:val="Normal"/>
    <w:link w:val="a0"/>
    <w:rsid w:val="0044601E"/>
    <w:pPr>
      <w:tabs>
        <w:tab w:val="center" w:pos="4153"/>
        <w:tab w:val="right" w:pos="8306"/>
      </w:tabs>
      <w:snapToGrid w:val="0"/>
    </w:pPr>
    <w:rPr>
      <w:sz w:val="18"/>
      <w:szCs w:val="18"/>
    </w:rPr>
  </w:style>
  <w:style w:type="character" w:customStyle="1" w:styleId="a0">
    <w:name w:val="页脚 字符"/>
    <w:basedOn w:val="DefaultParagraphFont"/>
    <w:link w:val="Footer"/>
    <w:rsid w:val="0044601E"/>
    <w:rPr>
      <w:sz w:val="18"/>
      <w:szCs w:val="18"/>
    </w:rPr>
  </w:style>
  <w:style w:type="character" w:styleId="PageNumber">
    <w:name w:val="page number"/>
    <w:basedOn w:val="DefaultParagraphFont"/>
    <w:rsid w:val="00446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66130205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3179</Words>
  <Characters>18121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2024-02-02T08:18:00Z</dcterms:created>
  <dcterms:modified xsi:type="dcterms:W3CDTF">2024-02-02T08:18:00Z</dcterms:modified>
</cp:coreProperties>
</file>