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花纹板（卷）项目规划设计蓝图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78" w:history="1">
        <w:r>
          <w:rPr>
            <w:rFonts w:ascii="仿宋" w:eastAsia="仿宋" w:hAnsi="仿宋" w:cs="仿宋" w:hint="eastAsia"/>
            <w:lang w:eastAsia="zh-CN"/>
          </w:rPr>
          <w:t>前言</w:t>
        </w:r>
        <w:r>
          <w:tab/>
        </w:r>
        <w:r>
          <w:fldChar w:fldCharType="begin"/>
        </w:r>
        <w:r>
          <w:instrText xml:space="preserve"> PAGEREF _Toc12578 \h </w:instrText>
        </w:r>
        <w:r>
          <w:fldChar w:fldCharType="separate"/>
        </w:r>
        <w:r>
          <w:t>3</w:t>
        </w:r>
        <w:r>
          <w:fldChar w:fldCharType="end"/>
        </w:r>
      </w:hyperlink>
    </w:p>
    <w:p>
      <w:pPr>
        <w:pStyle w:val="TOC1"/>
        <w:tabs>
          <w:tab w:val="right" w:leader="dot" w:pos="8306"/>
        </w:tabs>
      </w:pPr>
      <w:hyperlink w:anchor="_Toc23318" w:history="1">
        <w:r>
          <w:rPr>
            <w:rFonts w:ascii="仿宋" w:eastAsia="仿宋" w:hAnsi="仿宋" w:cs="仿宋" w:hint="eastAsia"/>
            <w:lang w:eastAsia="zh-CN"/>
          </w:rPr>
          <w:t>一、花纹板（卷）项目建设背景及必要性分析</w:t>
        </w:r>
        <w:r>
          <w:tab/>
        </w:r>
        <w:r>
          <w:fldChar w:fldCharType="begin"/>
        </w:r>
        <w:r>
          <w:instrText xml:space="preserve"> PAGEREF _Toc23318 \h </w:instrText>
        </w:r>
        <w:r>
          <w:fldChar w:fldCharType="separate"/>
        </w:r>
        <w:r>
          <w:t>3</w:t>
        </w:r>
        <w:r>
          <w:fldChar w:fldCharType="end"/>
        </w:r>
      </w:hyperlink>
    </w:p>
    <w:p>
      <w:pPr>
        <w:pStyle w:val="TOC2"/>
        <w:tabs>
          <w:tab w:val="right" w:leader="dot" w:pos="8306"/>
        </w:tabs>
      </w:pPr>
      <w:hyperlink w:anchor="_Toc19461" w:history="1">
        <w:r>
          <w:rPr>
            <w:rFonts w:ascii="仿宋" w:eastAsia="仿宋" w:hAnsi="仿宋" w:cs="仿宋" w:hint="eastAsia"/>
            <w:lang w:eastAsia="zh-CN"/>
          </w:rPr>
          <w:t>(一)、花纹板（卷）项目背景分析</w:t>
        </w:r>
        <w:r>
          <w:tab/>
        </w:r>
        <w:r>
          <w:fldChar w:fldCharType="begin"/>
        </w:r>
        <w:r>
          <w:instrText xml:space="preserve"> PAGEREF _Toc19461 \h </w:instrText>
        </w:r>
        <w:r>
          <w:fldChar w:fldCharType="separate"/>
        </w:r>
        <w:r>
          <w:t>3</w:t>
        </w:r>
        <w:r>
          <w:fldChar w:fldCharType="end"/>
        </w:r>
      </w:hyperlink>
    </w:p>
    <w:p>
      <w:pPr>
        <w:pStyle w:val="TOC2"/>
        <w:tabs>
          <w:tab w:val="right" w:leader="dot" w:pos="8306"/>
        </w:tabs>
      </w:pPr>
      <w:hyperlink w:anchor="_Toc12360" w:history="1">
        <w:r>
          <w:rPr>
            <w:rFonts w:ascii="仿宋" w:eastAsia="仿宋" w:hAnsi="仿宋" w:cs="仿宋" w:hint="eastAsia"/>
            <w:lang w:eastAsia="zh-CN"/>
          </w:rPr>
          <w:t>(二)、花纹板（卷）项目建设必要性分析</w:t>
        </w:r>
        <w:r>
          <w:tab/>
        </w:r>
        <w:r>
          <w:fldChar w:fldCharType="begin"/>
        </w:r>
        <w:r>
          <w:instrText xml:space="preserve"> PAGEREF _Toc12360 \h </w:instrText>
        </w:r>
        <w:r>
          <w:fldChar w:fldCharType="separate"/>
        </w:r>
        <w:r>
          <w:t>5</w:t>
        </w:r>
        <w:r>
          <w:fldChar w:fldCharType="end"/>
        </w:r>
      </w:hyperlink>
    </w:p>
    <w:p>
      <w:pPr>
        <w:pStyle w:val="TOC1"/>
        <w:tabs>
          <w:tab w:val="right" w:leader="dot" w:pos="8306"/>
        </w:tabs>
      </w:pPr>
      <w:hyperlink w:anchor="_Toc5113" w:history="1">
        <w:r>
          <w:rPr>
            <w:rFonts w:ascii="仿宋" w:eastAsia="仿宋" w:hAnsi="仿宋" w:cs="仿宋" w:hint="eastAsia"/>
            <w:lang w:eastAsia="zh-CN"/>
          </w:rPr>
          <w:t>二、花纹板（卷）项目建设单位说明</w:t>
        </w:r>
        <w:r>
          <w:tab/>
        </w:r>
        <w:r>
          <w:fldChar w:fldCharType="begin"/>
        </w:r>
        <w:r>
          <w:instrText xml:space="preserve"> PAGEREF _Toc5113 \h </w:instrText>
        </w:r>
        <w:r>
          <w:fldChar w:fldCharType="separate"/>
        </w:r>
        <w:r>
          <w:t>6</w:t>
        </w:r>
        <w:r>
          <w:fldChar w:fldCharType="end"/>
        </w:r>
      </w:hyperlink>
    </w:p>
    <w:p>
      <w:pPr>
        <w:pStyle w:val="TOC2"/>
        <w:tabs>
          <w:tab w:val="right" w:leader="dot" w:pos="8306"/>
        </w:tabs>
      </w:pPr>
      <w:hyperlink w:anchor="_Toc22119" w:history="1">
        <w:r>
          <w:rPr>
            <w:rFonts w:ascii="仿宋" w:eastAsia="仿宋" w:hAnsi="仿宋" w:cs="仿宋" w:hint="eastAsia"/>
            <w:lang w:eastAsia="zh-CN"/>
          </w:rPr>
          <w:t>(一)、花纹板（卷）项目承办单位基本情况</w:t>
        </w:r>
        <w:r>
          <w:tab/>
        </w:r>
        <w:r>
          <w:fldChar w:fldCharType="begin"/>
        </w:r>
        <w:r>
          <w:instrText xml:space="preserve"> PAGEREF _Toc22119 \h </w:instrText>
        </w:r>
        <w:r>
          <w:fldChar w:fldCharType="separate"/>
        </w:r>
        <w:r>
          <w:t>6</w:t>
        </w:r>
        <w:r>
          <w:fldChar w:fldCharType="end"/>
        </w:r>
      </w:hyperlink>
    </w:p>
    <w:p>
      <w:pPr>
        <w:pStyle w:val="TOC2"/>
        <w:tabs>
          <w:tab w:val="right" w:leader="dot" w:pos="8306"/>
        </w:tabs>
      </w:pPr>
      <w:hyperlink w:anchor="_Toc10704" w:history="1">
        <w:r>
          <w:rPr>
            <w:rFonts w:ascii="仿宋" w:eastAsia="仿宋" w:hAnsi="仿宋" w:cs="仿宋" w:hint="eastAsia"/>
            <w:lang w:eastAsia="zh-CN"/>
          </w:rPr>
          <w:t>(二)、公司经济效益分析</w:t>
        </w:r>
        <w:r>
          <w:tab/>
        </w:r>
        <w:r>
          <w:fldChar w:fldCharType="begin"/>
        </w:r>
        <w:r>
          <w:instrText xml:space="preserve"> PAGEREF _Toc10704 \h </w:instrText>
        </w:r>
        <w:r>
          <w:fldChar w:fldCharType="separate"/>
        </w:r>
        <w:r>
          <w:t>7</w:t>
        </w:r>
        <w:r>
          <w:fldChar w:fldCharType="end"/>
        </w:r>
      </w:hyperlink>
    </w:p>
    <w:p>
      <w:pPr>
        <w:pStyle w:val="TOC1"/>
        <w:tabs>
          <w:tab w:val="right" w:leader="dot" w:pos="8306"/>
        </w:tabs>
      </w:pPr>
      <w:hyperlink w:anchor="_Toc30188" w:history="1">
        <w:r>
          <w:rPr>
            <w:rFonts w:ascii="仿宋" w:eastAsia="仿宋" w:hAnsi="仿宋" w:cs="仿宋" w:hint="eastAsia"/>
            <w:lang w:eastAsia="zh-CN"/>
          </w:rPr>
          <w:t>三、花纹板（卷）项目绩效评估</w:t>
        </w:r>
        <w:r>
          <w:tab/>
        </w:r>
        <w:r>
          <w:fldChar w:fldCharType="begin"/>
        </w:r>
        <w:r>
          <w:instrText xml:space="preserve"> PAGEREF _Toc30188 \h </w:instrText>
        </w:r>
        <w:r>
          <w:fldChar w:fldCharType="separate"/>
        </w:r>
        <w:r>
          <w:t>8</w:t>
        </w:r>
        <w:r>
          <w:fldChar w:fldCharType="end"/>
        </w:r>
      </w:hyperlink>
    </w:p>
    <w:p>
      <w:pPr>
        <w:pStyle w:val="TOC2"/>
        <w:tabs>
          <w:tab w:val="right" w:leader="dot" w:pos="8306"/>
        </w:tabs>
      </w:pPr>
      <w:hyperlink w:anchor="_Toc15168" w:history="1">
        <w:r>
          <w:rPr>
            <w:rFonts w:ascii="仿宋" w:eastAsia="仿宋" w:hAnsi="仿宋" w:cs="仿宋" w:hint="eastAsia"/>
            <w:lang w:eastAsia="zh-CN"/>
          </w:rPr>
          <w:t>(一)、绩效评估指标</w:t>
        </w:r>
        <w:r>
          <w:tab/>
        </w:r>
        <w:r>
          <w:fldChar w:fldCharType="begin"/>
        </w:r>
        <w:r>
          <w:instrText xml:space="preserve"> PAGEREF _Toc15168 \h </w:instrText>
        </w:r>
        <w:r>
          <w:fldChar w:fldCharType="separate"/>
        </w:r>
        <w:r>
          <w:t>8</w:t>
        </w:r>
        <w:r>
          <w:fldChar w:fldCharType="end"/>
        </w:r>
      </w:hyperlink>
    </w:p>
    <w:p>
      <w:pPr>
        <w:pStyle w:val="TOC2"/>
        <w:tabs>
          <w:tab w:val="right" w:leader="dot" w:pos="8306"/>
        </w:tabs>
      </w:pPr>
      <w:hyperlink w:anchor="_Toc14391" w:history="1">
        <w:r>
          <w:rPr>
            <w:rFonts w:ascii="仿宋" w:eastAsia="仿宋" w:hAnsi="仿宋" w:cs="仿宋" w:hint="eastAsia"/>
            <w:lang w:eastAsia="zh-CN"/>
          </w:rPr>
          <w:t>(二)、绩效评估方法</w:t>
        </w:r>
        <w:r>
          <w:tab/>
        </w:r>
        <w:r>
          <w:fldChar w:fldCharType="begin"/>
        </w:r>
        <w:r>
          <w:instrText xml:space="preserve"> PAGEREF _Toc14391 \h </w:instrText>
        </w:r>
        <w:r>
          <w:fldChar w:fldCharType="separate"/>
        </w:r>
        <w:r>
          <w:t>9</w:t>
        </w:r>
        <w:r>
          <w:fldChar w:fldCharType="end"/>
        </w:r>
      </w:hyperlink>
    </w:p>
    <w:p>
      <w:pPr>
        <w:pStyle w:val="TOC2"/>
        <w:tabs>
          <w:tab w:val="right" w:leader="dot" w:pos="8306"/>
        </w:tabs>
      </w:pPr>
      <w:hyperlink w:anchor="_Toc15531" w:history="1">
        <w:r>
          <w:rPr>
            <w:rFonts w:ascii="仿宋" w:eastAsia="仿宋" w:hAnsi="仿宋" w:cs="仿宋" w:hint="eastAsia"/>
            <w:lang w:eastAsia="zh-CN"/>
          </w:rPr>
          <w:t>(三)、绩效评估周期</w:t>
        </w:r>
        <w:r>
          <w:tab/>
        </w:r>
        <w:r>
          <w:fldChar w:fldCharType="begin"/>
        </w:r>
        <w:r>
          <w:instrText xml:space="preserve"> PAGEREF _Toc15531 \h </w:instrText>
        </w:r>
        <w:r>
          <w:fldChar w:fldCharType="separate"/>
        </w:r>
        <w:r>
          <w:t>10</w:t>
        </w:r>
        <w:r>
          <w:fldChar w:fldCharType="end"/>
        </w:r>
      </w:hyperlink>
    </w:p>
    <w:p>
      <w:pPr>
        <w:pStyle w:val="TOC1"/>
        <w:tabs>
          <w:tab w:val="right" w:leader="dot" w:pos="8306"/>
        </w:tabs>
      </w:pPr>
      <w:hyperlink w:anchor="_Toc22199" w:history="1">
        <w:r>
          <w:rPr>
            <w:rFonts w:ascii="仿宋" w:eastAsia="仿宋" w:hAnsi="仿宋" w:cs="仿宋" w:hint="eastAsia"/>
            <w:lang w:eastAsia="zh-CN"/>
          </w:rPr>
          <w:t>四、花纹板（卷）项目土建工程</w:t>
        </w:r>
        <w:r>
          <w:tab/>
        </w:r>
        <w:r>
          <w:fldChar w:fldCharType="begin"/>
        </w:r>
        <w:r>
          <w:instrText xml:space="preserve"> PAGEREF _Toc22199 \h </w:instrText>
        </w:r>
        <w:r>
          <w:fldChar w:fldCharType="separate"/>
        </w:r>
        <w:r>
          <w:t>11</w:t>
        </w:r>
        <w:r>
          <w:fldChar w:fldCharType="end"/>
        </w:r>
      </w:hyperlink>
    </w:p>
    <w:p>
      <w:pPr>
        <w:pStyle w:val="TOC2"/>
        <w:tabs>
          <w:tab w:val="right" w:leader="dot" w:pos="8306"/>
        </w:tabs>
      </w:pPr>
      <w:hyperlink w:anchor="_Toc1545" w:history="1">
        <w:r>
          <w:rPr>
            <w:rFonts w:ascii="仿宋" w:eastAsia="仿宋" w:hAnsi="仿宋" w:cs="仿宋" w:hint="eastAsia"/>
            <w:lang w:eastAsia="zh-CN"/>
          </w:rPr>
          <w:t>(一)、建筑工程设计原则</w:t>
        </w:r>
        <w:r>
          <w:tab/>
        </w:r>
        <w:r>
          <w:fldChar w:fldCharType="begin"/>
        </w:r>
        <w:r>
          <w:instrText xml:space="preserve"> PAGEREF _Toc1545 \h </w:instrText>
        </w:r>
        <w:r>
          <w:fldChar w:fldCharType="separate"/>
        </w:r>
        <w:r>
          <w:t>11</w:t>
        </w:r>
        <w:r>
          <w:fldChar w:fldCharType="end"/>
        </w:r>
      </w:hyperlink>
    </w:p>
    <w:p>
      <w:pPr>
        <w:pStyle w:val="TOC2"/>
        <w:tabs>
          <w:tab w:val="right" w:leader="dot" w:pos="8306"/>
        </w:tabs>
      </w:pPr>
      <w:hyperlink w:anchor="_Toc25765" w:history="1">
        <w:r>
          <w:rPr>
            <w:rFonts w:ascii="仿宋" w:eastAsia="仿宋" w:hAnsi="仿宋" w:cs="仿宋" w:hint="eastAsia"/>
            <w:lang w:eastAsia="zh-CN"/>
          </w:rPr>
          <w:t>(二)、土建工程设计年限及安全等级</w:t>
        </w:r>
        <w:r>
          <w:tab/>
        </w:r>
        <w:r>
          <w:fldChar w:fldCharType="begin"/>
        </w:r>
        <w:r>
          <w:instrText xml:space="preserve"> PAGEREF _Toc25765 \h </w:instrText>
        </w:r>
        <w:r>
          <w:fldChar w:fldCharType="separate"/>
        </w:r>
        <w:r>
          <w:t>12</w:t>
        </w:r>
        <w:r>
          <w:fldChar w:fldCharType="end"/>
        </w:r>
      </w:hyperlink>
    </w:p>
    <w:p>
      <w:pPr>
        <w:pStyle w:val="TOC2"/>
        <w:tabs>
          <w:tab w:val="right" w:leader="dot" w:pos="8306"/>
        </w:tabs>
      </w:pPr>
      <w:hyperlink w:anchor="_Toc5192" w:history="1">
        <w:r>
          <w:rPr>
            <w:rFonts w:ascii="仿宋" w:eastAsia="仿宋" w:hAnsi="仿宋" w:cs="仿宋" w:hint="eastAsia"/>
            <w:lang w:eastAsia="zh-CN"/>
          </w:rPr>
          <w:t>(三)、建筑工程设计总体要求</w:t>
        </w:r>
        <w:r>
          <w:tab/>
        </w:r>
        <w:r>
          <w:fldChar w:fldCharType="begin"/>
        </w:r>
        <w:r>
          <w:instrText xml:space="preserve"> PAGEREF _Toc5192 \h </w:instrText>
        </w:r>
        <w:r>
          <w:fldChar w:fldCharType="separate"/>
        </w:r>
        <w:r>
          <w:t>13</w:t>
        </w:r>
        <w:r>
          <w:fldChar w:fldCharType="end"/>
        </w:r>
      </w:hyperlink>
    </w:p>
    <w:p>
      <w:pPr>
        <w:pStyle w:val="TOC2"/>
        <w:tabs>
          <w:tab w:val="right" w:leader="dot" w:pos="8306"/>
        </w:tabs>
      </w:pPr>
      <w:hyperlink w:anchor="_Toc12134" w:history="1">
        <w:r>
          <w:rPr>
            <w:rFonts w:ascii="仿宋" w:eastAsia="仿宋" w:hAnsi="仿宋" w:cs="仿宋" w:hint="eastAsia"/>
            <w:lang w:eastAsia="zh-CN"/>
          </w:rPr>
          <w:t>(四)、土建工程建设指标</w:t>
        </w:r>
        <w:r>
          <w:tab/>
        </w:r>
        <w:r>
          <w:fldChar w:fldCharType="begin"/>
        </w:r>
        <w:r>
          <w:instrText xml:space="preserve"> PAGEREF _Toc12134 \h </w:instrText>
        </w:r>
        <w:r>
          <w:fldChar w:fldCharType="separate"/>
        </w:r>
        <w:r>
          <w:t>14</w:t>
        </w:r>
        <w:r>
          <w:fldChar w:fldCharType="end"/>
        </w:r>
      </w:hyperlink>
    </w:p>
    <w:p>
      <w:pPr>
        <w:pStyle w:val="TOC1"/>
        <w:tabs>
          <w:tab w:val="right" w:leader="dot" w:pos="8306"/>
        </w:tabs>
      </w:pPr>
      <w:hyperlink w:anchor="_Toc31400" w:history="1">
        <w:r>
          <w:rPr>
            <w:rFonts w:ascii="仿宋" w:eastAsia="仿宋" w:hAnsi="仿宋" w:cs="仿宋" w:hint="eastAsia"/>
            <w:lang w:eastAsia="zh-CN"/>
          </w:rPr>
          <w:t>五、花纹板（卷）项目可持续发展</w:t>
        </w:r>
        <w:r>
          <w:tab/>
        </w:r>
        <w:r>
          <w:fldChar w:fldCharType="begin"/>
        </w:r>
        <w:r>
          <w:instrText xml:space="preserve"> PAGEREF _Toc31400 \h </w:instrText>
        </w:r>
        <w:r>
          <w:fldChar w:fldCharType="separate"/>
        </w:r>
        <w:r>
          <w:t>14</w:t>
        </w:r>
        <w:r>
          <w:fldChar w:fldCharType="end"/>
        </w:r>
      </w:hyperlink>
    </w:p>
    <w:p>
      <w:pPr>
        <w:pStyle w:val="TOC2"/>
        <w:tabs>
          <w:tab w:val="right" w:leader="dot" w:pos="8306"/>
        </w:tabs>
      </w:pPr>
      <w:hyperlink w:anchor="_Toc13055" w:history="1">
        <w:r>
          <w:rPr>
            <w:rFonts w:ascii="仿宋" w:eastAsia="仿宋" w:hAnsi="仿宋" w:cs="仿宋" w:hint="eastAsia"/>
            <w:lang w:eastAsia="zh-CN"/>
          </w:rPr>
          <w:t>(一)、可持续战略与实践</w:t>
        </w:r>
        <w:r>
          <w:tab/>
        </w:r>
        <w:r>
          <w:fldChar w:fldCharType="begin"/>
        </w:r>
        <w:r>
          <w:instrText xml:space="preserve"> PAGEREF _Toc13055 \h </w:instrText>
        </w:r>
        <w:r>
          <w:fldChar w:fldCharType="separate"/>
        </w:r>
        <w:r>
          <w:t>14</w:t>
        </w:r>
        <w:r>
          <w:fldChar w:fldCharType="end"/>
        </w:r>
      </w:hyperlink>
    </w:p>
    <w:p>
      <w:pPr>
        <w:pStyle w:val="TOC2"/>
        <w:tabs>
          <w:tab w:val="right" w:leader="dot" w:pos="8306"/>
        </w:tabs>
      </w:pPr>
      <w:hyperlink w:anchor="_Toc11216" w:history="1">
        <w:r>
          <w:rPr>
            <w:rFonts w:ascii="仿宋" w:eastAsia="仿宋" w:hAnsi="仿宋" w:cs="仿宋" w:hint="eastAsia"/>
            <w:lang w:eastAsia="zh-CN"/>
          </w:rPr>
          <w:t>(二)、环保与社会责任</w:t>
        </w:r>
        <w:r>
          <w:tab/>
        </w:r>
        <w:r>
          <w:fldChar w:fldCharType="begin"/>
        </w:r>
        <w:r>
          <w:instrText xml:space="preserve"> PAGEREF _Toc11216 \h </w:instrText>
        </w:r>
        <w:r>
          <w:fldChar w:fldCharType="separate"/>
        </w:r>
        <w:r>
          <w:t>15</w:t>
        </w:r>
        <w:r>
          <w:fldChar w:fldCharType="end"/>
        </w:r>
      </w:hyperlink>
    </w:p>
    <w:p>
      <w:pPr>
        <w:pStyle w:val="TOC1"/>
        <w:tabs>
          <w:tab w:val="right" w:leader="dot" w:pos="8306"/>
        </w:tabs>
      </w:pPr>
      <w:hyperlink w:anchor="_Toc19279" w:history="1">
        <w:r>
          <w:rPr>
            <w:rFonts w:ascii="仿宋" w:eastAsia="仿宋" w:hAnsi="仿宋" w:cs="仿宋" w:hint="eastAsia"/>
            <w:lang w:eastAsia="zh-CN"/>
          </w:rPr>
          <w:t>六、产品规划分析</w:t>
        </w:r>
        <w:r>
          <w:tab/>
        </w:r>
        <w:r>
          <w:fldChar w:fldCharType="begin"/>
        </w:r>
        <w:r>
          <w:instrText xml:space="preserve"> PAGEREF _Toc19279 \h </w:instrText>
        </w:r>
        <w:r>
          <w:fldChar w:fldCharType="separate"/>
        </w:r>
        <w:r>
          <w:t>16</w:t>
        </w:r>
        <w:r>
          <w:fldChar w:fldCharType="end"/>
        </w:r>
      </w:hyperlink>
    </w:p>
    <w:p>
      <w:pPr>
        <w:pStyle w:val="TOC2"/>
        <w:tabs>
          <w:tab w:val="right" w:leader="dot" w:pos="8306"/>
        </w:tabs>
      </w:pPr>
      <w:hyperlink w:anchor="_Toc16560" w:history="1">
        <w:r>
          <w:rPr>
            <w:rFonts w:ascii="仿宋" w:eastAsia="仿宋" w:hAnsi="仿宋" w:cs="仿宋" w:hint="eastAsia"/>
            <w:lang w:eastAsia="zh-CN"/>
          </w:rPr>
          <w:t>(一)、产品规划</w:t>
        </w:r>
        <w:r>
          <w:tab/>
        </w:r>
        <w:r>
          <w:fldChar w:fldCharType="begin"/>
        </w:r>
        <w:r>
          <w:instrText xml:space="preserve"> PAGEREF _Toc16560 \h </w:instrText>
        </w:r>
        <w:r>
          <w:fldChar w:fldCharType="separate"/>
        </w:r>
        <w:r>
          <w:t>16</w:t>
        </w:r>
        <w:r>
          <w:fldChar w:fldCharType="end"/>
        </w:r>
      </w:hyperlink>
    </w:p>
    <w:p>
      <w:pPr>
        <w:pStyle w:val="TOC2"/>
        <w:tabs>
          <w:tab w:val="right" w:leader="dot" w:pos="8306"/>
        </w:tabs>
      </w:pPr>
      <w:hyperlink w:anchor="_Toc20451" w:history="1">
        <w:r>
          <w:rPr>
            <w:rFonts w:ascii="仿宋" w:eastAsia="仿宋" w:hAnsi="仿宋" w:cs="仿宋" w:hint="eastAsia"/>
            <w:lang w:eastAsia="zh-CN"/>
          </w:rPr>
          <w:t>(二)、建设规模</w:t>
        </w:r>
        <w:r>
          <w:tab/>
        </w:r>
        <w:r>
          <w:fldChar w:fldCharType="begin"/>
        </w:r>
        <w:r>
          <w:instrText xml:space="preserve"> PAGEREF _Toc20451 \h </w:instrText>
        </w:r>
        <w:r>
          <w:fldChar w:fldCharType="separate"/>
        </w:r>
        <w:r>
          <w:t>17</w:t>
        </w:r>
        <w:r>
          <w:fldChar w:fldCharType="end"/>
        </w:r>
      </w:hyperlink>
    </w:p>
    <w:p>
      <w:pPr>
        <w:pStyle w:val="TOC1"/>
        <w:tabs>
          <w:tab w:val="right" w:leader="dot" w:pos="8306"/>
        </w:tabs>
      </w:pPr>
      <w:hyperlink w:anchor="_Toc21367" w:history="1">
        <w:r>
          <w:rPr>
            <w:rFonts w:ascii="仿宋" w:eastAsia="仿宋" w:hAnsi="仿宋" w:cs="仿宋" w:hint="eastAsia"/>
            <w:lang w:eastAsia="zh-CN"/>
          </w:rPr>
          <w:t>七、花纹板（卷）项目人力资源管理</w:t>
        </w:r>
        <w:r>
          <w:tab/>
        </w:r>
        <w:r>
          <w:fldChar w:fldCharType="begin"/>
        </w:r>
        <w:r>
          <w:instrText xml:space="preserve"> PAGEREF _Toc21367 \h </w:instrText>
        </w:r>
        <w:r>
          <w:fldChar w:fldCharType="separate"/>
        </w:r>
        <w:r>
          <w:t>18</w:t>
        </w:r>
        <w:r>
          <w:fldChar w:fldCharType="end"/>
        </w:r>
      </w:hyperlink>
    </w:p>
    <w:p>
      <w:pPr>
        <w:pStyle w:val="TOC2"/>
        <w:tabs>
          <w:tab w:val="right" w:leader="dot" w:pos="8306"/>
        </w:tabs>
      </w:pPr>
      <w:hyperlink w:anchor="_Toc30626" w:history="1">
        <w:r>
          <w:rPr>
            <w:rFonts w:ascii="仿宋" w:eastAsia="仿宋" w:hAnsi="仿宋" w:cs="仿宋" w:hint="eastAsia"/>
            <w:lang w:eastAsia="zh-CN"/>
          </w:rPr>
          <w:t>(一)、建立健全的预算管理制度</w:t>
        </w:r>
        <w:r>
          <w:tab/>
        </w:r>
        <w:r>
          <w:fldChar w:fldCharType="begin"/>
        </w:r>
        <w:r>
          <w:instrText xml:space="preserve"> PAGEREF _Toc30626 \h </w:instrText>
        </w:r>
        <w:r>
          <w:fldChar w:fldCharType="separate"/>
        </w:r>
        <w:r>
          <w:t>18</w:t>
        </w:r>
        <w:r>
          <w:fldChar w:fldCharType="end"/>
        </w:r>
      </w:hyperlink>
    </w:p>
    <w:p>
      <w:pPr>
        <w:pStyle w:val="TOC2"/>
        <w:tabs>
          <w:tab w:val="right" w:leader="dot" w:pos="8306"/>
        </w:tabs>
      </w:pPr>
      <w:hyperlink w:anchor="_Toc30494" w:history="1">
        <w:r>
          <w:rPr>
            <w:rFonts w:ascii="仿宋" w:eastAsia="仿宋" w:hAnsi="仿宋" w:cs="仿宋" w:hint="eastAsia"/>
            <w:lang w:eastAsia="zh-CN"/>
          </w:rPr>
          <w:t>(二)、加强资金流动监控</w:t>
        </w:r>
        <w:r>
          <w:tab/>
        </w:r>
        <w:r>
          <w:fldChar w:fldCharType="begin"/>
        </w:r>
        <w:r>
          <w:instrText xml:space="preserve"> PAGEREF _Toc30494 \h </w:instrText>
        </w:r>
        <w:r>
          <w:fldChar w:fldCharType="separate"/>
        </w:r>
        <w:r>
          <w:t>19</w:t>
        </w:r>
        <w:r>
          <w:fldChar w:fldCharType="end"/>
        </w:r>
      </w:hyperlink>
    </w:p>
    <w:p>
      <w:pPr>
        <w:pStyle w:val="TOC2"/>
        <w:tabs>
          <w:tab w:val="right" w:leader="dot" w:pos="8306"/>
        </w:tabs>
      </w:pPr>
      <w:hyperlink w:anchor="_Toc2724" w:history="1">
        <w:r>
          <w:rPr>
            <w:rFonts w:ascii="仿宋" w:eastAsia="仿宋" w:hAnsi="仿宋" w:cs="仿宋" w:hint="eastAsia"/>
            <w:lang w:eastAsia="zh-CN"/>
          </w:rPr>
          <w:t>(三)、制定完善的风险控制机制</w:t>
        </w:r>
        <w:r>
          <w:tab/>
        </w:r>
        <w:r>
          <w:fldChar w:fldCharType="begin"/>
        </w:r>
        <w:r>
          <w:instrText xml:space="preserve"> PAGEREF _Toc2724 \h </w:instrText>
        </w:r>
        <w:r>
          <w:fldChar w:fldCharType="separate"/>
        </w:r>
        <w:r>
          <w:t>20</w:t>
        </w:r>
        <w:r>
          <w:fldChar w:fldCharType="end"/>
        </w:r>
      </w:hyperlink>
    </w:p>
    <w:p>
      <w:pPr>
        <w:pStyle w:val="TOC2"/>
        <w:tabs>
          <w:tab w:val="right" w:leader="dot" w:pos="8306"/>
        </w:tabs>
      </w:pPr>
      <w:hyperlink w:anchor="_Toc22611" w:history="1">
        <w:r>
          <w:rPr>
            <w:rFonts w:ascii="仿宋" w:eastAsia="仿宋" w:hAnsi="仿宋" w:cs="仿宋" w:hint="eastAsia"/>
            <w:lang w:eastAsia="zh-CN"/>
          </w:rPr>
          <w:t>(四)、优化成本管理</w:t>
        </w:r>
        <w:r>
          <w:tab/>
        </w:r>
        <w:r>
          <w:fldChar w:fldCharType="begin"/>
        </w:r>
        <w:r>
          <w:instrText xml:space="preserve"> PAGEREF _Toc22611 \h </w:instrText>
        </w:r>
        <w:r>
          <w:fldChar w:fldCharType="separate"/>
        </w:r>
        <w:r>
          <w:t>22</w:t>
        </w:r>
        <w:r>
          <w:fldChar w:fldCharType="end"/>
        </w:r>
      </w:hyperlink>
    </w:p>
    <w:p>
      <w:pPr>
        <w:pStyle w:val="TOC1"/>
        <w:tabs>
          <w:tab w:val="right" w:leader="dot" w:pos="8306"/>
        </w:tabs>
      </w:pPr>
      <w:hyperlink w:anchor="_Toc23535" w:history="1">
        <w:r>
          <w:rPr>
            <w:rFonts w:ascii="仿宋" w:eastAsia="仿宋" w:hAnsi="仿宋" w:cs="仿宋" w:hint="eastAsia"/>
            <w:lang w:eastAsia="zh-CN"/>
          </w:rPr>
          <w:t>八、生产安全保护</w:t>
        </w:r>
        <w:r>
          <w:tab/>
        </w:r>
        <w:r>
          <w:fldChar w:fldCharType="begin"/>
        </w:r>
        <w:r>
          <w:instrText xml:space="preserve"> PAGEREF _Toc23535 \h </w:instrText>
        </w:r>
        <w:r>
          <w:fldChar w:fldCharType="separate"/>
        </w:r>
        <w:r>
          <w:t>23</w:t>
        </w:r>
        <w:r>
          <w:fldChar w:fldCharType="end"/>
        </w:r>
      </w:hyperlink>
    </w:p>
    <w:p>
      <w:pPr>
        <w:pStyle w:val="TOC2"/>
        <w:tabs>
          <w:tab w:val="right" w:leader="dot" w:pos="8306"/>
        </w:tabs>
      </w:pPr>
      <w:hyperlink w:anchor="_Toc15059" w:history="1">
        <w:r>
          <w:rPr>
            <w:rFonts w:ascii="仿宋" w:eastAsia="仿宋" w:hAnsi="仿宋" w:cs="仿宋" w:hint="eastAsia"/>
            <w:lang w:eastAsia="zh-CN"/>
          </w:rPr>
          <w:t>(一)、消防安全</w:t>
        </w:r>
        <w:r>
          <w:tab/>
        </w:r>
        <w:r>
          <w:fldChar w:fldCharType="begin"/>
        </w:r>
        <w:r>
          <w:instrText xml:space="preserve"> PAGEREF _Toc15059 \h </w:instrText>
        </w:r>
        <w:r>
          <w:fldChar w:fldCharType="separate"/>
        </w:r>
        <w:r>
          <w:t>23</w:t>
        </w:r>
        <w:r>
          <w:fldChar w:fldCharType="end"/>
        </w:r>
      </w:hyperlink>
    </w:p>
    <w:p>
      <w:pPr>
        <w:pStyle w:val="TOC2"/>
        <w:tabs>
          <w:tab w:val="right" w:leader="dot" w:pos="8306"/>
        </w:tabs>
      </w:pPr>
      <w:hyperlink w:anchor="_Toc4591" w:history="1">
        <w:r>
          <w:rPr>
            <w:rFonts w:ascii="仿宋" w:eastAsia="仿宋" w:hAnsi="仿宋" w:cs="仿宋" w:hint="eastAsia"/>
            <w:lang w:eastAsia="zh-CN"/>
          </w:rPr>
          <w:t>(二)、防火防爆总图布置措施</w:t>
        </w:r>
        <w:r>
          <w:tab/>
        </w:r>
        <w:r>
          <w:fldChar w:fldCharType="begin"/>
        </w:r>
        <w:r>
          <w:instrText xml:space="preserve"> PAGEREF _Toc4591 \h </w:instrText>
        </w:r>
        <w:r>
          <w:fldChar w:fldCharType="separate"/>
        </w:r>
        <w:r>
          <w:t>25</w:t>
        </w:r>
        <w:r>
          <w:fldChar w:fldCharType="end"/>
        </w:r>
      </w:hyperlink>
    </w:p>
    <w:p>
      <w:pPr>
        <w:pStyle w:val="TOC2"/>
        <w:tabs>
          <w:tab w:val="right" w:leader="dot" w:pos="8306"/>
        </w:tabs>
      </w:pPr>
      <w:hyperlink w:anchor="_Toc24174" w:history="1">
        <w:r>
          <w:rPr>
            <w:rFonts w:ascii="仿宋" w:eastAsia="仿宋" w:hAnsi="仿宋" w:cs="仿宋" w:hint="eastAsia"/>
            <w:lang w:eastAsia="zh-CN"/>
          </w:rPr>
          <w:t>(三)、自然灾害防范措施</w:t>
        </w:r>
        <w:r>
          <w:tab/>
        </w:r>
        <w:r>
          <w:fldChar w:fldCharType="begin"/>
        </w:r>
        <w:r>
          <w:instrText xml:space="preserve"> PAGEREF _Toc24174 \h </w:instrText>
        </w:r>
        <w:r>
          <w:fldChar w:fldCharType="separate"/>
        </w:r>
        <w:r>
          <w:t>26</w:t>
        </w:r>
        <w:r>
          <w:fldChar w:fldCharType="end"/>
        </w:r>
      </w:hyperlink>
    </w:p>
    <w:p>
      <w:pPr>
        <w:pStyle w:val="TOC2"/>
        <w:tabs>
          <w:tab w:val="right" w:leader="dot" w:pos="8306"/>
        </w:tabs>
      </w:pPr>
      <w:hyperlink w:anchor="_Toc15336" w:history="1">
        <w:r>
          <w:rPr>
            <w:rFonts w:ascii="仿宋" w:eastAsia="仿宋" w:hAnsi="仿宋" w:cs="仿宋" w:hint="eastAsia"/>
            <w:lang w:eastAsia="zh-CN"/>
          </w:rPr>
          <w:t>(四)、安全色及安全标志使用要求</w:t>
        </w:r>
        <w:r>
          <w:tab/>
        </w:r>
        <w:r>
          <w:fldChar w:fldCharType="begin"/>
        </w:r>
        <w:r>
          <w:instrText xml:space="preserve"> PAGEREF _Toc15336 \h </w:instrText>
        </w:r>
        <w:r>
          <w:fldChar w:fldCharType="separate"/>
        </w:r>
        <w:r>
          <w:t>27</w:t>
        </w:r>
        <w:r>
          <w:fldChar w:fldCharType="end"/>
        </w:r>
      </w:hyperlink>
    </w:p>
    <w:p>
      <w:pPr>
        <w:pStyle w:val="TOC2"/>
        <w:tabs>
          <w:tab w:val="right" w:leader="dot" w:pos="8306"/>
        </w:tabs>
      </w:pPr>
      <w:hyperlink w:anchor="_Toc29000" w:history="1">
        <w:r>
          <w:rPr>
            <w:rFonts w:ascii="仿宋" w:eastAsia="仿宋" w:hAnsi="仿宋" w:cs="仿宋" w:hint="eastAsia"/>
            <w:lang w:eastAsia="zh-CN"/>
          </w:rPr>
          <w:t>(五)、防尘防毒措施</w:t>
        </w:r>
        <w:r>
          <w:tab/>
        </w:r>
        <w:r>
          <w:fldChar w:fldCharType="begin"/>
        </w:r>
        <w:r>
          <w:instrText xml:space="preserve"> PAGEREF _Toc29000 \h </w:instrText>
        </w:r>
        <w:r>
          <w:fldChar w:fldCharType="separate"/>
        </w:r>
        <w:r>
          <w:t>28</w:t>
        </w:r>
        <w:r>
          <w:fldChar w:fldCharType="end"/>
        </w:r>
      </w:hyperlink>
    </w:p>
    <w:p>
      <w:pPr>
        <w:pStyle w:val="TOC2"/>
        <w:tabs>
          <w:tab w:val="right" w:leader="dot" w:pos="8306"/>
        </w:tabs>
      </w:pPr>
      <w:hyperlink w:anchor="_Toc25519" w:history="1">
        <w:r>
          <w:rPr>
            <w:rFonts w:ascii="仿宋" w:eastAsia="仿宋" w:hAnsi="仿宋" w:cs="仿宋" w:hint="eastAsia"/>
            <w:lang w:eastAsia="zh-CN"/>
          </w:rPr>
          <w:t>(六)、防静电、触电防护及防雷措施</w:t>
        </w:r>
        <w:r>
          <w:tab/>
        </w:r>
        <w:r>
          <w:fldChar w:fldCharType="begin"/>
        </w:r>
        <w:r>
          <w:instrText xml:space="preserve"> PAGEREF _Toc25519 \h </w:instrText>
        </w:r>
        <w:r>
          <w:fldChar w:fldCharType="separate"/>
        </w:r>
        <w:r>
          <w:t>29</w:t>
        </w:r>
        <w:r>
          <w:fldChar w:fldCharType="end"/>
        </w:r>
      </w:hyperlink>
    </w:p>
    <w:p>
      <w:pPr>
        <w:pStyle w:val="TOC2"/>
        <w:tabs>
          <w:tab w:val="right" w:leader="dot" w:pos="8306"/>
        </w:tabs>
      </w:pPr>
      <w:hyperlink w:anchor="_Toc8474" w:history="1">
        <w:r>
          <w:rPr>
            <w:rFonts w:ascii="仿宋" w:eastAsia="仿宋" w:hAnsi="仿宋" w:cs="仿宋" w:hint="eastAsia"/>
            <w:lang w:eastAsia="zh-CN"/>
          </w:rPr>
          <w:t>(七)、机械设备安全保障措施</w:t>
        </w:r>
        <w:r>
          <w:tab/>
        </w:r>
        <w:r>
          <w:fldChar w:fldCharType="begin"/>
        </w:r>
        <w:r>
          <w:instrText xml:space="preserve"> PAGEREF _Toc8474 \h </w:instrText>
        </w:r>
        <w:r>
          <w:fldChar w:fldCharType="separate"/>
        </w:r>
        <w:r>
          <w:t>30</w:t>
        </w:r>
        <w:r>
          <w:fldChar w:fldCharType="end"/>
        </w:r>
      </w:hyperlink>
    </w:p>
    <w:p>
      <w:pPr>
        <w:pStyle w:val="TOC1"/>
        <w:tabs>
          <w:tab w:val="right" w:leader="dot" w:pos="8306"/>
        </w:tabs>
      </w:pPr>
      <w:hyperlink w:anchor="_Toc1641" w:history="1">
        <w:r>
          <w:rPr>
            <w:rFonts w:ascii="仿宋" w:eastAsia="仿宋" w:hAnsi="仿宋" w:cs="仿宋" w:hint="eastAsia"/>
            <w:lang w:eastAsia="zh-CN"/>
          </w:rPr>
          <w:t>九、花纹板（卷）项目人力资源培养与发展</w:t>
        </w:r>
        <w:r>
          <w:tab/>
        </w:r>
        <w:r>
          <w:fldChar w:fldCharType="begin"/>
        </w:r>
        <w:r>
          <w:instrText xml:space="preserve"> PAGEREF _Toc1641 \h </w:instrText>
        </w:r>
        <w:r>
          <w:fldChar w:fldCharType="separate"/>
        </w:r>
        <w:r>
          <w:t>31</w:t>
        </w:r>
        <w:r>
          <w:fldChar w:fldCharType="end"/>
        </w:r>
      </w:hyperlink>
    </w:p>
    <w:p>
      <w:pPr>
        <w:pStyle w:val="TOC2"/>
        <w:tabs>
          <w:tab w:val="right" w:leader="dot" w:pos="8306"/>
        </w:tabs>
      </w:pPr>
      <w:hyperlink w:anchor="_Toc11133" w:history="1">
        <w:r>
          <w:rPr>
            <w:rFonts w:ascii="仿宋" w:eastAsia="仿宋" w:hAnsi="仿宋" w:cs="仿宋" w:hint="eastAsia"/>
            <w:lang w:eastAsia="zh-CN"/>
          </w:rPr>
          <w:t>(一)、人才需求与规划</w:t>
        </w:r>
        <w:r>
          <w:tab/>
        </w:r>
        <w:r>
          <w:fldChar w:fldCharType="begin"/>
        </w:r>
        <w:r>
          <w:instrText xml:space="preserve"> PAGEREF _Toc11133 \h </w:instrText>
        </w:r>
        <w:r>
          <w:fldChar w:fldCharType="separate"/>
        </w:r>
        <w:r>
          <w:t>31</w:t>
        </w:r>
        <w:r>
          <w:fldChar w:fldCharType="end"/>
        </w:r>
      </w:hyperlink>
    </w:p>
    <w:p>
      <w:pPr>
        <w:pStyle w:val="TOC2"/>
        <w:tabs>
          <w:tab w:val="right" w:leader="dot" w:pos="8306"/>
        </w:tabs>
      </w:pPr>
      <w:hyperlink w:anchor="_Toc29741" w:history="1">
        <w:r>
          <w:rPr>
            <w:rFonts w:ascii="仿宋" w:eastAsia="仿宋" w:hAnsi="仿宋" w:cs="仿宋" w:hint="eastAsia"/>
            <w:lang w:eastAsia="zh-CN"/>
          </w:rPr>
          <w:t>(二)、培训与发展计划</w:t>
        </w:r>
        <w:r>
          <w:tab/>
        </w:r>
        <w:r>
          <w:fldChar w:fldCharType="begin"/>
        </w:r>
        <w:r>
          <w:instrText xml:space="preserve"> PAGEREF _Toc29741 \h </w:instrText>
        </w:r>
        <w:r>
          <w:fldChar w:fldCharType="separate"/>
        </w:r>
        <w:r>
          <w:t>32</w:t>
        </w:r>
        <w:r>
          <w:fldChar w:fldCharType="end"/>
        </w:r>
      </w:hyperlink>
    </w:p>
    <w:p>
      <w:pPr>
        <w:pStyle w:val="TOC1"/>
        <w:tabs>
          <w:tab w:val="right" w:leader="dot" w:pos="8306"/>
        </w:tabs>
      </w:pPr>
      <w:hyperlink w:anchor="_Toc3460" w:history="1">
        <w:r>
          <w:rPr>
            <w:rFonts w:ascii="仿宋" w:eastAsia="仿宋" w:hAnsi="仿宋" w:cs="仿宋" w:hint="eastAsia"/>
            <w:lang w:eastAsia="zh-CN"/>
          </w:rPr>
          <w:t>十、花纹板（卷）项目社会影响</w:t>
        </w:r>
        <w:r>
          <w:tab/>
        </w:r>
        <w:r>
          <w:fldChar w:fldCharType="begin"/>
        </w:r>
        <w:r>
          <w:instrText xml:space="preserve"> PAGEREF _Toc3460 \h </w:instrText>
        </w:r>
        <w:r>
          <w:fldChar w:fldCharType="separate"/>
        </w:r>
        <w:r>
          <w:t>32</w:t>
        </w:r>
        <w:r>
          <w:fldChar w:fldCharType="end"/>
        </w:r>
      </w:hyperlink>
    </w:p>
    <w:p>
      <w:pPr>
        <w:pStyle w:val="TOC2"/>
        <w:tabs>
          <w:tab w:val="right" w:leader="dot" w:pos="8306"/>
        </w:tabs>
      </w:pPr>
      <w:hyperlink w:anchor="_Toc21941" w:history="1">
        <w:r>
          <w:rPr>
            <w:rFonts w:ascii="仿宋" w:eastAsia="仿宋" w:hAnsi="仿宋" w:cs="仿宋" w:hint="eastAsia"/>
            <w:lang w:eastAsia="zh-CN"/>
          </w:rPr>
          <w:t>(一)、社会责任与义务</w:t>
        </w:r>
        <w:r>
          <w:tab/>
        </w:r>
        <w:r>
          <w:fldChar w:fldCharType="begin"/>
        </w:r>
        <w:r>
          <w:instrText xml:space="preserve"> PAGEREF _Toc21941 \h </w:instrText>
        </w:r>
        <w:r>
          <w:fldChar w:fldCharType="separate"/>
        </w:r>
        <w:r>
          <w:t>32</w:t>
        </w:r>
        <w:r>
          <w:fldChar w:fldCharType="end"/>
        </w:r>
      </w:hyperlink>
    </w:p>
    <w:p>
      <w:pPr>
        <w:pStyle w:val="TOC2"/>
        <w:tabs>
          <w:tab w:val="right" w:leader="dot" w:pos="8306"/>
        </w:tabs>
      </w:pPr>
      <w:hyperlink w:anchor="_Toc13618" w:history="1">
        <w:r>
          <w:rPr>
            <w:rFonts w:ascii="仿宋" w:eastAsia="仿宋" w:hAnsi="仿宋" w:cs="仿宋" w:hint="eastAsia"/>
            <w:lang w:eastAsia="zh-CN"/>
          </w:rPr>
          <w:t>(二)、社会参与与沟通</w:t>
        </w:r>
        <w:r>
          <w:tab/>
        </w:r>
        <w:r>
          <w:fldChar w:fldCharType="begin"/>
        </w:r>
        <w:r>
          <w:instrText xml:space="preserve"> PAGEREF _Toc13618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04" w:history="1">
        <w:r>
          <w:rPr>
            <w:rFonts w:ascii="仿宋" w:eastAsia="仿宋" w:hAnsi="仿宋" w:cs="仿宋" w:hint="eastAsia"/>
            <w:lang w:eastAsia="zh-CN"/>
          </w:rPr>
          <w:t>十一、花纹板（卷）项目投资规划</w:t>
        </w:r>
        <w:r>
          <w:tab/>
        </w:r>
        <w:r>
          <w:fldChar w:fldCharType="begin"/>
        </w:r>
        <w:r>
          <w:instrText xml:space="preserve"> PAGEREF _Toc20604 \h </w:instrText>
        </w:r>
        <w:r>
          <w:fldChar w:fldCharType="separate"/>
        </w:r>
        <w:r>
          <w:t>34</w:t>
        </w:r>
        <w:r>
          <w:fldChar w:fldCharType="end"/>
        </w:r>
      </w:hyperlink>
    </w:p>
    <w:p>
      <w:pPr>
        <w:pStyle w:val="TOC2"/>
        <w:tabs>
          <w:tab w:val="right" w:leader="dot" w:pos="8306"/>
        </w:tabs>
      </w:pPr>
      <w:hyperlink w:anchor="_Toc27532" w:history="1">
        <w:r>
          <w:rPr>
            <w:rFonts w:ascii="仿宋" w:eastAsia="仿宋" w:hAnsi="仿宋" w:cs="仿宋" w:hint="eastAsia"/>
            <w:lang w:eastAsia="zh-CN"/>
          </w:rPr>
          <w:t>(一)、花纹板（卷）项目总投资估算</w:t>
        </w:r>
        <w:r>
          <w:tab/>
        </w:r>
        <w:r>
          <w:fldChar w:fldCharType="begin"/>
        </w:r>
        <w:r>
          <w:instrText xml:space="preserve"> PAGEREF _Toc27532 \h </w:instrText>
        </w:r>
        <w:r>
          <w:fldChar w:fldCharType="separate"/>
        </w:r>
        <w:r>
          <w:t>34</w:t>
        </w:r>
        <w:r>
          <w:fldChar w:fldCharType="end"/>
        </w:r>
      </w:hyperlink>
    </w:p>
    <w:p>
      <w:pPr>
        <w:pStyle w:val="TOC2"/>
        <w:tabs>
          <w:tab w:val="right" w:leader="dot" w:pos="8306"/>
        </w:tabs>
      </w:pPr>
      <w:hyperlink w:anchor="_Toc17667" w:history="1">
        <w:r>
          <w:rPr>
            <w:rFonts w:ascii="仿宋" w:eastAsia="仿宋" w:hAnsi="仿宋" w:cs="仿宋" w:hint="eastAsia"/>
            <w:lang w:eastAsia="zh-CN"/>
          </w:rPr>
          <w:t>(二)、资金筹措</w:t>
        </w:r>
        <w:r>
          <w:tab/>
        </w:r>
        <w:r>
          <w:fldChar w:fldCharType="begin"/>
        </w:r>
        <w:r>
          <w:instrText xml:space="preserve"> PAGEREF _Toc17667 \h </w:instrText>
        </w:r>
        <w:r>
          <w:fldChar w:fldCharType="separate"/>
        </w:r>
        <w:r>
          <w:t>35</w:t>
        </w:r>
        <w:r>
          <w:fldChar w:fldCharType="end"/>
        </w:r>
      </w:hyperlink>
    </w:p>
    <w:p>
      <w:pPr>
        <w:pStyle w:val="TOC1"/>
        <w:tabs>
          <w:tab w:val="right" w:leader="dot" w:pos="8306"/>
        </w:tabs>
      </w:pPr>
      <w:hyperlink w:anchor="_Toc9306" w:history="1">
        <w:r>
          <w:rPr>
            <w:rFonts w:ascii="仿宋" w:eastAsia="仿宋" w:hAnsi="仿宋" w:cs="仿宋" w:hint="eastAsia"/>
            <w:lang w:eastAsia="zh-CN"/>
          </w:rPr>
          <w:t>十二、花纹板（卷）项目技术管理</w:t>
        </w:r>
        <w:r>
          <w:tab/>
        </w:r>
        <w:r>
          <w:fldChar w:fldCharType="begin"/>
        </w:r>
        <w:r>
          <w:instrText xml:space="preserve"> PAGEREF _Toc9306 \h </w:instrText>
        </w:r>
        <w:r>
          <w:fldChar w:fldCharType="separate"/>
        </w:r>
        <w:r>
          <w:t>36</w:t>
        </w:r>
        <w:r>
          <w:fldChar w:fldCharType="end"/>
        </w:r>
      </w:hyperlink>
    </w:p>
    <w:p>
      <w:pPr>
        <w:pStyle w:val="TOC2"/>
        <w:tabs>
          <w:tab w:val="right" w:leader="dot" w:pos="8306"/>
        </w:tabs>
      </w:pPr>
      <w:hyperlink w:anchor="_Toc16404" w:history="1">
        <w:r>
          <w:rPr>
            <w:rFonts w:ascii="仿宋" w:eastAsia="仿宋" w:hAnsi="仿宋" w:cs="仿宋" w:hint="eastAsia"/>
            <w:lang w:eastAsia="zh-CN"/>
          </w:rPr>
          <w:t>(一)、技术方案选用方向</w:t>
        </w:r>
        <w:r>
          <w:tab/>
        </w:r>
        <w:r>
          <w:fldChar w:fldCharType="begin"/>
        </w:r>
        <w:r>
          <w:instrText xml:space="preserve"> PAGEREF _Toc16404 \h </w:instrText>
        </w:r>
        <w:r>
          <w:fldChar w:fldCharType="separate"/>
        </w:r>
        <w:r>
          <w:t>36</w:t>
        </w:r>
        <w:r>
          <w:fldChar w:fldCharType="end"/>
        </w:r>
      </w:hyperlink>
    </w:p>
    <w:p>
      <w:pPr>
        <w:pStyle w:val="TOC2"/>
        <w:tabs>
          <w:tab w:val="right" w:leader="dot" w:pos="8306"/>
        </w:tabs>
      </w:pPr>
      <w:hyperlink w:anchor="_Toc2260" w:history="1">
        <w:r>
          <w:rPr>
            <w:rFonts w:ascii="仿宋" w:eastAsia="仿宋" w:hAnsi="仿宋" w:cs="仿宋" w:hint="eastAsia"/>
            <w:lang w:eastAsia="zh-CN"/>
          </w:rPr>
          <w:t>(二)、工艺技术方案选用原则</w:t>
        </w:r>
        <w:r>
          <w:tab/>
        </w:r>
        <w:r>
          <w:fldChar w:fldCharType="begin"/>
        </w:r>
        <w:r>
          <w:instrText xml:space="preserve"> PAGEREF _Toc2260 \h </w:instrText>
        </w:r>
        <w:r>
          <w:fldChar w:fldCharType="separate"/>
        </w:r>
        <w:r>
          <w:t>38</w:t>
        </w:r>
        <w:r>
          <w:fldChar w:fldCharType="end"/>
        </w:r>
      </w:hyperlink>
    </w:p>
    <w:p>
      <w:pPr>
        <w:pStyle w:val="TOC2"/>
        <w:tabs>
          <w:tab w:val="right" w:leader="dot" w:pos="8306"/>
        </w:tabs>
      </w:pPr>
      <w:hyperlink w:anchor="_Toc16185" w:history="1">
        <w:r>
          <w:rPr>
            <w:rFonts w:ascii="仿宋" w:eastAsia="仿宋" w:hAnsi="仿宋" w:cs="仿宋" w:hint="eastAsia"/>
            <w:lang w:eastAsia="zh-CN"/>
          </w:rPr>
          <w:t>(三)、工艺技术方案要求</w:t>
        </w:r>
        <w:r>
          <w:tab/>
        </w:r>
        <w:r>
          <w:fldChar w:fldCharType="begin"/>
        </w:r>
        <w:r>
          <w:instrText xml:space="preserve"> PAGEREF _Toc16185 \h </w:instrText>
        </w:r>
        <w:r>
          <w:fldChar w:fldCharType="separate"/>
        </w:r>
        <w:r>
          <w:t>40</w:t>
        </w:r>
        <w:r>
          <w:fldChar w:fldCharType="end"/>
        </w:r>
      </w:hyperlink>
    </w:p>
    <w:p>
      <w:pPr>
        <w:pStyle w:val="TOC1"/>
        <w:tabs>
          <w:tab w:val="right" w:leader="dot" w:pos="8306"/>
        </w:tabs>
      </w:pPr>
      <w:hyperlink w:anchor="_Toc31949" w:history="1">
        <w:r>
          <w:rPr>
            <w:rFonts w:ascii="仿宋" w:eastAsia="仿宋" w:hAnsi="仿宋" w:cs="仿宋" w:hint="eastAsia"/>
            <w:lang w:eastAsia="zh-CN"/>
          </w:rPr>
          <w:t>十三、风险识别与分类</w:t>
        </w:r>
        <w:r>
          <w:tab/>
        </w:r>
        <w:r>
          <w:fldChar w:fldCharType="begin"/>
        </w:r>
        <w:r>
          <w:instrText xml:space="preserve"> PAGEREF _Toc31949 \h </w:instrText>
        </w:r>
        <w:r>
          <w:fldChar w:fldCharType="separate"/>
        </w:r>
        <w:r>
          <w:t>42</w:t>
        </w:r>
        <w:r>
          <w:fldChar w:fldCharType="end"/>
        </w:r>
      </w:hyperlink>
    </w:p>
    <w:p>
      <w:pPr>
        <w:pStyle w:val="TOC2"/>
        <w:tabs>
          <w:tab w:val="right" w:leader="dot" w:pos="8306"/>
        </w:tabs>
      </w:pPr>
      <w:hyperlink w:anchor="_Toc10685" w:history="1">
        <w:r>
          <w:rPr>
            <w:rFonts w:ascii="仿宋" w:eastAsia="仿宋" w:hAnsi="仿宋" w:cs="仿宋" w:hint="eastAsia"/>
            <w:lang w:eastAsia="zh-CN"/>
          </w:rPr>
          <w:t>(一)、风险识别</w:t>
        </w:r>
        <w:r>
          <w:tab/>
        </w:r>
        <w:r>
          <w:fldChar w:fldCharType="begin"/>
        </w:r>
        <w:r>
          <w:instrText xml:space="preserve"> PAGEREF _Toc10685 \h </w:instrText>
        </w:r>
        <w:r>
          <w:fldChar w:fldCharType="separate"/>
        </w:r>
        <w:r>
          <w:t>42</w:t>
        </w:r>
        <w:r>
          <w:fldChar w:fldCharType="end"/>
        </w:r>
      </w:hyperlink>
    </w:p>
    <w:p>
      <w:pPr>
        <w:pStyle w:val="TOC2"/>
        <w:tabs>
          <w:tab w:val="right" w:leader="dot" w:pos="8306"/>
        </w:tabs>
      </w:pPr>
      <w:hyperlink w:anchor="_Toc6679" w:history="1">
        <w:r>
          <w:rPr>
            <w:rFonts w:ascii="仿宋" w:eastAsia="仿宋" w:hAnsi="仿宋" w:cs="仿宋" w:hint="eastAsia"/>
            <w:lang w:eastAsia="zh-CN"/>
          </w:rPr>
          <w:t>(二)、风险分类</w:t>
        </w:r>
        <w:r>
          <w:tab/>
        </w:r>
        <w:r>
          <w:fldChar w:fldCharType="begin"/>
        </w:r>
        <w:r>
          <w:instrText xml:space="preserve"> PAGEREF _Toc6679 \h </w:instrText>
        </w:r>
        <w:r>
          <w:fldChar w:fldCharType="separate"/>
        </w:r>
        <w:r>
          <w:t>44</w:t>
        </w:r>
        <w:r>
          <w:fldChar w:fldCharType="end"/>
        </w:r>
      </w:hyperlink>
    </w:p>
    <w:p>
      <w:pPr>
        <w:pStyle w:val="TOC1"/>
        <w:tabs>
          <w:tab w:val="right" w:leader="dot" w:pos="8306"/>
        </w:tabs>
      </w:pPr>
      <w:hyperlink w:anchor="_Toc10999" w:history="1">
        <w:r>
          <w:rPr>
            <w:rFonts w:ascii="仿宋" w:eastAsia="仿宋" w:hAnsi="仿宋" w:cs="仿宋" w:hint="eastAsia"/>
            <w:lang w:eastAsia="zh-CN"/>
          </w:rPr>
          <w:t>十四、花纹板（卷）项目实施时间节点</w:t>
        </w:r>
        <w:r>
          <w:tab/>
        </w:r>
        <w:r>
          <w:fldChar w:fldCharType="begin"/>
        </w:r>
        <w:r>
          <w:instrText xml:space="preserve"> PAGEREF _Toc10999 \h </w:instrText>
        </w:r>
        <w:r>
          <w:fldChar w:fldCharType="separate"/>
        </w:r>
        <w:r>
          <w:t>46</w:t>
        </w:r>
        <w:r>
          <w:fldChar w:fldCharType="end"/>
        </w:r>
      </w:hyperlink>
    </w:p>
    <w:p>
      <w:pPr>
        <w:pStyle w:val="TOC2"/>
        <w:tabs>
          <w:tab w:val="right" w:leader="dot" w:pos="8306"/>
        </w:tabs>
      </w:pPr>
      <w:hyperlink w:anchor="_Toc15421" w:history="1">
        <w:r>
          <w:rPr>
            <w:rFonts w:ascii="仿宋" w:eastAsia="仿宋" w:hAnsi="仿宋" w:cs="仿宋" w:hint="eastAsia"/>
            <w:lang w:eastAsia="zh-CN"/>
          </w:rPr>
          <w:t>(一)、花纹板（卷）项目启动阶段时间节点</w:t>
        </w:r>
        <w:r>
          <w:tab/>
        </w:r>
        <w:r>
          <w:fldChar w:fldCharType="begin"/>
        </w:r>
        <w:r>
          <w:instrText xml:space="preserve"> PAGEREF _Toc15421 \h </w:instrText>
        </w:r>
        <w:r>
          <w:fldChar w:fldCharType="separate"/>
        </w:r>
        <w:r>
          <w:t>46</w:t>
        </w:r>
        <w:r>
          <w:fldChar w:fldCharType="end"/>
        </w:r>
      </w:hyperlink>
    </w:p>
    <w:p>
      <w:pPr>
        <w:pStyle w:val="TOC2"/>
        <w:tabs>
          <w:tab w:val="right" w:leader="dot" w:pos="8306"/>
        </w:tabs>
      </w:pPr>
      <w:hyperlink w:anchor="_Toc16303" w:history="1">
        <w:r>
          <w:rPr>
            <w:rFonts w:ascii="仿宋" w:eastAsia="仿宋" w:hAnsi="仿宋" w:cs="仿宋" w:hint="eastAsia"/>
            <w:lang w:eastAsia="zh-CN"/>
          </w:rPr>
          <w:t>(二)、花纹板（卷）项目执行阶段时间节点</w:t>
        </w:r>
        <w:r>
          <w:tab/>
        </w:r>
        <w:r>
          <w:fldChar w:fldCharType="begin"/>
        </w:r>
        <w:r>
          <w:instrText xml:space="preserve"> PAGEREF _Toc16303 \h </w:instrText>
        </w:r>
        <w:r>
          <w:fldChar w:fldCharType="separate"/>
        </w:r>
        <w:r>
          <w:t>47</w:t>
        </w:r>
        <w:r>
          <w:fldChar w:fldCharType="end"/>
        </w:r>
      </w:hyperlink>
    </w:p>
    <w:p>
      <w:pPr>
        <w:pStyle w:val="TOC2"/>
        <w:tabs>
          <w:tab w:val="right" w:leader="dot" w:pos="8306"/>
        </w:tabs>
      </w:pPr>
      <w:hyperlink w:anchor="_Toc18109" w:history="1">
        <w:r>
          <w:rPr>
            <w:rFonts w:ascii="仿宋" w:eastAsia="仿宋" w:hAnsi="仿宋" w:cs="仿宋" w:hint="eastAsia"/>
            <w:lang w:eastAsia="zh-CN"/>
          </w:rPr>
          <w:t>(三)、花纹板（卷）项目完成阶段时间节点</w:t>
        </w:r>
        <w:r>
          <w:tab/>
        </w:r>
        <w:r>
          <w:fldChar w:fldCharType="begin"/>
        </w:r>
        <w:r>
          <w:instrText xml:space="preserve"> PAGEREF _Toc18109 \h </w:instrText>
        </w:r>
        <w:r>
          <w:fldChar w:fldCharType="separate"/>
        </w:r>
        <w:r>
          <w:t>48</w:t>
        </w:r>
        <w:r>
          <w:fldChar w:fldCharType="end"/>
        </w:r>
      </w:hyperlink>
    </w:p>
    <w:p>
      <w:pPr>
        <w:pStyle w:val="TOC1"/>
        <w:tabs>
          <w:tab w:val="right" w:leader="dot" w:pos="8306"/>
        </w:tabs>
      </w:pPr>
      <w:hyperlink w:anchor="_Toc6103" w:history="1">
        <w:r>
          <w:rPr>
            <w:rFonts w:ascii="仿宋" w:eastAsia="仿宋" w:hAnsi="仿宋" w:cs="仿宋" w:hint="eastAsia"/>
            <w:lang w:eastAsia="zh-CN"/>
          </w:rPr>
          <w:t>十五、花纹板（卷）项目实施保障措施</w:t>
        </w:r>
        <w:r>
          <w:tab/>
        </w:r>
        <w:r>
          <w:fldChar w:fldCharType="begin"/>
        </w:r>
        <w:r>
          <w:instrText xml:space="preserve"> PAGEREF _Toc6103 \h </w:instrText>
        </w:r>
        <w:r>
          <w:fldChar w:fldCharType="separate"/>
        </w:r>
        <w:r>
          <w:t>49</w:t>
        </w:r>
        <w:r>
          <w:fldChar w:fldCharType="end"/>
        </w:r>
      </w:hyperlink>
    </w:p>
    <w:p>
      <w:pPr>
        <w:pStyle w:val="TOC2"/>
        <w:tabs>
          <w:tab w:val="right" w:leader="dot" w:pos="8306"/>
        </w:tabs>
      </w:pPr>
      <w:hyperlink w:anchor="_Toc25195" w:history="1">
        <w:r>
          <w:rPr>
            <w:rFonts w:ascii="仿宋" w:eastAsia="仿宋" w:hAnsi="仿宋" w:cs="仿宋" w:hint="eastAsia"/>
            <w:lang w:eastAsia="zh-CN"/>
          </w:rPr>
          <w:t>(一)、花纹板（卷）项目实施保障机制</w:t>
        </w:r>
        <w:r>
          <w:tab/>
        </w:r>
        <w:r>
          <w:fldChar w:fldCharType="begin"/>
        </w:r>
        <w:r>
          <w:instrText xml:space="preserve"> PAGEREF _Toc25195 \h </w:instrText>
        </w:r>
        <w:r>
          <w:fldChar w:fldCharType="separate"/>
        </w:r>
        <w:r>
          <w:t>49</w:t>
        </w:r>
        <w:r>
          <w:fldChar w:fldCharType="end"/>
        </w:r>
      </w:hyperlink>
    </w:p>
    <w:p>
      <w:pPr>
        <w:pStyle w:val="TOC2"/>
        <w:tabs>
          <w:tab w:val="right" w:leader="dot" w:pos="8306"/>
        </w:tabs>
      </w:pPr>
      <w:hyperlink w:anchor="_Toc14071" w:history="1">
        <w:r>
          <w:rPr>
            <w:rFonts w:ascii="仿宋" w:eastAsia="仿宋" w:hAnsi="仿宋" w:cs="仿宋" w:hint="eastAsia"/>
            <w:lang w:eastAsia="zh-CN"/>
          </w:rPr>
          <w:t>(二)、花纹板（卷）项目法律合规要求</w:t>
        </w:r>
        <w:r>
          <w:tab/>
        </w:r>
        <w:r>
          <w:fldChar w:fldCharType="begin"/>
        </w:r>
        <w:r>
          <w:instrText xml:space="preserve"> PAGEREF _Toc14071 \h </w:instrText>
        </w:r>
        <w:r>
          <w:fldChar w:fldCharType="separate"/>
        </w:r>
        <w:r>
          <w:t>53</w:t>
        </w:r>
        <w:r>
          <w:fldChar w:fldCharType="end"/>
        </w:r>
      </w:hyperlink>
    </w:p>
    <w:p>
      <w:pPr>
        <w:pStyle w:val="TOC2"/>
        <w:tabs>
          <w:tab w:val="right" w:leader="dot" w:pos="8306"/>
        </w:tabs>
      </w:pPr>
      <w:hyperlink w:anchor="_Toc4780" w:history="1">
        <w:r>
          <w:rPr>
            <w:rFonts w:ascii="仿宋" w:eastAsia="仿宋" w:hAnsi="仿宋" w:cs="仿宋" w:hint="eastAsia"/>
            <w:lang w:eastAsia="zh-CN"/>
          </w:rPr>
          <w:t>(三)、花纹板（卷）项目合同管理与法律事务</w:t>
        </w:r>
        <w:r>
          <w:tab/>
        </w:r>
        <w:r>
          <w:fldChar w:fldCharType="begin"/>
        </w:r>
        <w:r>
          <w:instrText xml:space="preserve"> PAGEREF _Toc4780 \h </w:instrText>
        </w:r>
        <w:r>
          <w:fldChar w:fldCharType="separate"/>
        </w:r>
        <w:r>
          <w:t>57</w:t>
        </w:r>
        <w:r>
          <w:fldChar w:fldCharType="end"/>
        </w:r>
      </w:hyperlink>
    </w:p>
    <w:p>
      <w:pPr>
        <w:pStyle w:val="TOC2"/>
        <w:tabs>
          <w:tab w:val="right" w:leader="dot" w:pos="8306"/>
        </w:tabs>
      </w:pPr>
      <w:hyperlink w:anchor="_Toc20723" w:history="1">
        <w:r>
          <w:rPr>
            <w:rFonts w:ascii="仿宋" w:eastAsia="仿宋" w:hAnsi="仿宋" w:cs="仿宋" w:hint="eastAsia"/>
            <w:lang w:eastAsia="zh-CN"/>
          </w:rPr>
          <w:t>(四)、花纹板（卷）项目知识产权保护策略</w:t>
        </w:r>
        <w:r>
          <w:tab/>
        </w:r>
        <w:r>
          <w:fldChar w:fldCharType="begin"/>
        </w:r>
        <w:r>
          <w:instrText xml:space="preserve"> PAGEREF _Toc20723 \h </w:instrText>
        </w:r>
        <w:r>
          <w:fldChar w:fldCharType="separate"/>
        </w:r>
        <w:r>
          <w:t>63</w:t>
        </w:r>
        <w:r>
          <w:fldChar w:fldCharType="end"/>
        </w:r>
      </w:hyperlink>
    </w:p>
    <w:p>
      <w:pPr>
        <w:pStyle w:val="TOC1"/>
        <w:tabs>
          <w:tab w:val="right" w:leader="dot" w:pos="8306"/>
        </w:tabs>
      </w:pPr>
      <w:hyperlink w:anchor="_Toc18842" w:history="1">
        <w:r>
          <w:rPr>
            <w:rFonts w:ascii="仿宋" w:eastAsia="仿宋" w:hAnsi="仿宋" w:cs="仿宋" w:hint="eastAsia"/>
            <w:lang w:eastAsia="zh-CN"/>
          </w:rPr>
          <w:t>十六、营销与推广策略</w:t>
        </w:r>
        <w:r>
          <w:tab/>
        </w:r>
        <w:r>
          <w:fldChar w:fldCharType="begin"/>
        </w:r>
        <w:r>
          <w:instrText xml:space="preserve"> PAGEREF _Toc18842 \h </w:instrText>
        </w:r>
        <w:r>
          <w:fldChar w:fldCharType="separate"/>
        </w:r>
        <w:r>
          <w:t>66</w:t>
        </w:r>
        <w:r>
          <w:fldChar w:fldCharType="end"/>
        </w:r>
      </w:hyperlink>
    </w:p>
    <w:p>
      <w:pPr>
        <w:pStyle w:val="TOC2"/>
        <w:tabs>
          <w:tab w:val="right" w:leader="dot" w:pos="8306"/>
        </w:tabs>
      </w:pPr>
      <w:hyperlink w:anchor="_Toc3612" w:history="1">
        <w:r>
          <w:rPr>
            <w:rFonts w:ascii="仿宋" w:eastAsia="仿宋" w:hAnsi="仿宋" w:cs="仿宋" w:hint="eastAsia"/>
            <w:lang w:eastAsia="zh-CN"/>
          </w:rPr>
          <w:t>(一)、产品/服务定位与特点</w:t>
        </w:r>
        <w:r>
          <w:tab/>
        </w:r>
        <w:r>
          <w:fldChar w:fldCharType="begin"/>
        </w:r>
        <w:r>
          <w:instrText xml:space="preserve"> PAGEREF _Toc3612 \h </w:instrText>
        </w:r>
        <w:r>
          <w:fldChar w:fldCharType="separate"/>
        </w:r>
        <w:r>
          <w:t>66</w:t>
        </w:r>
        <w:r>
          <w:fldChar w:fldCharType="end"/>
        </w:r>
      </w:hyperlink>
    </w:p>
    <w:p>
      <w:pPr>
        <w:pStyle w:val="TOC2"/>
        <w:tabs>
          <w:tab w:val="right" w:leader="dot" w:pos="8306"/>
        </w:tabs>
      </w:pPr>
      <w:hyperlink w:anchor="_Toc6752" w:history="1">
        <w:r>
          <w:rPr>
            <w:rFonts w:ascii="仿宋" w:eastAsia="仿宋" w:hAnsi="仿宋" w:cs="仿宋" w:hint="eastAsia"/>
            <w:lang w:eastAsia="zh-CN"/>
          </w:rPr>
          <w:t>(二)、市场定位与竞争分析</w:t>
        </w:r>
        <w:r>
          <w:tab/>
        </w:r>
        <w:r>
          <w:fldChar w:fldCharType="begin"/>
        </w:r>
        <w:r>
          <w:instrText xml:space="preserve"> PAGEREF _Toc6752 \h </w:instrText>
        </w:r>
        <w:r>
          <w:fldChar w:fldCharType="separate"/>
        </w:r>
        <w:r>
          <w:t>67</w:t>
        </w:r>
        <w:r>
          <w:fldChar w:fldCharType="end"/>
        </w:r>
      </w:hyperlink>
    </w:p>
    <w:p>
      <w:pPr>
        <w:pStyle w:val="TOC2"/>
        <w:tabs>
          <w:tab w:val="right" w:leader="dot" w:pos="8306"/>
        </w:tabs>
      </w:pPr>
      <w:hyperlink w:anchor="_Toc30888" w:history="1">
        <w:r>
          <w:rPr>
            <w:rFonts w:ascii="仿宋" w:eastAsia="仿宋" w:hAnsi="仿宋" w:cs="仿宋" w:hint="eastAsia"/>
            <w:lang w:eastAsia="zh-CN"/>
          </w:rPr>
          <w:t>(三)、营销渠道与策略</w:t>
        </w:r>
        <w:r>
          <w:tab/>
        </w:r>
        <w:r>
          <w:fldChar w:fldCharType="begin"/>
        </w:r>
        <w:r>
          <w:instrText xml:space="preserve"> PAGEREF _Toc30888 \h </w:instrText>
        </w:r>
        <w:r>
          <w:fldChar w:fldCharType="separate"/>
        </w:r>
        <w:r>
          <w:t>68</w:t>
        </w:r>
        <w:r>
          <w:fldChar w:fldCharType="end"/>
        </w:r>
      </w:hyperlink>
    </w:p>
    <w:p>
      <w:pPr>
        <w:pStyle w:val="TOC2"/>
        <w:tabs>
          <w:tab w:val="right" w:leader="dot" w:pos="8306"/>
        </w:tabs>
      </w:pPr>
      <w:hyperlink w:anchor="_Toc25412" w:history="1">
        <w:r>
          <w:rPr>
            <w:rFonts w:ascii="仿宋" w:eastAsia="仿宋" w:hAnsi="仿宋" w:cs="仿宋" w:hint="eastAsia"/>
            <w:lang w:eastAsia="zh-CN"/>
          </w:rPr>
          <w:t>(四)、推广与宣传活动</w:t>
        </w:r>
        <w:r>
          <w:tab/>
        </w:r>
        <w:r>
          <w:fldChar w:fldCharType="begin"/>
        </w:r>
        <w:r>
          <w:instrText xml:space="preserve"> PAGEREF _Toc25412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18"/>
      <w:r>
        <w:rPr>
          <w:rFonts w:ascii="仿宋" w:eastAsia="仿宋" w:hAnsi="仿宋" w:cs="仿宋" w:hint="eastAsia"/>
          <w:sz w:val="28"/>
          <w:lang w:eastAsia="zh-CN"/>
        </w:rPr>
        <w:t>一、花纹板（卷）项目建设背景及必要性分析</w:t>
      </w:r>
      <w:bookmarkEnd w:id="2"/>
    </w:p>
    <w:p>
      <w:pPr>
        <w:pStyle w:val="Heading2"/>
        <w:rPr>
          <w:rFonts w:ascii="仿宋" w:eastAsia="仿宋" w:hAnsi="仿宋" w:cs="仿宋" w:hint="eastAsia"/>
          <w:lang w:eastAsia="zh-CN"/>
        </w:rPr>
      </w:pPr>
      <w:bookmarkStart w:id="3" w:name="_Toc19461"/>
      <w:r>
        <w:rPr>
          <w:rFonts w:ascii="仿宋" w:eastAsia="仿宋" w:hAnsi="仿宋" w:cs="仿宋" w:hint="eastAsia"/>
          <w:lang w:eastAsia="zh-CN"/>
        </w:rPr>
        <w:t>(一)、花纹板（卷）项目背景分析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纹板（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花纹板（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花纹板（卷）项目在这个潮流中的定位。同时，我们将关注行业内涌现的新兴机遇，以便花纹板（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花纹板（卷）项目提供了强大的发展动力。我们将聚焦于行业内最新的技术发展趋势，包括但不限于人工智能、大数据分析、物联网等领域。通过深度的技术研究，我们将确保花纹板（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花纹板（卷）项目发展的源泉。我们将投入更多的精力对市场需求进行深入剖析，超越表面的需求，深入挖掘潜在的市场痛点和机遇。通过对市场需求的细致了解，花纹板（卷）项目将更有针对性地设计解决方案，满足市场的多样化需求，从而更好地促进花纹板（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花纹板（卷）项目战略至关重要。我们将对竞争态势进行更为深入的分析，包括但不限于市场份额、产品特点、客户满意度等多个维度。通过深度的竞争分析，花纹板（卷）项目将能够更准确地把握市场脉搏，制定具有竞争力的花纹板（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花纹板（卷）项目的发展具有直接的影响。我们将进行更为全面的法规和政策分析，了解行业发展中的潜在法律风险和合规挑战。通过充分了解和遵守相关法规，花纹板（卷）项目将确保在法律框架内合法合规运营，为花纹板（卷）项目的稳健发展提供有力支持。</w:t>
      </w:r>
    </w:p>
    <w:p>
      <w:pPr>
        <w:pStyle w:val="Heading2"/>
        <w:ind w:firstLine="560" w:firstLineChars="200"/>
        <w:rPr>
          <w:rFonts w:ascii="仿宋" w:eastAsia="仿宋" w:hAnsi="仿宋" w:cs="仿宋" w:hint="eastAsia"/>
          <w:sz w:val="28"/>
          <w:lang w:eastAsia="zh-CN"/>
        </w:rPr>
      </w:pPr>
      <w:bookmarkStart w:id="4" w:name="_Toc12360"/>
      <w:r>
        <w:rPr>
          <w:rFonts w:ascii="仿宋" w:eastAsia="仿宋" w:hAnsi="仿宋" w:cs="仿宋" w:hint="eastAsia"/>
          <w:sz w:val="28"/>
          <w:lang w:eastAsia="zh-CN"/>
        </w:rPr>
        <w:t>(二)、花纹板（卷）项目建设必要性分析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花纹板（卷）项目建设的迫切性源于对行业发展趋势的深刻洞察。我们正处于一个行业变革的时代，科技创新、数字化转型成为企业发展的关键动力。花纹板（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花纹板（卷）项目建设不仅仅是为了跟上潮流，更是为了通过技术创新推动企业的持续发展。通过引入先进的技术和解决方案，花纹板（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花纹板（卷）项目的建设成为必然选择，通过提高产品质量、拓展服务领域，从而在竞争中获得更多的机会。花纹板（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花纹板（卷）项目建设的必要性体现在对客户需求更精准的满足。通过花纹板（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花纹板（卷）项目建设的背后是对企业持续创新的追求。只有通过不断创新，企业才能在竞争中立于不败之地。花纹板（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113"/>
      <w:r>
        <w:rPr>
          <w:rFonts w:ascii="仿宋" w:eastAsia="仿宋" w:hAnsi="仿宋" w:cs="仿宋" w:hint="eastAsia"/>
          <w:sz w:val="28"/>
          <w:lang w:eastAsia="zh-CN"/>
        </w:rPr>
        <w:t>二、花纹板（卷）项目建设单位说明</w:t>
      </w:r>
      <w:bookmarkEnd w:id="5"/>
    </w:p>
    <w:p>
      <w:pPr>
        <w:pStyle w:val="Heading2"/>
        <w:rPr>
          <w:rFonts w:ascii="仿宋" w:eastAsia="仿宋" w:hAnsi="仿宋" w:cs="仿宋" w:hint="eastAsia"/>
          <w:lang w:eastAsia="zh-CN"/>
        </w:rPr>
      </w:pPr>
      <w:bookmarkStart w:id="6" w:name="_Toc22119"/>
      <w:r>
        <w:rPr>
          <w:rFonts w:ascii="仿宋" w:eastAsia="仿宋" w:hAnsi="仿宋" w:cs="仿宋" w:hint="eastAsia"/>
          <w:lang w:eastAsia="zh-CN"/>
        </w:rPr>
        <w:t>(一)、花纹板（卷）项目承办单位基本情况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70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花纹板（卷）项目承办单位的XXXX，我们着眼于实现可持续的经济效益。通过技术创新和解决方案的提供，公司预计在花纹板（卷）项目执行期间将获得可观的收入增长。这一收入来源主要包括花纹板（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同时，我们注重成本控制和效率提升，以确保花纹板（卷）项目的可持续盈利。透过精细的管理和资源优化，公司期望实现花纹板（卷）项目利润最大化。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花纹板（卷）项目实施进行全面的投资评估，包括花纹板（卷）项目启动阶段的资金投入和后续运营成本。通过对花纹板（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花纹板（卷）项目实施过程中具备足够的资金流动性，公司将进行详尽的现金流分析。这包括资金需求的合理预测、花纹板（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188"/>
      <w:r>
        <w:rPr>
          <w:rFonts w:ascii="仿宋" w:eastAsia="仿宋" w:hAnsi="仿宋" w:cs="仿宋" w:hint="eastAsia"/>
          <w:sz w:val="28"/>
          <w:lang w:eastAsia="zh-CN"/>
        </w:rPr>
        <w:t>三、花纹板（卷）项目绩效评估</w:t>
      </w:r>
      <w:bookmarkEnd w:id="8"/>
    </w:p>
    <w:p>
      <w:pPr>
        <w:pStyle w:val="Heading2"/>
        <w:rPr>
          <w:rFonts w:ascii="仿宋" w:eastAsia="仿宋" w:hAnsi="仿宋" w:cs="仿宋" w:hint="eastAsia"/>
          <w:lang w:eastAsia="zh-CN"/>
        </w:rPr>
      </w:pPr>
      <w:bookmarkStart w:id="9" w:name="_Toc1516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花纹板（卷）项目中，我们设计了一套全面的绩效评估指标，以确保花纹板（卷）项目的可控和成功交付。这些指标跨足花纹板（卷）项目目标、成本、进度和质量等多个维度，为我们提供了全面洞察花纹板（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纹板（卷）项目目标达成率是我们关注的首要指标。我们设定了明确的目标，并通过定期监测和评估，迅速发现并应对潜在的目标偏差。这为花纹板（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成本绩效是另一个核心关注点。通过实际成本与预算成本的对比分析，我们深入了解成本差异的原因，及时调整资源分配，保持花纹板（卷）项目在经济效益方面的合理水平。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花纹板（卷）项目进度作为关键的绩效指标之一，得到了精心的关注。我们制定了详细的花纹板（卷）项目进度计划，并设立了进度符合度指标，确保实际进度与计划进度保持一致。这使我们能够快速发现和解决潜在的进度问题，保持花纹板（卷）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花纹板（卷）项目绩效的不可或缺的一环。我们引入了一系列的质量标准和客户满意度指标，以确保花纹板（卷）项目交付的成果在质量上达到或超越预期水平。通过持续监测这些指标，我们努力提升花纹板（卷）项目整体质量水平，为花纹板（卷）项目的成功交付提供有力保障。通过这些科学且全面的绩效评估，我们能够更好地引导花纹板（卷）项目的持续改进，确保花纹板（卷）项目目标的顺利达成。</w:t>
      </w:r>
    </w:p>
    <w:p>
      <w:pPr>
        <w:pStyle w:val="Heading2"/>
        <w:ind w:firstLine="560" w:firstLineChars="200"/>
        <w:rPr>
          <w:rFonts w:ascii="仿宋" w:eastAsia="仿宋" w:hAnsi="仿宋" w:cs="仿宋" w:hint="eastAsia"/>
          <w:sz w:val="28"/>
          <w:lang w:eastAsia="zh-CN"/>
        </w:rPr>
      </w:pPr>
      <w:bookmarkStart w:id="10" w:name="_Toc1439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绩效评估是花纹板（卷）项目中的关键环节，为确保花纹板（卷）项目达到预期目标，我们采用了多层次、多维度的绩效评估方法。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花纹板（卷）项目的战略目标对齐，确保每个决策和行动都与花纹板（卷）项目整体目标保持一致。团队会定期召开战略对齐会议，审视当前工作与花纹板（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花纹板（卷）项目进度、质量、成本和风险等方面。这些指标通过数据收集和分析，为花纹板（卷）项目管理团队提供了客观的评估依据。例如，我们通过花纹板（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绩效评估不仅仅停留在花纹板（卷）项目内部，还考虑了花纹板（卷）项目对外部环境的影响。我们定期进行干系人满意度调查，以了解各利益相关方对花纹板（卷）项目的期望和满意度，并及时做出调整。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这种多层次、多角度的绩效评估方法，使得我们能够全面了解花纹板（卷）项目的运行状态，及时做出调整，确保花纹板（卷）项目在不断变化的环境中保持稳健前行。</w:t>
      </w:r>
    </w:p>
    <w:p>
      <w:pPr>
        <w:pStyle w:val="Heading2"/>
        <w:ind w:firstLine="560" w:firstLineChars="200"/>
        <w:rPr>
          <w:rFonts w:ascii="仿宋" w:eastAsia="仿宋" w:hAnsi="仿宋" w:cs="仿宋" w:hint="eastAsia"/>
          <w:sz w:val="28"/>
          <w:lang w:eastAsia="zh-CN"/>
        </w:rPr>
      </w:pPr>
      <w:bookmarkStart w:id="11" w:name="_Toc1553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为了确保花纹板（卷）项目的有效管理和不断优化，我们采用了精心设计的绩效评估周期。这个周期旨在实现灵活、实时和全面的评估，以适应花纹板（卷）项目执行中的各种挑战。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花纹板（卷）项目的不同需求，分为短期、中期和长期。短期评估关注每个迭代或工作周期，以及时发现和解决当前任务中的问题。中期评估涵盖几个迭代，深入了解整体花纹板（卷）项目的趋势和性能。长期评估则着眼于整个花纹板（卷）项目阶段，确保花纹板（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花纹板（卷）项目管理工具和协作平台，团队成员能够随时更新和分享花纹板（卷）项目数据。这种实时性的反馈机制使我们能够及时察觉潜在问题，快速调整，保持花纹板（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花纹板（卷）项目的决策制定密不可分。每个周期的花纹板（卷）项目回顾会议成为集体总结经验、识别问题深层次原因并找到创新解决方案的平台。这种定期的反思与调整机制使花纹板（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199"/>
      <w:r>
        <w:rPr>
          <w:rFonts w:ascii="仿宋" w:eastAsia="仿宋" w:hAnsi="仿宋" w:cs="仿宋" w:hint="eastAsia"/>
          <w:sz w:val="28"/>
          <w:lang w:eastAsia="zh-CN"/>
        </w:rPr>
        <w:t>四、花纹板（卷）项目土建工程</w:t>
      </w:r>
      <w:bookmarkEnd w:id="12"/>
    </w:p>
    <w:p>
      <w:pPr>
        <w:pStyle w:val="Heading2"/>
        <w:rPr>
          <w:rFonts w:ascii="仿宋" w:eastAsia="仿宋" w:hAnsi="仿宋" w:cs="仿宋" w:hint="eastAsia"/>
          <w:lang w:eastAsia="zh-CN"/>
        </w:rPr>
      </w:pPr>
      <w:bookmarkStart w:id="13" w:name="_Toc154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在花纹板（卷）项目的建筑工程设计中，我们将秉承一系列重要的设计原则，以确保花纹板（卷）项目建筑在功能、美观、可持续性等方面达到最佳效果。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首要原则是确保建筑的功能性得到最大化的发挥。我们将充分理解花纹板（卷）项目的实际需求，合理布局各个功能区域，保证建筑在满足业务需求的同时，提供高效的工作环境。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在建筑设计中，我们将综合考虑建设和运营成本。通过精细的经济效益分析，确保设计方案在高效利用资源的同时，对花纹板（卷）项目的长期盈利能力有积极的贡献。</w:t>
      </w:r>
    </w:p>
    <w:p>
      <w:pPr>
        <w:pStyle w:val="Heading2"/>
        <w:ind w:firstLine="560" w:firstLineChars="200"/>
        <w:rPr>
          <w:rFonts w:ascii="仿宋" w:eastAsia="仿宋" w:hAnsi="仿宋" w:cs="仿宋" w:hint="eastAsia"/>
          <w:sz w:val="28"/>
          <w:lang w:eastAsia="zh-CN"/>
        </w:rPr>
      </w:pPr>
      <w:bookmarkStart w:id="14" w:name="_Toc2576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纹板（卷）项目的土建工程设计中，我们将精准设定设计年限，结合花纹板（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花纹板（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19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花纹板（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花纹板（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花纹板（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13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本期工程花纹板（卷）项目预计总建筑面积XXX平方米，其中：计容建筑面积XXX平方米，计划建筑工程投资XX万元，占花纹板（卷）项目总投资的XX%。</w:t>
      </w:r>
    </w:p>
    <w:p>
      <w:pPr>
        <w:pStyle w:val="Heading1"/>
        <w:ind w:firstLine="560" w:firstLineChars="200"/>
        <w:rPr>
          <w:rFonts w:ascii="仿宋" w:eastAsia="仿宋" w:hAnsi="仿宋" w:cs="仿宋" w:hint="eastAsia"/>
          <w:sz w:val="28"/>
          <w:lang w:eastAsia="zh-CN"/>
        </w:rPr>
      </w:pPr>
      <w:bookmarkStart w:id="17" w:name="_Toc31400"/>
      <w:r>
        <w:rPr>
          <w:rFonts w:ascii="仿宋" w:eastAsia="仿宋" w:hAnsi="仿宋" w:cs="仿宋" w:hint="eastAsia"/>
          <w:sz w:val="28"/>
          <w:lang w:eastAsia="zh-CN"/>
        </w:rPr>
        <w:t>五、花纹板（卷）项目可持续发展</w:t>
      </w:r>
      <w:bookmarkEnd w:id="17"/>
    </w:p>
    <w:p>
      <w:pPr>
        <w:pStyle w:val="Heading2"/>
        <w:rPr>
          <w:rFonts w:ascii="仿宋" w:eastAsia="仿宋" w:hAnsi="仿宋" w:cs="仿宋" w:hint="eastAsia"/>
          <w:lang w:eastAsia="zh-CN"/>
        </w:rPr>
      </w:pPr>
      <w:bookmarkStart w:id="18" w:name="_Toc1305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纹板（卷）项目中，花纹板（卷）项目团队着眼于未来，明确了可持续发展的战略方向。制定的具体可持续发展目标包括降低资源使用、采用环保技术、最大化社会效益等。这一步骤不仅有助于花纹板（卷）项目在环保和社会责任方面达到最高标准，也为未来提供了明确的指引，确保花纹板（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可持续实践的融入花纹板（卷）项目管理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花纹板（卷）项目管理周期。从花纹板（卷）项目规划开始，花纹板（卷）项目团队就考虑了环境和社会的因素。在执行阶段，花纹板（卷）项目团队积极推动绿色技术的应用，优化资源利用。此外，关注员工的社会责任，通过培训和沟通活动提高员工对可持续发展的认知，使他们能够在日常工作中践行可持续实践。这些举措不仅为花纹板（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121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扎根于花纹板（卷）项目的可持续发展理念，我们深信环保与社会责任是花纹板（卷）项目成功的关键支柱。在花纹板（卷）项目的每一步，我们都致力于通过创新和实践，履行对环境和社会的坚定责任。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花纹板（卷）项目团队通过引入先进的环保技术、建立高效的废物处理系统以及推动能源节约措施，积极履行环保责任。定期的环保监测和评估确保花纹板（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纹板（卷）项目不仅致力于自身可持续发展，还注重对社会的回馈。通过支持社区花纹板（卷）项目、参与慈善事业、提供培训机会等方式，花纹板（卷）项目积极履行社会责任。与当地社区建立积极互动，关注员工的工作与生活平衡，以及员工的身心健康，是花纹板（卷）项目在社会责任层面的关键举措。这样的实践不仅增强了花纹板（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9279"/>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6560"/>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花纹板（卷）项目的主要产品是XXXX，预计年产值为XXX万元。这一产品在市场中占据着重要的地位，其广泛的应用范围使得该花纹板（卷）项目的市场前景非常广阔。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花纹板（卷）项目的xxx产品作为重要的原材料之一，将在多个领域发挥关键作用。其在建筑、交通、能源等方面的广泛应用将为整个产业链提供强大的支持，形成产业协同效应。花纹板（卷）项目的年产值XXX万XXX万XXX万万元不仅反映了其在市场上的巨大潜力，更预示着它对国民经济的积极贡献。这种关联度高、涉及面广的产业关系，使得该花纹板（卷）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https://d.book118.com/166140123235010033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花纹板（卷）项目规划设计蓝图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856B0"/>
    <w:rsid w:val="704856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401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2024-01-12T12:28:00Z</dcterms:created>
  <dcterms:modified xsi:type="dcterms:W3CDTF">2024-01-12T12:28:24Z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FA4EB911D41A466AA3C290F541744365_11</vt:lpwstr>
  </property>
  <property fmtid="{D5CDD505-2E9C-101B-9397-08002B2CF9AE}" pid="3" name="KSOProductBuildVer">
    <vt:lpwstr>2052-12.1.0.16120</vt:lpwstr>
  </property>
</Properties>
</file>