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家用塑料制品：储物箱行业相关项目可行性分析报告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02" w:history="1">
        <w:r>
          <w:rPr>
            <w:rFonts w:ascii="仿宋" w:eastAsia="仿宋" w:hAnsi="仿宋" w:cs="仿宋" w:hint="eastAsia"/>
            <w:lang w:eastAsia="zh-CN"/>
          </w:rPr>
          <w:t>序言</w:t>
        </w:r>
        <w:r>
          <w:tab/>
        </w:r>
        <w:r>
          <w:fldChar w:fldCharType="begin"/>
        </w:r>
        <w:r>
          <w:instrText xml:space="preserve"> PAGEREF _Toc3502 \h </w:instrText>
        </w:r>
        <w:r>
          <w:fldChar w:fldCharType="separate"/>
        </w:r>
        <w:r>
          <w:t>3</w:t>
        </w:r>
        <w:r>
          <w:fldChar w:fldCharType="end"/>
        </w:r>
      </w:hyperlink>
    </w:p>
    <w:p>
      <w:pPr>
        <w:pStyle w:val="TOC1"/>
        <w:tabs>
          <w:tab w:val="right" w:leader="dot" w:pos="8306"/>
        </w:tabs>
      </w:pPr>
      <w:hyperlink w:anchor="_Toc16825" w:history="1">
        <w:r>
          <w:rPr>
            <w:rFonts w:ascii="仿宋" w:eastAsia="仿宋" w:hAnsi="仿宋" w:cs="仿宋" w:hint="eastAsia"/>
            <w:lang w:eastAsia="zh-CN"/>
          </w:rPr>
          <w:t>一、工艺技术设计及设备选型方案</w:t>
        </w:r>
        <w:r>
          <w:tab/>
        </w:r>
        <w:r>
          <w:fldChar w:fldCharType="begin"/>
        </w:r>
        <w:r>
          <w:instrText xml:space="preserve"> PAGEREF _Toc16825 \h </w:instrText>
        </w:r>
        <w:r>
          <w:fldChar w:fldCharType="separate"/>
        </w:r>
        <w:r>
          <w:t>3</w:t>
        </w:r>
        <w:r>
          <w:fldChar w:fldCharType="end"/>
        </w:r>
      </w:hyperlink>
    </w:p>
    <w:p>
      <w:pPr>
        <w:pStyle w:val="TOC2"/>
        <w:tabs>
          <w:tab w:val="right" w:leader="dot" w:pos="8306"/>
        </w:tabs>
      </w:pPr>
      <w:hyperlink w:anchor="_Toc14519" w:history="1">
        <w:r>
          <w:rPr>
            <w:rFonts w:ascii="仿宋" w:eastAsia="仿宋" w:hAnsi="仿宋" w:cs="仿宋" w:hint="eastAsia"/>
            <w:lang w:eastAsia="zh-CN"/>
          </w:rPr>
          <w:t>(一)、企业技术研发分析</w:t>
        </w:r>
        <w:r>
          <w:tab/>
        </w:r>
        <w:r>
          <w:fldChar w:fldCharType="begin"/>
        </w:r>
        <w:r>
          <w:instrText xml:space="preserve"> PAGEREF _Toc14519 \h </w:instrText>
        </w:r>
        <w:r>
          <w:fldChar w:fldCharType="separate"/>
        </w:r>
        <w:r>
          <w:t>3</w:t>
        </w:r>
        <w:r>
          <w:fldChar w:fldCharType="end"/>
        </w:r>
      </w:hyperlink>
    </w:p>
    <w:p>
      <w:pPr>
        <w:pStyle w:val="TOC2"/>
        <w:tabs>
          <w:tab w:val="right" w:leader="dot" w:pos="8306"/>
        </w:tabs>
      </w:pPr>
      <w:hyperlink w:anchor="_Toc2061" w:history="1">
        <w:r>
          <w:rPr>
            <w:rFonts w:ascii="仿宋" w:eastAsia="仿宋" w:hAnsi="仿宋" w:cs="仿宋" w:hint="eastAsia"/>
            <w:lang w:eastAsia="zh-CN"/>
          </w:rPr>
          <w:t>(二)、家用塑料制品：储物箱项目技术工艺分析</w:t>
        </w:r>
        <w:r>
          <w:tab/>
        </w:r>
        <w:r>
          <w:fldChar w:fldCharType="begin"/>
        </w:r>
        <w:r>
          <w:instrText xml:space="preserve"> PAGEREF _Toc2061 \h </w:instrText>
        </w:r>
        <w:r>
          <w:fldChar w:fldCharType="separate"/>
        </w:r>
        <w:r>
          <w:t>5</w:t>
        </w:r>
        <w:r>
          <w:fldChar w:fldCharType="end"/>
        </w:r>
      </w:hyperlink>
    </w:p>
    <w:p>
      <w:pPr>
        <w:pStyle w:val="TOC2"/>
        <w:tabs>
          <w:tab w:val="right" w:leader="dot" w:pos="8306"/>
        </w:tabs>
      </w:pPr>
      <w:hyperlink w:anchor="_Toc29706" w:history="1">
        <w:r>
          <w:rPr>
            <w:rFonts w:ascii="仿宋" w:eastAsia="仿宋" w:hAnsi="仿宋" w:cs="仿宋" w:hint="eastAsia"/>
            <w:lang w:eastAsia="zh-CN"/>
          </w:rPr>
          <w:t>(三)、质量管理</w:t>
        </w:r>
        <w:r>
          <w:tab/>
        </w:r>
        <w:r>
          <w:fldChar w:fldCharType="begin"/>
        </w:r>
        <w:r>
          <w:instrText xml:space="preserve"> PAGEREF _Toc29706 \h </w:instrText>
        </w:r>
        <w:r>
          <w:fldChar w:fldCharType="separate"/>
        </w:r>
        <w:r>
          <w:t>6</w:t>
        </w:r>
        <w:r>
          <w:fldChar w:fldCharType="end"/>
        </w:r>
      </w:hyperlink>
    </w:p>
    <w:p>
      <w:pPr>
        <w:pStyle w:val="TOC2"/>
        <w:tabs>
          <w:tab w:val="right" w:leader="dot" w:pos="8306"/>
        </w:tabs>
      </w:pPr>
      <w:hyperlink w:anchor="_Toc32076" w:history="1">
        <w:r>
          <w:rPr>
            <w:rFonts w:ascii="仿宋" w:eastAsia="仿宋" w:hAnsi="仿宋" w:cs="仿宋" w:hint="eastAsia"/>
            <w:lang w:eastAsia="zh-CN"/>
          </w:rPr>
          <w:t>(四)、设备选型方案</w:t>
        </w:r>
        <w:r>
          <w:tab/>
        </w:r>
        <w:r>
          <w:fldChar w:fldCharType="begin"/>
        </w:r>
        <w:r>
          <w:instrText xml:space="preserve"> PAGEREF _Toc32076 \h </w:instrText>
        </w:r>
        <w:r>
          <w:fldChar w:fldCharType="separate"/>
        </w:r>
        <w:r>
          <w:t>7</w:t>
        </w:r>
        <w:r>
          <w:fldChar w:fldCharType="end"/>
        </w:r>
      </w:hyperlink>
    </w:p>
    <w:p>
      <w:pPr>
        <w:pStyle w:val="TOC1"/>
        <w:tabs>
          <w:tab w:val="right" w:leader="dot" w:pos="8306"/>
        </w:tabs>
      </w:pPr>
      <w:hyperlink w:anchor="_Toc10315" w:history="1">
        <w:r>
          <w:rPr>
            <w:rFonts w:ascii="仿宋" w:eastAsia="仿宋" w:hAnsi="仿宋" w:cs="仿宋" w:hint="eastAsia"/>
            <w:lang w:eastAsia="zh-CN"/>
          </w:rPr>
          <w:t>二、建筑工程可行性分析</w:t>
        </w:r>
        <w:r>
          <w:tab/>
        </w:r>
        <w:r>
          <w:fldChar w:fldCharType="begin"/>
        </w:r>
        <w:r>
          <w:instrText xml:space="preserve"> PAGEREF _Toc10315 \h </w:instrText>
        </w:r>
        <w:r>
          <w:fldChar w:fldCharType="separate"/>
        </w:r>
        <w:r>
          <w:t>8</w:t>
        </w:r>
        <w:r>
          <w:fldChar w:fldCharType="end"/>
        </w:r>
      </w:hyperlink>
    </w:p>
    <w:p>
      <w:pPr>
        <w:pStyle w:val="TOC2"/>
        <w:tabs>
          <w:tab w:val="right" w:leader="dot" w:pos="8306"/>
        </w:tabs>
      </w:pPr>
      <w:hyperlink w:anchor="_Toc1966" w:history="1">
        <w:r>
          <w:rPr>
            <w:rFonts w:ascii="仿宋" w:eastAsia="仿宋" w:hAnsi="仿宋" w:cs="仿宋" w:hint="eastAsia"/>
            <w:lang w:eastAsia="zh-CN"/>
          </w:rPr>
          <w:t>(一)、家用塑料制品：储物箱项目工程设计总体要求</w:t>
        </w:r>
        <w:r>
          <w:tab/>
        </w:r>
        <w:r>
          <w:fldChar w:fldCharType="begin"/>
        </w:r>
        <w:r>
          <w:instrText xml:space="preserve"> PAGEREF _Toc1966 \h </w:instrText>
        </w:r>
        <w:r>
          <w:fldChar w:fldCharType="separate"/>
        </w:r>
        <w:r>
          <w:t>8</w:t>
        </w:r>
        <w:r>
          <w:fldChar w:fldCharType="end"/>
        </w:r>
      </w:hyperlink>
    </w:p>
    <w:p>
      <w:pPr>
        <w:pStyle w:val="TOC2"/>
        <w:tabs>
          <w:tab w:val="right" w:leader="dot" w:pos="8306"/>
        </w:tabs>
      </w:pPr>
      <w:hyperlink w:anchor="_Toc27220" w:history="1">
        <w:r>
          <w:rPr>
            <w:rFonts w:ascii="仿宋" w:eastAsia="仿宋" w:hAnsi="仿宋" w:cs="仿宋" w:hint="eastAsia"/>
            <w:lang w:eastAsia="zh-CN"/>
          </w:rPr>
          <w:t>(二)、建设方案</w:t>
        </w:r>
        <w:r>
          <w:tab/>
        </w:r>
        <w:r>
          <w:fldChar w:fldCharType="begin"/>
        </w:r>
        <w:r>
          <w:instrText xml:space="preserve"> PAGEREF _Toc27220 \h </w:instrText>
        </w:r>
        <w:r>
          <w:fldChar w:fldCharType="separate"/>
        </w:r>
        <w:r>
          <w:t>9</w:t>
        </w:r>
        <w:r>
          <w:fldChar w:fldCharType="end"/>
        </w:r>
      </w:hyperlink>
    </w:p>
    <w:p>
      <w:pPr>
        <w:pStyle w:val="TOC2"/>
        <w:tabs>
          <w:tab w:val="right" w:leader="dot" w:pos="8306"/>
        </w:tabs>
      </w:pPr>
      <w:hyperlink w:anchor="_Toc6687" w:history="1">
        <w:r>
          <w:rPr>
            <w:rFonts w:ascii="仿宋" w:eastAsia="仿宋" w:hAnsi="仿宋" w:cs="仿宋" w:hint="eastAsia"/>
            <w:lang w:eastAsia="zh-CN"/>
          </w:rPr>
          <w:t>(三)、建筑工程建设指标</w:t>
        </w:r>
        <w:r>
          <w:tab/>
        </w:r>
        <w:r>
          <w:fldChar w:fldCharType="begin"/>
        </w:r>
        <w:r>
          <w:instrText xml:space="preserve"> PAGEREF _Toc6687 \h </w:instrText>
        </w:r>
        <w:r>
          <w:fldChar w:fldCharType="separate"/>
        </w:r>
        <w:r>
          <w:t>10</w:t>
        </w:r>
        <w:r>
          <w:fldChar w:fldCharType="end"/>
        </w:r>
      </w:hyperlink>
    </w:p>
    <w:p>
      <w:pPr>
        <w:pStyle w:val="TOC1"/>
        <w:tabs>
          <w:tab w:val="right" w:leader="dot" w:pos="8306"/>
        </w:tabs>
      </w:pPr>
      <w:hyperlink w:anchor="_Toc13558" w:history="1">
        <w:r>
          <w:rPr>
            <w:rFonts w:ascii="仿宋" w:eastAsia="仿宋" w:hAnsi="仿宋" w:cs="仿宋" w:hint="eastAsia"/>
            <w:lang w:eastAsia="zh-CN"/>
          </w:rPr>
          <w:t>三、建设规模与产品方案</w:t>
        </w:r>
        <w:r>
          <w:tab/>
        </w:r>
        <w:r>
          <w:fldChar w:fldCharType="begin"/>
        </w:r>
        <w:r>
          <w:instrText xml:space="preserve"> PAGEREF _Toc13558 \h </w:instrText>
        </w:r>
        <w:r>
          <w:fldChar w:fldCharType="separate"/>
        </w:r>
        <w:r>
          <w:t>11</w:t>
        </w:r>
        <w:r>
          <w:fldChar w:fldCharType="end"/>
        </w:r>
      </w:hyperlink>
    </w:p>
    <w:p>
      <w:pPr>
        <w:pStyle w:val="TOC2"/>
        <w:tabs>
          <w:tab w:val="right" w:leader="dot" w:pos="8306"/>
        </w:tabs>
      </w:pPr>
      <w:hyperlink w:anchor="_Toc4477" w:history="1">
        <w:r>
          <w:rPr>
            <w:rFonts w:ascii="仿宋" w:eastAsia="仿宋" w:hAnsi="仿宋" w:cs="仿宋" w:hint="eastAsia"/>
            <w:lang w:eastAsia="zh-CN"/>
          </w:rPr>
          <w:t>(一)、建设规模及主要建设内容</w:t>
        </w:r>
        <w:r>
          <w:tab/>
        </w:r>
        <w:r>
          <w:fldChar w:fldCharType="begin"/>
        </w:r>
        <w:r>
          <w:instrText xml:space="preserve"> PAGEREF _Toc4477 \h </w:instrText>
        </w:r>
        <w:r>
          <w:fldChar w:fldCharType="separate"/>
        </w:r>
        <w:r>
          <w:t>11</w:t>
        </w:r>
        <w:r>
          <w:fldChar w:fldCharType="end"/>
        </w:r>
      </w:hyperlink>
    </w:p>
    <w:p>
      <w:pPr>
        <w:pStyle w:val="TOC2"/>
        <w:tabs>
          <w:tab w:val="right" w:leader="dot" w:pos="8306"/>
        </w:tabs>
      </w:pPr>
      <w:hyperlink w:anchor="_Toc12728" w:history="1">
        <w:r>
          <w:rPr>
            <w:rFonts w:ascii="仿宋" w:eastAsia="仿宋" w:hAnsi="仿宋" w:cs="仿宋" w:hint="eastAsia"/>
            <w:lang w:eastAsia="zh-CN"/>
          </w:rPr>
          <w:t>(二)、产品规划方案及生产纲领</w:t>
        </w:r>
        <w:r>
          <w:tab/>
        </w:r>
        <w:r>
          <w:fldChar w:fldCharType="begin"/>
        </w:r>
        <w:r>
          <w:instrText xml:space="preserve"> PAGEREF _Toc12728 \h </w:instrText>
        </w:r>
        <w:r>
          <w:fldChar w:fldCharType="separate"/>
        </w:r>
        <w:r>
          <w:t>11</w:t>
        </w:r>
        <w:r>
          <w:fldChar w:fldCharType="end"/>
        </w:r>
      </w:hyperlink>
    </w:p>
    <w:p>
      <w:pPr>
        <w:pStyle w:val="TOC1"/>
        <w:tabs>
          <w:tab w:val="right" w:leader="dot" w:pos="8306"/>
        </w:tabs>
      </w:pPr>
      <w:hyperlink w:anchor="_Toc14534" w:history="1">
        <w:r>
          <w:rPr>
            <w:rFonts w:ascii="仿宋" w:eastAsia="仿宋" w:hAnsi="仿宋" w:cs="仿宋" w:hint="eastAsia"/>
            <w:lang w:eastAsia="zh-CN"/>
          </w:rPr>
          <w:t>四、发展规划</w:t>
        </w:r>
        <w:r>
          <w:tab/>
        </w:r>
        <w:r>
          <w:fldChar w:fldCharType="begin"/>
        </w:r>
        <w:r>
          <w:instrText xml:space="preserve"> PAGEREF _Toc14534 \h </w:instrText>
        </w:r>
        <w:r>
          <w:fldChar w:fldCharType="separate"/>
        </w:r>
        <w:r>
          <w:t>12</w:t>
        </w:r>
        <w:r>
          <w:fldChar w:fldCharType="end"/>
        </w:r>
      </w:hyperlink>
    </w:p>
    <w:p>
      <w:pPr>
        <w:pStyle w:val="TOC2"/>
        <w:tabs>
          <w:tab w:val="right" w:leader="dot" w:pos="8306"/>
        </w:tabs>
      </w:pPr>
      <w:hyperlink w:anchor="_Toc4304" w:history="1">
        <w:r>
          <w:rPr>
            <w:rFonts w:ascii="仿宋" w:eastAsia="仿宋" w:hAnsi="仿宋" w:cs="仿宋" w:hint="eastAsia"/>
            <w:lang w:eastAsia="zh-CN"/>
          </w:rPr>
          <w:t>(一)、公司发展规划</w:t>
        </w:r>
        <w:r>
          <w:tab/>
        </w:r>
        <w:r>
          <w:fldChar w:fldCharType="begin"/>
        </w:r>
        <w:r>
          <w:instrText xml:space="preserve"> PAGEREF _Toc4304 \h </w:instrText>
        </w:r>
        <w:r>
          <w:fldChar w:fldCharType="separate"/>
        </w:r>
        <w:r>
          <w:t>12</w:t>
        </w:r>
        <w:r>
          <w:fldChar w:fldCharType="end"/>
        </w:r>
      </w:hyperlink>
    </w:p>
    <w:p>
      <w:pPr>
        <w:pStyle w:val="TOC2"/>
        <w:tabs>
          <w:tab w:val="right" w:leader="dot" w:pos="8306"/>
        </w:tabs>
      </w:pPr>
      <w:hyperlink w:anchor="_Toc5057" w:history="1">
        <w:r>
          <w:rPr>
            <w:rFonts w:ascii="仿宋" w:eastAsia="仿宋" w:hAnsi="仿宋" w:cs="仿宋" w:hint="eastAsia"/>
            <w:lang w:eastAsia="zh-CN"/>
          </w:rPr>
          <w:t>(二)、保障措施</w:t>
        </w:r>
        <w:r>
          <w:tab/>
        </w:r>
        <w:r>
          <w:fldChar w:fldCharType="begin"/>
        </w:r>
        <w:r>
          <w:instrText xml:space="preserve"> PAGEREF _Toc5057 \h </w:instrText>
        </w:r>
        <w:r>
          <w:fldChar w:fldCharType="separate"/>
        </w:r>
        <w:r>
          <w:t>14</w:t>
        </w:r>
        <w:r>
          <w:fldChar w:fldCharType="end"/>
        </w:r>
      </w:hyperlink>
    </w:p>
    <w:p>
      <w:pPr>
        <w:pStyle w:val="TOC1"/>
        <w:tabs>
          <w:tab w:val="right" w:leader="dot" w:pos="8306"/>
        </w:tabs>
      </w:pPr>
      <w:hyperlink w:anchor="_Toc12715" w:history="1">
        <w:r>
          <w:rPr>
            <w:rFonts w:ascii="仿宋" w:eastAsia="仿宋" w:hAnsi="仿宋" w:cs="仿宋" w:hint="eastAsia"/>
            <w:lang w:eastAsia="zh-CN"/>
          </w:rPr>
          <w:t>五、家用塑料制品：储物箱项目绪论</w:t>
        </w:r>
        <w:r>
          <w:tab/>
        </w:r>
        <w:r>
          <w:fldChar w:fldCharType="begin"/>
        </w:r>
        <w:r>
          <w:instrText xml:space="preserve"> PAGEREF _Toc12715 \h </w:instrText>
        </w:r>
        <w:r>
          <w:fldChar w:fldCharType="separate"/>
        </w:r>
        <w:r>
          <w:t>16</w:t>
        </w:r>
        <w:r>
          <w:fldChar w:fldCharType="end"/>
        </w:r>
      </w:hyperlink>
    </w:p>
    <w:p>
      <w:pPr>
        <w:pStyle w:val="TOC2"/>
        <w:tabs>
          <w:tab w:val="right" w:leader="dot" w:pos="8306"/>
        </w:tabs>
      </w:pPr>
      <w:hyperlink w:anchor="_Toc19434" w:history="1">
        <w:r>
          <w:rPr>
            <w:rFonts w:ascii="仿宋" w:eastAsia="仿宋" w:hAnsi="仿宋" w:cs="仿宋" w:hint="eastAsia"/>
            <w:lang w:eastAsia="zh-CN"/>
          </w:rPr>
          <w:t>(一)、家用塑料制品：储物箱项目名称及建设性质</w:t>
        </w:r>
        <w:r>
          <w:tab/>
        </w:r>
        <w:r>
          <w:fldChar w:fldCharType="begin"/>
        </w:r>
        <w:r>
          <w:instrText xml:space="preserve"> PAGEREF _Toc19434 \h </w:instrText>
        </w:r>
        <w:r>
          <w:fldChar w:fldCharType="separate"/>
        </w:r>
        <w:r>
          <w:t>16</w:t>
        </w:r>
        <w:r>
          <w:fldChar w:fldCharType="end"/>
        </w:r>
      </w:hyperlink>
    </w:p>
    <w:p>
      <w:pPr>
        <w:pStyle w:val="TOC2"/>
        <w:tabs>
          <w:tab w:val="right" w:leader="dot" w:pos="8306"/>
        </w:tabs>
      </w:pPr>
      <w:hyperlink w:anchor="_Toc10410" w:history="1">
        <w:r>
          <w:rPr>
            <w:rFonts w:ascii="仿宋" w:eastAsia="仿宋" w:hAnsi="仿宋" w:cs="仿宋" w:hint="eastAsia"/>
            <w:lang w:eastAsia="zh-CN"/>
          </w:rPr>
          <w:t>(二)、家用塑料制品：储物箱项目承办单位</w:t>
        </w:r>
        <w:r>
          <w:tab/>
        </w:r>
        <w:r>
          <w:fldChar w:fldCharType="begin"/>
        </w:r>
        <w:r>
          <w:instrText xml:space="preserve"> PAGEREF _Toc10410 \h </w:instrText>
        </w:r>
        <w:r>
          <w:fldChar w:fldCharType="separate"/>
        </w:r>
        <w:r>
          <w:t>16</w:t>
        </w:r>
        <w:r>
          <w:fldChar w:fldCharType="end"/>
        </w:r>
      </w:hyperlink>
    </w:p>
    <w:p>
      <w:pPr>
        <w:pStyle w:val="TOC2"/>
        <w:tabs>
          <w:tab w:val="right" w:leader="dot" w:pos="8306"/>
        </w:tabs>
      </w:pPr>
      <w:hyperlink w:anchor="_Toc14750" w:history="1">
        <w:r>
          <w:rPr>
            <w:rFonts w:ascii="仿宋" w:eastAsia="仿宋" w:hAnsi="仿宋" w:cs="仿宋" w:hint="eastAsia"/>
            <w:lang w:eastAsia="zh-CN"/>
          </w:rPr>
          <w:t>(三)、家用塑料制品：储物箱项目定位及建设理由</w:t>
        </w:r>
        <w:r>
          <w:tab/>
        </w:r>
        <w:r>
          <w:fldChar w:fldCharType="begin"/>
        </w:r>
        <w:r>
          <w:instrText xml:space="preserve"> PAGEREF _Toc14750 \h </w:instrText>
        </w:r>
        <w:r>
          <w:fldChar w:fldCharType="separate"/>
        </w:r>
        <w:r>
          <w:t>17</w:t>
        </w:r>
        <w:r>
          <w:fldChar w:fldCharType="end"/>
        </w:r>
      </w:hyperlink>
    </w:p>
    <w:p>
      <w:pPr>
        <w:pStyle w:val="TOC2"/>
        <w:tabs>
          <w:tab w:val="right" w:leader="dot" w:pos="8306"/>
        </w:tabs>
      </w:pPr>
      <w:hyperlink w:anchor="_Toc21526" w:history="1">
        <w:r>
          <w:rPr>
            <w:rFonts w:ascii="仿宋" w:eastAsia="仿宋" w:hAnsi="仿宋" w:cs="仿宋" w:hint="eastAsia"/>
            <w:lang w:eastAsia="zh-CN"/>
          </w:rPr>
          <w:t>(四)、报告编制说明</w:t>
        </w:r>
        <w:r>
          <w:tab/>
        </w:r>
        <w:r>
          <w:fldChar w:fldCharType="begin"/>
        </w:r>
        <w:r>
          <w:instrText xml:space="preserve"> PAGEREF _Toc21526 \h </w:instrText>
        </w:r>
        <w:r>
          <w:fldChar w:fldCharType="separate"/>
        </w:r>
        <w:r>
          <w:t>18</w:t>
        </w:r>
        <w:r>
          <w:fldChar w:fldCharType="end"/>
        </w:r>
      </w:hyperlink>
    </w:p>
    <w:p>
      <w:pPr>
        <w:pStyle w:val="TOC2"/>
        <w:tabs>
          <w:tab w:val="right" w:leader="dot" w:pos="8306"/>
        </w:tabs>
      </w:pPr>
      <w:hyperlink w:anchor="_Toc5092" w:history="1">
        <w:r>
          <w:rPr>
            <w:rFonts w:ascii="仿宋" w:eastAsia="仿宋" w:hAnsi="仿宋" w:cs="仿宋" w:hint="eastAsia"/>
            <w:lang w:eastAsia="zh-CN"/>
          </w:rPr>
          <w:t>(五)、家用塑料制品：储物箱项目建设选址</w:t>
        </w:r>
        <w:r>
          <w:tab/>
        </w:r>
        <w:r>
          <w:fldChar w:fldCharType="begin"/>
        </w:r>
        <w:r>
          <w:instrText xml:space="preserve"> PAGEREF _Toc5092 \h </w:instrText>
        </w:r>
        <w:r>
          <w:fldChar w:fldCharType="separate"/>
        </w:r>
        <w:r>
          <w:t>20</w:t>
        </w:r>
        <w:r>
          <w:fldChar w:fldCharType="end"/>
        </w:r>
      </w:hyperlink>
    </w:p>
    <w:p>
      <w:pPr>
        <w:pStyle w:val="TOC2"/>
        <w:tabs>
          <w:tab w:val="right" w:leader="dot" w:pos="8306"/>
        </w:tabs>
      </w:pPr>
      <w:hyperlink w:anchor="_Toc333" w:history="1">
        <w:r>
          <w:rPr>
            <w:rFonts w:ascii="仿宋" w:eastAsia="仿宋" w:hAnsi="仿宋" w:cs="仿宋" w:hint="eastAsia"/>
            <w:lang w:eastAsia="zh-CN"/>
          </w:rPr>
          <w:t>(六)、家用塑料制品：储物箱项目生产规模</w:t>
        </w:r>
        <w:r>
          <w:tab/>
        </w:r>
        <w:r>
          <w:fldChar w:fldCharType="begin"/>
        </w:r>
        <w:r>
          <w:instrText xml:space="preserve"> PAGEREF _Toc333 \h </w:instrText>
        </w:r>
        <w:r>
          <w:fldChar w:fldCharType="separate"/>
        </w:r>
        <w:r>
          <w:t>21</w:t>
        </w:r>
        <w:r>
          <w:fldChar w:fldCharType="end"/>
        </w:r>
      </w:hyperlink>
    </w:p>
    <w:p>
      <w:pPr>
        <w:pStyle w:val="TOC2"/>
        <w:tabs>
          <w:tab w:val="right" w:leader="dot" w:pos="8306"/>
        </w:tabs>
      </w:pPr>
      <w:hyperlink w:anchor="_Toc25413" w:history="1">
        <w:r>
          <w:rPr>
            <w:rFonts w:ascii="仿宋" w:eastAsia="仿宋" w:hAnsi="仿宋" w:cs="仿宋" w:hint="eastAsia"/>
            <w:lang w:eastAsia="zh-CN"/>
          </w:rPr>
          <w:t>(七)、建筑物建设规模</w:t>
        </w:r>
        <w:r>
          <w:tab/>
        </w:r>
        <w:r>
          <w:fldChar w:fldCharType="begin"/>
        </w:r>
        <w:r>
          <w:instrText xml:space="preserve"> PAGEREF _Toc25413 \h </w:instrText>
        </w:r>
        <w:r>
          <w:fldChar w:fldCharType="separate"/>
        </w:r>
        <w:r>
          <w:t>21</w:t>
        </w:r>
        <w:r>
          <w:fldChar w:fldCharType="end"/>
        </w:r>
      </w:hyperlink>
    </w:p>
    <w:p>
      <w:pPr>
        <w:pStyle w:val="TOC2"/>
        <w:tabs>
          <w:tab w:val="right" w:leader="dot" w:pos="8306"/>
        </w:tabs>
      </w:pPr>
      <w:hyperlink w:anchor="_Toc27830" w:history="1">
        <w:r>
          <w:rPr>
            <w:rFonts w:ascii="仿宋" w:eastAsia="仿宋" w:hAnsi="仿宋" w:cs="仿宋" w:hint="eastAsia"/>
            <w:lang w:eastAsia="zh-CN"/>
          </w:rPr>
          <w:t>(八)、环境影响</w:t>
        </w:r>
        <w:r>
          <w:tab/>
        </w:r>
        <w:r>
          <w:fldChar w:fldCharType="begin"/>
        </w:r>
        <w:r>
          <w:instrText xml:space="preserve"> PAGEREF _Toc27830 \h </w:instrText>
        </w:r>
        <w:r>
          <w:fldChar w:fldCharType="separate"/>
        </w:r>
        <w:r>
          <w:t>21</w:t>
        </w:r>
        <w:r>
          <w:fldChar w:fldCharType="end"/>
        </w:r>
      </w:hyperlink>
    </w:p>
    <w:p>
      <w:pPr>
        <w:pStyle w:val="TOC2"/>
        <w:tabs>
          <w:tab w:val="right" w:leader="dot" w:pos="8306"/>
        </w:tabs>
      </w:pPr>
      <w:hyperlink w:anchor="_Toc30858" w:history="1">
        <w:r>
          <w:rPr>
            <w:rFonts w:ascii="仿宋" w:eastAsia="仿宋" w:hAnsi="仿宋" w:cs="仿宋" w:hint="eastAsia"/>
            <w:lang w:eastAsia="zh-CN"/>
          </w:rPr>
          <w:t>(九)、家用塑料制品：储物箱项目总投资及资金构成</w:t>
        </w:r>
        <w:r>
          <w:tab/>
        </w:r>
        <w:r>
          <w:fldChar w:fldCharType="begin"/>
        </w:r>
        <w:r>
          <w:instrText xml:space="preserve"> PAGEREF _Toc30858 \h </w:instrText>
        </w:r>
        <w:r>
          <w:fldChar w:fldCharType="separate"/>
        </w:r>
        <w:r>
          <w:t>22</w:t>
        </w:r>
        <w:r>
          <w:fldChar w:fldCharType="end"/>
        </w:r>
      </w:hyperlink>
    </w:p>
    <w:p>
      <w:pPr>
        <w:pStyle w:val="TOC2"/>
        <w:tabs>
          <w:tab w:val="right" w:leader="dot" w:pos="8306"/>
        </w:tabs>
      </w:pPr>
      <w:hyperlink w:anchor="_Toc31235" w:history="1">
        <w:r>
          <w:rPr>
            <w:rFonts w:ascii="仿宋" w:eastAsia="仿宋" w:hAnsi="仿宋" w:cs="仿宋" w:hint="eastAsia"/>
            <w:lang w:eastAsia="zh-CN"/>
          </w:rPr>
          <w:t>(十)、资金筹措方案</w:t>
        </w:r>
        <w:r>
          <w:tab/>
        </w:r>
        <w:r>
          <w:fldChar w:fldCharType="begin"/>
        </w:r>
        <w:r>
          <w:instrText xml:space="preserve"> PAGEREF _Toc31235 \h </w:instrText>
        </w:r>
        <w:r>
          <w:fldChar w:fldCharType="separate"/>
        </w:r>
        <w:r>
          <w:t>23</w:t>
        </w:r>
        <w:r>
          <w:fldChar w:fldCharType="end"/>
        </w:r>
      </w:hyperlink>
    </w:p>
    <w:p>
      <w:pPr>
        <w:pStyle w:val="TOC2"/>
        <w:tabs>
          <w:tab w:val="right" w:leader="dot" w:pos="8306"/>
        </w:tabs>
      </w:pPr>
      <w:hyperlink w:anchor="_Toc28263" w:history="1">
        <w:r>
          <w:rPr>
            <w:rFonts w:ascii="仿宋" w:eastAsia="仿宋" w:hAnsi="仿宋" w:cs="仿宋" w:hint="eastAsia"/>
            <w:lang w:eastAsia="zh-CN"/>
          </w:rPr>
          <w:t>(十一)、家用塑料制品：储物箱项目预期经济效益规划目标</w:t>
        </w:r>
        <w:r>
          <w:tab/>
        </w:r>
        <w:r>
          <w:fldChar w:fldCharType="begin"/>
        </w:r>
        <w:r>
          <w:instrText xml:space="preserve"> PAGEREF _Toc28263 \h </w:instrText>
        </w:r>
        <w:r>
          <w:fldChar w:fldCharType="separate"/>
        </w:r>
        <w:r>
          <w:t>23</w:t>
        </w:r>
        <w:r>
          <w:fldChar w:fldCharType="end"/>
        </w:r>
      </w:hyperlink>
    </w:p>
    <w:p>
      <w:pPr>
        <w:pStyle w:val="TOC2"/>
        <w:tabs>
          <w:tab w:val="right" w:leader="dot" w:pos="8306"/>
        </w:tabs>
      </w:pPr>
      <w:hyperlink w:anchor="_Toc12226" w:history="1">
        <w:r>
          <w:rPr>
            <w:rFonts w:ascii="仿宋" w:eastAsia="仿宋" w:hAnsi="仿宋" w:cs="仿宋" w:hint="eastAsia"/>
            <w:lang w:eastAsia="zh-CN"/>
          </w:rPr>
          <w:t>(十二)、家用塑料制品：储物箱项目建设进度规划</w:t>
        </w:r>
        <w:r>
          <w:tab/>
        </w:r>
        <w:r>
          <w:fldChar w:fldCharType="begin"/>
        </w:r>
        <w:r>
          <w:instrText xml:space="preserve"> PAGEREF _Toc12226 \h </w:instrText>
        </w:r>
        <w:r>
          <w:fldChar w:fldCharType="separate"/>
        </w:r>
        <w:r>
          <w:t>24</w:t>
        </w:r>
        <w:r>
          <w:fldChar w:fldCharType="end"/>
        </w:r>
      </w:hyperlink>
    </w:p>
    <w:p>
      <w:pPr>
        <w:pStyle w:val="TOC2"/>
        <w:tabs>
          <w:tab w:val="right" w:leader="dot" w:pos="8306"/>
        </w:tabs>
      </w:pPr>
      <w:hyperlink w:anchor="_Toc13641" w:history="1">
        <w:r>
          <w:rPr>
            <w:rFonts w:ascii="仿宋" w:eastAsia="仿宋" w:hAnsi="仿宋" w:cs="仿宋" w:hint="eastAsia"/>
            <w:lang w:eastAsia="zh-CN"/>
          </w:rPr>
          <w:t>(十三)、家用塑料制品：储物箱项目综合评价</w:t>
        </w:r>
        <w:r>
          <w:tab/>
        </w:r>
        <w:r>
          <w:fldChar w:fldCharType="begin"/>
        </w:r>
        <w:r>
          <w:instrText xml:space="preserve"> PAGEREF _Toc13641 \h </w:instrText>
        </w:r>
        <w:r>
          <w:fldChar w:fldCharType="separate"/>
        </w:r>
        <w:r>
          <w:t>25</w:t>
        </w:r>
        <w:r>
          <w:fldChar w:fldCharType="end"/>
        </w:r>
      </w:hyperlink>
    </w:p>
    <w:p>
      <w:pPr>
        <w:pStyle w:val="TOC1"/>
        <w:tabs>
          <w:tab w:val="right" w:leader="dot" w:pos="8306"/>
        </w:tabs>
      </w:pPr>
      <w:hyperlink w:anchor="_Toc6233" w:history="1">
        <w:r>
          <w:rPr>
            <w:rFonts w:ascii="仿宋" w:eastAsia="仿宋" w:hAnsi="仿宋" w:cs="仿宋" w:hint="eastAsia"/>
            <w:lang w:eastAsia="zh-CN"/>
          </w:rPr>
          <w:t>六、组织架构分析</w:t>
        </w:r>
        <w:r>
          <w:tab/>
        </w:r>
        <w:r>
          <w:fldChar w:fldCharType="begin"/>
        </w:r>
        <w:r>
          <w:instrText xml:space="preserve"> PAGEREF _Toc6233 \h </w:instrText>
        </w:r>
        <w:r>
          <w:fldChar w:fldCharType="separate"/>
        </w:r>
        <w:r>
          <w:t>25</w:t>
        </w:r>
        <w:r>
          <w:fldChar w:fldCharType="end"/>
        </w:r>
      </w:hyperlink>
    </w:p>
    <w:p>
      <w:pPr>
        <w:pStyle w:val="TOC2"/>
        <w:tabs>
          <w:tab w:val="right" w:leader="dot" w:pos="8306"/>
        </w:tabs>
      </w:pPr>
      <w:hyperlink w:anchor="_Toc25327" w:history="1">
        <w:r>
          <w:rPr>
            <w:rFonts w:ascii="仿宋" w:eastAsia="仿宋" w:hAnsi="仿宋" w:cs="仿宋" w:hint="eastAsia"/>
            <w:lang w:eastAsia="zh-CN"/>
          </w:rPr>
          <w:t>(一)、人力资源配</w:t>
        </w:r>
        <w:r>
          <w:tab/>
        </w:r>
        <w:r>
          <w:fldChar w:fldCharType="begin"/>
        </w:r>
        <w:r>
          <w:instrText xml:space="preserve"> PAGEREF _Toc25327 \h </w:instrText>
        </w:r>
        <w:r>
          <w:fldChar w:fldCharType="separate"/>
        </w:r>
        <w:r>
          <w:t>25</w:t>
        </w:r>
        <w:r>
          <w:fldChar w:fldCharType="end"/>
        </w:r>
      </w:hyperlink>
    </w:p>
    <w:p>
      <w:pPr>
        <w:pStyle w:val="TOC2"/>
        <w:tabs>
          <w:tab w:val="right" w:leader="dot" w:pos="8306"/>
        </w:tabs>
      </w:pPr>
      <w:hyperlink w:anchor="_Toc31695" w:history="1">
        <w:r>
          <w:rPr>
            <w:rFonts w:ascii="仿宋" w:eastAsia="仿宋" w:hAnsi="仿宋" w:cs="仿宋" w:hint="eastAsia"/>
            <w:lang w:eastAsia="zh-CN"/>
          </w:rPr>
          <w:t>(二)、员工技能培训</w:t>
        </w:r>
        <w:r>
          <w:tab/>
        </w:r>
        <w:r>
          <w:fldChar w:fldCharType="begin"/>
        </w:r>
        <w:r>
          <w:instrText xml:space="preserve"> PAGEREF _Toc31695 \h </w:instrText>
        </w:r>
        <w:r>
          <w:fldChar w:fldCharType="separate"/>
        </w:r>
        <w:r>
          <w:t>26</w:t>
        </w:r>
        <w:r>
          <w:fldChar w:fldCharType="end"/>
        </w:r>
      </w:hyperlink>
    </w:p>
    <w:p>
      <w:pPr>
        <w:pStyle w:val="TOC1"/>
        <w:tabs>
          <w:tab w:val="right" w:leader="dot" w:pos="8306"/>
        </w:tabs>
      </w:pPr>
      <w:hyperlink w:anchor="_Toc2933" w:history="1">
        <w:r>
          <w:rPr>
            <w:rFonts w:ascii="仿宋" w:eastAsia="仿宋" w:hAnsi="仿宋" w:cs="仿宋" w:hint="eastAsia"/>
            <w:lang w:eastAsia="zh-CN"/>
          </w:rPr>
          <w:t>七、劳动安全生产分析</w:t>
        </w:r>
        <w:r>
          <w:tab/>
        </w:r>
        <w:r>
          <w:fldChar w:fldCharType="begin"/>
        </w:r>
        <w:r>
          <w:instrText xml:space="preserve"> PAGEREF _Toc2933 \h </w:instrText>
        </w:r>
        <w:r>
          <w:fldChar w:fldCharType="separate"/>
        </w:r>
        <w:r>
          <w:t>28</w:t>
        </w:r>
        <w:r>
          <w:fldChar w:fldCharType="end"/>
        </w:r>
      </w:hyperlink>
    </w:p>
    <w:p>
      <w:pPr>
        <w:pStyle w:val="TOC2"/>
        <w:tabs>
          <w:tab w:val="right" w:leader="dot" w:pos="8306"/>
        </w:tabs>
      </w:pPr>
      <w:hyperlink w:anchor="_Toc16674" w:history="1">
        <w:r>
          <w:rPr>
            <w:rFonts w:ascii="仿宋" w:eastAsia="仿宋" w:hAnsi="仿宋" w:cs="仿宋" w:hint="eastAsia"/>
            <w:lang w:eastAsia="zh-CN"/>
          </w:rPr>
          <w:t>(一)、编制依据</w:t>
        </w:r>
        <w:r>
          <w:tab/>
        </w:r>
        <w:r>
          <w:fldChar w:fldCharType="begin"/>
        </w:r>
        <w:r>
          <w:instrText xml:space="preserve"> PAGEREF _Toc16674 \h </w:instrText>
        </w:r>
        <w:r>
          <w:fldChar w:fldCharType="separate"/>
        </w:r>
        <w:r>
          <w:t>28</w:t>
        </w:r>
        <w:r>
          <w:fldChar w:fldCharType="end"/>
        </w:r>
      </w:hyperlink>
    </w:p>
    <w:p>
      <w:pPr>
        <w:pStyle w:val="TOC2"/>
        <w:tabs>
          <w:tab w:val="right" w:leader="dot" w:pos="8306"/>
        </w:tabs>
      </w:pPr>
      <w:hyperlink w:anchor="_Toc22512" w:history="1">
        <w:r>
          <w:rPr>
            <w:rFonts w:ascii="仿宋" w:eastAsia="仿宋" w:hAnsi="仿宋" w:cs="仿宋" w:hint="eastAsia"/>
            <w:lang w:eastAsia="zh-CN"/>
          </w:rPr>
          <w:t>(二)、防范措施</w:t>
        </w:r>
        <w:r>
          <w:tab/>
        </w:r>
        <w:r>
          <w:fldChar w:fldCharType="begin"/>
        </w:r>
        <w:r>
          <w:instrText xml:space="preserve"> PAGEREF _Toc22512 \h </w:instrText>
        </w:r>
        <w:r>
          <w:fldChar w:fldCharType="separate"/>
        </w:r>
        <w:r>
          <w:t>29</w:t>
        </w:r>
        <w:r>
          <w:fldChar w:fldCharType="end"/>
        </w:r>
      </w:hyperlink>
    </w:p>
    <w:p>
      <w:pPr>
        <w:pStyle w:val="TOC2"/>
        <w:tabs>
          <w:tab w:val="right" w:leader="dot" w:pos="8306"/>
        </w:tabs>
      </w:pPr>
      <w:hyperlink w:anchor="_Toc31474" w:history="1">
        <w:r>
          <w:rPr>
            <w:rFonts w:ascii="仿宋" w:eastAsia="仿宋" w:hAnsi="仿宋" w:cs="仿宋" w:hint="eastAsia"/>
            <w:lang w:eastAsia="zh-CN"/>
          </w:rPr>
          <w:t>(三)、预期效果评价</w:t>
        </w:r>
        <w:r>
          <w:tab/>
        </w:r>
        <w:r>
          <w:fldChar w:fldCharType="begin"/>
        </w:r>
        <w:r>
          <w:instrText xml:space="preserve"> PAGEREF _Toc31474 \h </w:instrText>
        </w:r>
        <w:r>
          <w:fldChar w:fldCharType="separate"/>
        </w:r>
        <w:r>
          <w:t>31</w:t>
        </w:r>
        <w:r>
          <w:fldChar w:fldCharType="end"/>
        </w:r>
      </w:hyperlink>
    </w:p>
    <w:p>
      <w:pPr>
        <w:pStyle w:val="TOC1"/>
        <w:tabs>
          <w:tab w:val="right" w:leader="dot" w:pos="8306"/>
        </w:tabs>
      </w:pPr>
      <w:hyperlink w:anchor="_Toc28380" w:history="1">
        <w:r>
          <w:rPr>
            <w:rFonts w:ascii="仿宋" w:eastAsia="仿宋" w:hAnsi="仿宋" w:cs="仿宋" w:hint="eastAsia"/>
            <w:lang w:eastAsia="zh-CN"/>
          </w:rPr>
          <w:t>八、家用塑料制品：储物箱财务管理策略</w:t>
        </w:r>
        <w:r>
          <w:tab/>
        </w:r>
        <w:r>
          <w:fldChar w:fldCharType="begin"/>
        </w:r>
        <w:r>
          <w:instrText xml:space="preserve"> PAGEREF _Toc28380 \h </w:instrText>
        </w:r>
        <w:r>
          <w:fldChar w:fldCharType="separate"/>
        </w:r>
        <w:r>
          <w:t>32</w:t>
        </w:r>
        <w:r>
          <w:fldChar w:fldCharType="end"/>
        </w:r>
      </w:hyperlink>
    </w:p>
    <w:p>
      <w:pPr>
        <w:pStyle w:val="TOC2"/>
        <w:tabs>
          <w:tab w:val="right" w:leader="dot" w:pos="8306"/>
        </w:tabs>
      </w:pPr>
      <w:hyperlink w:anchor="_Toc703" w:history="1">
        <w:r>
          <w:rPr>
            <w:rFonts w:ascii="仿宋" w:eastAsia="仿宋" w:hAnsi="仿宋" w:cs="仿宋" w:hint="eastAsia"/>
            <w:lang w:eastAsia="zh-CN"/>
          </w:rPr>
          <w:t>(一)、家用塑料制品：储物箱财务管理原则</w:t>
        </w:r>
        <w:r>
          <w:tab/>
        </w:r>
        <w:r>
          <w:fldChar w:fldCharType="begin"/>
        </w:r>
        <w:r>
          <w:instrText xml:space="preserve"> PAGEREF _Toc703 \h </w:instrText>
        </w:r>
        <w:r>
          <w:fldChar w:fldCharType="separate"/>
        </w:r>
        <w:r>
          <w:t>32</w:t>
        </w:r>
        <w:r>
          <w:fldChar w:fldCharType="end"/>
        </w:r>
      </w:hyperlink>
    </w:p>
    <w:p>
      <w:pPr>
        <w:pStyle w:val="TOC2"/>
        <w:tabs>
          <w:tab w:val="right" w:leader="dot" w:pos="8306"/>
        </w:tabs>
      </w:pPr>
      <w:hyperlink w:anchor="_Toc9436" w:history="1">
        <w:r>
          <w:rPr>
            <w:rFonts w:ascii="仿宋" w:eastAsia="仿宋" w:hAnsi="仿宋" w:cs="仿宋" w:hint="eastAsia"/>
            <w:lang w:eastAsia="zh-CN"/>
          </w:rPr>
          <w:t>(二)、家用塑料制品：储物箱收入及成本核算</w:t>
        </w:r>
        <w:r>
          <w:tab/>
        </w:r>
        <w:r>
          <w:fldChar w:fldCharType="begin"/>
        </w:r>
        <w:r>
          <w:instrText xml:space="preserve"> PAGEREF _Toc9436 \h </w:instrText>
        </w:r>
        <w:r>
          <w:fldChar w:fldCharType="separate"/>
        </w:r>
        <w:r>
          <w:t>35</w:t>
        </w:r>
        <w:r>
          <w:fldChar w:fldCharType="end"/>
        </w:r>
      </w:hyperlink>
    </w:p>
    <w:p>
      <w:pPr>
        <w:pStyle w:val="TOC2"/>
        <w:tabs>
          <w:tab w:val="right" w:leader="dot" w:pos="8306"/>
        </w:tabs>
      </w:pPr>
      <w:hyperlink w:anchor="_Toc24356" w:history="1">
        <w:r>
          <w:rPr>
            <w:rFonts w:ascii="仿宋" w:eastAsia="仿宋" w:hAnsi="仿宋" w:cs="仿宋" w:hint="eastAsia"/>
            <w:lang w:eastAsia="zh-CN"/>
          </w:rPr>
          <w:t>(三)、家用塑料制品：储物箱经济效益分析</w:t>
        </w:r>
        <w:r>
          <w:tab/>
        </w:r>
        <w:r>
          <w:fldChar w:fldCharType="begin"/>
        </w:r>
        <w:r>
          <w:instrText xml:space="preserve"> PAGEREF _Toc24356 \h </w:instrText>
        </w:r>
        <w:r>
          <w:fldChar w:fldCharType="separate"/>
        </w:r>
        <w:r>
          <w:t>36</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4737" w:history="1">
        <w:r>
          <w:rPr>
            <w:rFonts w:ascii="仿宋" w:eastAsia="仿宋" w:hAnsi="仿宋" w:cs="仿宋" w:hint="eastAsia"/>
            <w:lang w:eastAsia="zh-CN"/>
          </w:rPr>
          <w:t>(四)、家用塑料制品：储物箱利润及利润分配</w:t>
        </w:r>
        <w:r>
          <w:tab/>
        </w:r>
        <w:r>
          <w:fldChar w:fldCharType="begin"/>
        </w:r>
        <w:r>
          <w:instrText xml:space="preserve"> PAGEREF _Toc24737 \h </w:instrText>
        </w:r>
        <w:r>
          <w:fldChar w:fldCharType="separate"/>
        </w:r>
        <w:r>
          <w:t>38</w:t>
        </w:r>
        <w:r>
          <w:fldChar w:fldCharType="end"/>
        </w:r>
      </w:hyperlink>
    </w:p>
    <w:p>
      <w:pPr>
        <w:pStyle w:val="TOC1"/>
        <w:tabs>
          <w:tab w:val="right" w:leader="dot" w:pos="8306"/>
        </w:tabs>
      </w:pPr>
      <w:hyperlink w:anchor="_Toc21662" w:history="1">
        <w:r>
          <w:rPr>
            <w:rFonts w:ascii="仿宋" w:eastAsia="仿宋" w:hAnsi="仿宋" w:cs="仿宋" w:hint="eastAsia"/>
            <w:lang w:eastAsia="zh-CN"/>
          </w:rPr>
          <w:t>九、家用塑料制品：储物箱市场营销策略</w:t>
        </w:r>
        <w:r>
          <w:tab/>
        </w:r>
        <w:r>
          <w:fldChar w:fldCharType="begin"/>
        </w:r>
        <w:r>
          <w:instrText xml:space="preserve"> PAGEREF _Toc21662 \h </w:instrText>
        </w:r>
        <w:r>
          <w:fldChar w:fldCharType="separate"/>
        </w:r>
        <w:r>
          <w:t>40</w:t>
        </w:r>
        <w:r>
          <w:fldChar w:fldCharType="end"/>
        </w:r>
      </w:hyperlink>
    </w:p>
    <w:p>
      <w:pPr>
        <w:pStyle w:val="TOC2"/>
        <w:tabs>
          <w:tab w:val="right" w:leader="dot" w:pos="8306"/>
        </w:tabs>
      </w:pPr>
      <w:hyperlink w:anchor="_Toc13048" w:history="1">
        <w:r>
          <w:rPr>
            <w:rFonts w:ascii="仿宋" w:eastAsia="仿宋" w:hAnsi="仿宋" w:cs="仿宋" w:hint="eastAsia"/>
            <w:lang w:eastAsia="zh-CN"/>
          </w:rPr>
          <w:t>(一)、家用塑料制品：储物箱市场营销总体思路</w:t>
        </w:r>
        <w:r>
          <w:tab/>
        </w:r>
        <w:r>
          <w:fldChar w:fldCharType="begin"/>
        </w:r>
        <w:r>
          <w:instrText xml:space="preserve"> PAGEREF _Toc13048 \h </w:instrText>
        </w:r>
        <w:r>
          <w:fldChar w:fldCharType="separate"/>
        </w:r>
        <w:r>
          <w:t>40</w:t>
        </w:r>
        <w:r>
          <w:fldChar w:fldCharType="end"/>
        </w:r>
      </w:hyperlink>
    </w:p>
    <w:p>
      <w:pPr>
        <w:pStyle w:val="TOC2"/>
        <w:tabs>
          <w:tab w:val="right" w:leader="dot" w:pos="8306"/>
        </w:tabs>
      </w:pPr>
      <w:hyperlink w:anchor="_Toc15850" w:history="1">
        <w:r>
          <w:rPr>
            <w:rFonts w:ascii="仿宋" w:eastAsia="仿宋" w:hAnsi="仿宋" w:cs="仿宋" w:hint="eastAsia"/>
            <w:lang w:eastAsia="zh-CN"/>
          </w:rPr>
          <w:t>(二)、家用塑料制品：储物箱市场地位与竞争战略</w:t>
        </w:r>
        <w:r>
          <w:tab/>
        </w:r>
        <w:r>
          <w:fldChar w:fldCharType="begin"/>
        </w:r>
        <w:r>
          <w:instrText xml:space="preserve"> PAGEREF _Toc15850 \h </w:instrText>
        </w:r>
        <w:r>
          <w:fldChar w:fldCharType="separate"/>
        </w:r>
        <w:r>
          <w:t>41</w:t>
        </w:r>
        <w:r>
          <w:fldChar w:fldCharType="end"/>
        </w:r>
      </w:hyperlink>
    </w:p>
    <w:p>
      <w:pPr>
        <w:pStyle w:val="TOC2"/>
        <w:tabs>
          <w:tab w:val="right" w:leader="dot" w:pos="8306"/>
        </w:tabs>
      </w:pPr>
      <w:hyperlink w:anchor="_Toc27720" w:history="1">
        <w:r>
          <w:rPr>
            <w:rFonts w:ascii="仿宋" w:eastAsia="仿宋" w:hAnsi="仿宋" w:cs="仿宋" w:hint="eastAsia"/>
            <w:lang w:eastAsia="zh-CN"/>
          </w:rPr>
          <w:t>(三)、家用塑料制品：储物箱消费者市场分析</w:t>
        </w:r>
        <w:r>
          <w:tab/>
        </w:r>
        <w:r>
          <w:fldChar w:fldCharType="begin"/>
        </w:r>
        <w:r>
          <w:instrText xml:space="preserve"> PAGEREF _Toc27720 \h </w:instrText>
        </w:r>
        <w:r>
          <w:fldChar w:fldCharType="separate"/>
        </w:r>
        <w:r>
          <w:t>43</w:t>
        </w:r>
        <w:r>
          <w:fldChar w:fldCharType="end"/>
        </w:r>
      </w:hyperlink>
    </w:p>
    <w:p>
      <w:pPr>
        <w:pStyle w:val="TOC2"/>
        <w:tabs>
          <w:tab w:val="right" w:leader="dot" w:pos="8306"/>
        </w:tabs>
      </w:pPr>
      <w:hyperlink w:anchor="_Toc28673" w:history="1">
        <w:r>
          <w:rPr>
            <w:rFonts w:ascii="仿宋" w:eastAsia="仿宋" w:hAnsi="仿宋" w:cs="仿宋" w:hint="eastAsia"/>
            <w:lang w:eastAsia="zh-CN"/>
          </w:rPr>
          <w:t>(四)、家用塑料制品：储物箱组织市场分析</w:t>
        </w:r>
        <w:r>
          <w:tab/>
        </w:r>
        <w:r>
          <w:fldChar w:fldCharType="begin"/>
        </w:r>
        <w:r>
          <w:instrText xml:space="preserve"> PAGEREF _Toc28673 \h </w:instrText>
        </w:r>
        <w:r>
          <w:fldChar w:fldCharType="separate"/>
        </w:r>
        <w:r>
          <w:t>44</w:t>
        </w:r>
        <w:r>
          <w:fldChar w:fldCharType="end"/>
        </w:r>
      </w:hyperlink>
    </w:p>
    <w:p>
      <w:pPr>
        <w:pStyle w:val="TOC2"/>
        <w:tabs>
          <w:tab w:val="right" w:leader="dot" w:pos="8306"/>
        </w:tabs>
      </w:pPr>
      <w:hyperlink w:anchor="_Toc780" w:history="1">
        <w:r>
          <w:rPr>
            <w:rFonts w:ascii="仿宋" w:eastAsia="仿宋" w:hAnsi="仿宋" w:cs="仿宋" w:hint="eastAsia"/>
            <w:lang w:eastAsia="zh-CN"/>
          </w:rPr>
          <w:t>(五)、家用塑料制品：储物箱促销策略</w:t>
        </w:r>
        <w:r>
          <w:tab/>
        </w:r>
        <w:r>
          <w:fldChar w:fldCharType="begin"/>
        </w:r>
        <w:r>
          <w:instrText xml:space="preserve"> PAGEREF _Toc780 \h </w:instrText>
        </w:r>
        <w:r>
          <w:fldChar w:fldCharType="separate"/>
        </w:r>
        <w:r>
          <w:t>46</w:t>
        </w:r>
        <w:r>
          <w:fldChar w:fldCharType="end"/>
        </w:r>
      </w:hyperlink>
    </w:p>
    <w:p>
      <w:pPr>
        <w:pStyle w:val="TOC2"/>
        <w:tabs>
          <w:tab w:val="right" w:leader="dot" w:pos="8306"/>
        </w:tabs>
      </w:pPr>
      <w:hyperlink w:anchor="_Toc20277" w:history="1">
        <w:r>
          <w:rPr>
            <w:rFonts w:ascii="仿宋" w:eastAsia="仿宋" w:hAnsi="仿宋" w:cs="仿宋" w:hint="eastAsia"/>
            <w:lang w:eastAsia="zh-CN"/>
          </w:rPr>
          <w:t>(六)、家用塑料制品：储物箱品牌策略</w:t>
        </w:r>
        <w:r>
          <w:tab/>
        </w:r>
        <w:r>
          <w:fldChar w:fldCharType="begin"/>
        </w:r>
        <w:r>
          <w:instrText xml:space="preserve"> PAGEREF _Toc20277 \h </w:instrText>
        </w:r>
        <w:r>
          <w:fldChar w:fldCharType="separate"/>
        </w:r>
        <w:r>
          <w:t>47</w:t>
        </w:r>
        <w:r>
          <w:fldChar w:fldCharType="end"/>
        </w:r>
      </w:hyperlink>
    </w:p>
    <w:p>
      <w:pPr>
        <w:pStyle w:val="TOC2"/>
        <w:tabs>
          <w:tab w:val="right" w:leader="dot" w:pos="8306"/>
        </w:tabs>
      </w:pPr>
      <w:hyperlink w:anchor="_Toc31501" w:history="1">
        <w:r>
          <w:rPr>
            <w:rFonts w:ascii="仿宋" w:eastAsia="仿宋" w:hAnsi="仿宋" w:cs="仿宋" w:hint="eastAsia"/>
            <w:lang w:eastAsia="zh-CN"/>
          </w:rPr>
          <w:t>(七)、家用塑料制品：储物箱整合营销</w:t>
        </w:r>
        <w:r>
          <w:tab/>
        </w:r>
        <w:r>
          <w:fldChar w:fldCharType="begin"/>
        </w:r>
        <w:r>
          <w:instrText xml:space="preserve"> PAGEREF _Toc31501 \h </w:instrText>
        </w:r>
        <w:r>
          <w:fldChar w:fldCharType="separate"/>
        </w:r>
        <w:r>
          <w:t>49</w:t>
        </w:r>
        <w:r>
          <w:fldChar w:fldCharType="end"/>
        </w:r>
      </w:hyperlink>
    </w:p>
    <w:p>
      <w:pPr>
        <w:pStyle w:val="TOC1"/>
        <w:tabs>
          <w:tab w:val="right" w:leader="dot" w:pos="8306"/>
        </w:tabs>
      </w:pPr>
      <w:hyperlink w:anchor="_Toc9729" w:history="1">
        <w:r>
          <w:rPr>
            <w:rFonts w:ascii="仿宋" w:eastAsia="仿宋" w:hAnsi="仿宋" w:cs="仿宋" w:hint="eastAsia"/>
            <w:lang w:eastAsia="zh-CN"/>
          </w:rPr>
          <w:t>十、风险风险及应对措施</w:t>
        </w:r>
        <w:r>
          <w:tab/>
        </w:r>
        <w:r>
          <w:fldChar w:fldCharType="begin"/>
        </w:r>
        <w:r>
          <w:instrText xml:space="preserve"> PAGEREF _Toc9729 \h </w:instrText>
        </w:r>
        <w:r>
          <w:fldChar w:fldCharType="separate"/>
        </w:r>
        <w:r>
          <w:t>54</w:t>
        </w:r>
        <w:r>
          <w:fldChar w:fldCharType="end"/>
        </w:r>
      </w:hyperlink>
    </w:p>
    <w:p>
      <w:pPr>
        <w:pStyle w:val="TOC2"/>
        <w:tabs>
          <w:tab w:val="right" w:leader="dot" w:pos="8306"/>
        </w:tabs>
      </w:pPr>
      <w:hyperlink w:anchor="_Toc15199" w:history="1">
        <w:r>
          <w:rPr>
            <w:rFonts w:ascii="仿宋" w:eastAsia="仿宋" w:hAnsi="仿宋" w:cs="仿宋" w:hint="eastAsia"/>
            <w:lang w:eastAsia="zh-CN"/>
          </w:rPr>
          <w:t>(一)、家用塑料制品：储物箱项目风险分析</w:t>
        </w:r>
        <w:r>
          <w:tab/>
        </w:r>
        <w:r>
          <w:fldChar w:fldCharType="begin"/>
        </w:r>
        <w:r>
          <w:instrText xml:space="preserve"> PAGEREF _Toc15199 \h </w:instrText>
        </w:r>
        <w:r>
          <w:fldChar w:fldCharType="separate"/>
        </w:r>
        <w:r>
          <w:t>54</w:t>
        </w:r>
        <w:r>
          <w:fldChar w:fldCharType="end"/>
        </w:r>
      </w:hyperlink>
    </w:p>
    <w:p>
      <w:pPr>
        <w:pStyle w:val="TOC2"/>
        <w:tabs>
          <w:tab w:val="right" w:leader="dot" w:pos="8306"/>
        </w:tabs>
      </w:pPr>
      <w:hyperlink w:anchor="_Toc4998" w:history="1">
        <w:r>
          <w:rPr>
            <w:rFonts w:ascii="仿宋" w:eastAsia="仿宋" w:hAnsi="仿宋" w:cs="仿宋" w:hint="eastAsia"/>
            <w:lang w:eastAsia="zh-CN"/>
          </w:rPr>
          <w:t>(二)、家用塑料制品：储物箱项目风险对策</w:t>
        </w:r>
        <w:r>
          <w:tab/>
        </w:r>
        <w:r>
          <w:fldChar w:fldCharType="begin"/>
        </w:r>
        <w:r>
          <w:instrText xml:space="preserve"> PAGEREF _Toc4998 \h </w:instrText>
        </w:r>
        <w:r>
          <w:fldChar w:fldCharType="separate"/>
        </w:r>
        <w:r>
          <w:t>56</w:t>
        </w:r>
        <w:r>
          <w:fldChar w:fldCharType="end"/>
        </w:r>
      </w:hyperlink>
    </w:p>
    <w:p>
      <w:pPr>
        <w:pStyle w:val="TOC1"/>
        <w:tabs>
          <w:tab w:val="right" w:leader="dot" w:pos="8306"/>
        </w:tabs>
      </w:pPr>
      <w:hyperlink w:anchor="_Toc29050" w:history="1">
        <w:r>
          <w:rPr>
            <w:rFonts w:ascii="仿宋" w:eastAsia="仿宋" w:hAnsi="仿宋" w:cs="仿宋" w:hint="eastAsia"/>
            <w:lang w:eastAsia="zh-CN"/>
          </w:rPr>
          <w:t>十一、家用塑料制品：储物箱人力资源管理方案</w:t>
        </w:r>
        <w:r>
          <w:tab/>
        </w:r>
        <w:r>
          <w:fldChar w:fldCharType="begin"/>
        </w:r>
        <w:r>
          <w:instrText xml:space="preserve"> PAGEREF _Toc29050 \h </w:instrText>
        </w:r>
        <w:r>
          <w:fldChar w:fldCharType="separate"/>
        </w:r>
        <w:r>
          <w:t>57</w:t>
        </w:r>
        <w:r>
          <w:fldChar w:fldCharType="end"/>
        </w:r>
      </w:hyperlink>
    </w:p>
    <w:p>
      <w:pPr>
        <w:pStyle w:val="TOC2"/>
        <w:tabs>
          <w:tab w:val="right" w:leader="dot" w:pos="8306"/>
        </w:tabs>
      </w:pPr>
      <w:hyperlink w:anchor="_Toc22226" w:history="1">
        <w:r>
          <w:rPr>
            <w:rFonts w:ascii="仿宋" w:eastAsia="仿宋" w:hAnsi="仿宋" w:cs="仿宋" w:hint="eastAsia"/>
            <w:lang w:eastAsia="zh-CN"/>
          </w:rPr>
          <w:t>(一)、家用塑料制品：储物箱人力资源管理原则</w:t>
        </w:r>
        <w:r>
          <w:tab/>
        </w:r>
        <w:r>
          <w:fldChar w:fldCharType="begin"/>
        </w:r>
        <w:r>
          <w:instrText xml:space="preserve"> PAGEREF _Toc22226 \h </w:instrText>
        </w:r>
        <w:r>
          <w:fldChar w:fldCharType="separate"/>
        </w:r>
        <w:r>
          <w:t>57</w:t>
        </w:r>
        <w:r>
          <w:fldChar w:fldCharType="end"/>
        </w:r>
      </w:hyperlink>
    </w:p>
    <w:p>
      <w:pPr>
        <w:pStyle w:val="TOC2"/>
        <w:tabs>
          <w:tab w:val="right" w:leader="dot" w:pos="8306"/>
        </w:tabs>
      </w:pPr>
      <w:hyperlink w:anchor="_Toc20962" w:history="1">
        <w:r>
          <w:rPr>
            <w:rFonts w:ascii="仿宋" w:eastAsia="仿宋" w:hAnsi="仿宋" w:cs="仿宋" w:hint="eastAsia"/>
            <w:lang w:eastAsia="zh-CN"/>
          </w:rPr>
          <w:t>(二)、家用塑料制品：储物箱人力资源组织架构</w:t>
        </w:r>
        <w:r>
          <w:tab/>
        </w:r>
        <w:r>
          <w:fldChar w:fldCharType="begin"/>
        </w:r>
        <w:r>
          <w:instrText xml:space="preserve"> PAGEREF _Toc20962 \h </w:instrText>
        </w:r>
        <w:r>
          <w:fldChar w:fldCharType="separate"/>
        </w:r>
        <w:r>
          <w:t>59</w:t>
        </w:r>
        <w:r>
          <w:fldChar w:fldCharType="end"/>
        </w:r>
      </w:hyperlink>
    </w:p>
    <w:p>
      <w:pPr>
        <w:pStyle w:val="TOC2"/>
        <w:tabs>
          <w:tab w:val="right" w:leader="dot" w:pos="8306"/>
        </w:tabs>
      </w:pPr>
      <w:hyperlink w:anchor="_Toc9559" w:history="1">
        <w:r>
          <w:rPr>
            <w:rFonts w:ascii="仿宋" w:eastAsia="仿宋" w:hAnsi="仿宋" w:cs="仿宋" w:hint="eastAsia"/>
            <w:lang w:eastAsia="zh-CN"/>
          </w:rPr>
          <w:t>(三)、家用塑料制品：储物箱人力资源培训与开发方案</w:t>
        </w:r>
        <w:r>
          <w:tab/>
        </w:r>
        <w:r>
          <w:fldChar w:fldCharType="begin"/>
        </w:r>
        <w:r>
          <w:instrText xml:space="preserve"> PAGEREF _Toc9559 \h </w:instrText>
        </w:r>
        <w:r>
          <w:fldChar w:fldCharType="separate"/>
        </w:r>
        <w:r>
          <w:t>61</w:t>
        </w:r>
        <w:r>
          <w:fldChar w:fldCharType="end"/>
        </w:r>
      </w:hyperlink>
    </w:p>
    <w:p>
      <w:pPr>
        <w:pStyle w:val="TOC2"/>
        <w:tabs>
          <w:tab w:val="right" w:leader="dot" w:pos="8306"/>
        </w:tabs>
      </w:pPr>
      <w:hyperlink w:anchor="_Toc19256" w:history="1">
        <w:r>
          <w:rPr>
            <w:rFonts w:ascii="仿宋" w:eastAsia="仿宋" w:hAnsi="仿宋" w:cs="仿宋" w:hint="eastAsia"/>
            <w:lang w:eastAsia="zh-CN"/>
          </w:rPr>
          <w:t>(四)、家用塑料制品：储物箱人员配置方案</w:t>
        </w:r>
        <w:r>
          <w:tab/>
        </w:r>
        <w:r>
          <w:fldChar w:fldCharType="begin"/>
        </w:r>
        <w:r>
          <w:instrText xml:space="preserve"> PAGEREF _Toc19256 \h </w:instrText>
        </w:r>
        <w:r>
          <w:fldChar w:fldCharType="separate"/>
        </w:r>
        <w:r>
          <w:t>64</w:t>
        </w:r>
        <w:r>
          <w:fldChar w:fldCharType="end"/>
        </w:r>
      </w:hyperlink>
    </w:p>
    <w:p>
      <w:pPr>
        <w:pStyle w:val="TOC2"/>
        <w:tabs>
          <w:tab w:val="right" w:leader="dot" w:pos="8306"/>
        </w:tabs>
      </w:pPr>
      <w:hyperlink w:anchor="_Toc28232" w:history="1">
        <w:r>
          <w:rPr>
            <w:rFonts w:ascii="仿宋" w:eastAsia="仿宋" w:hAnsi="仿宋" w:cs="仿宋" w:hint="eastAsia"/>
            <w:lang w:eastAsia="zh-CN"/>
          </w:rPr>
          <w:t>(五)、家用塑料制品：储物箱绩效和薪酬管理方案</w:t>
        </w:r>
        <w:r>
          <w:tab/>
        </w:r>
        <w:r>
          <w:fldChar w:fldCharType="begin"/>
        </w:r>
        <w:r>
          <w:instrText xml:space="preserve"> PAGEREF _Toc28232 \h </w:instrText>
        </w:r>
        <w:r>
          <w:fldChar w:fldCharType="separate"/>
        </w:r>
        <w:r>
          <w:t>65</w:t>
        </w:r>
        <w:r>
          <w:fldChar w:fldCharType="end"/>
        </w:r>
      </w:hyperlink>
    </w:p>
    <w:p>
      <w:pPr>
        <w:pStyle w:val="TOC2"/>
        <w:tabs>
          <w:tab w:val="right" w:leader="dot" w:pos="8306"/>
        </w:tabs>
      </w:pPr>
      <w:hyperlink w:anchor="_Toc9900" w:history="1">
        <w:r>
          <w:rPr>
            <w:rFonts w:ascii="仿宋" w:eastAsia="仿宋" w:hAnsi="仿宋" w:cs="仿宋" w:hint="eastAsia"/>
            <w:lang w:eastAsia="zh-CN"/>
          </w:rPr>
          <w:t>(六)、家用塑料制品：储物箱员工福利管理方案</w:t>
        </w:r>
        <w:r>
          <w:tab/>
        </w:r>
        <w:r>
          <w:fldChar w:fldCharType="begin"/>
        </w:r>
        <w:r>
          <w:instrText xml:space="preserve"> PAGEREF _Toc9900 \h </w:instrText>
        </w:r>
        <w:r>
          <w:fldChar w:fldCharType="separate"/>
        </w:r>
        <w:r>
          <w:t>67</w:t>
        </w:r>
        <w:r>
          <w:fldChar w:fldCharType="end"/>
        </w:r>
      </w:hyperlink>
    </w:p>
    <w:p>
      <w:pPr>
        <w:pStyle w:val="TOC1"/>
        <w:tabs>
          <w:tab w:val="right" w:leader="dot" w:pos="8306"/>
        </w:tabs>
      </w:pPr>
      <w:hyperlink w:anchor="_Toc14775" w:history="1">
        <w:r>
          <w:rPr>
            <w:rFonts w:ascii="仿宋" w:eastAsia="仿宋" w:hAnsi="仿宋" w:cs="仿宋" w:hint="eastAsia"/>
            <w:lang w:eastAsia="zh-CN"/>
          </w:rPr>
          <w:t>十二、家用塑料制品：储物箱质量管理方案</w:t>
        </w:r>
        <w:r>
          <w:tab/>
        </w:r>
        <w:r>
          <w:fldChar w:fldCharType="begin"/>
        </w:r>
        <w:r>
          <w:instrText xml:space="preserve"> PAGEREF _Toc14775 \h </w:instrText>
        </w:r>
        <w:r>
          <w:fldChar w:fldCharType="separate"/>
        </w:r>
        <w:r>
          <w:t>69</w:t>
        </w:r>
        <w:r>
          <w:fldChar w:fldCharType="end"/>
        </w:r>
      </w:hyperlink>
    </w:p>
    <w:p>
      <w:pPr>
        <w:pStyle w:val="TOC2"/>
        <w:tabs>
          <w:tab w:val="right" w:leader="dot" w:pos="8306"/>
        </w:tabs>
      </w:pPr>
      <w:hyperlink w:anchor="_Toc10534" w:history="1">
        <w:r>
          <w:rPr>
            <w:rFonts w:ascii="仿宋" w:eastAsia="仿宋" w:hAnsi="仿宋" w:cs="仿宋" w:hint="eastAsia"/>
            <w:lang w:eastAsia="zh-CN"/>
          </w:rPr>
          <w:t>(一)、家用塑料制品：储物箱全面质量管理方案</w:t>
        </w:r>
        <w:r>
          <w:tab/>
        </w:r>
        <w:r>
          <w:fldChar w:fldCharType="begin"/>
        </w:r>
        <w:r>
          <w:instrText xml:space="preserve"> PAGEREF _Toc10534 \h </w:instrText>
        </w:r>
        <w:r>
          <w:fldChar w:fldCharType="separate"/>
        </w:r>
        <w:r>
          <w:t>69</w:t>
        </w:r>
        <w:r>
          <w:fldChar w:fldCharType="end"/>
        </w:r>
      </w:hyperlink>
    </w:p>
    <w:p>
      <w:pPr>
        <w:pStyle w:val="TOC2"/>
        <w:tabs>
          <w:tab w:val="right" w:leader="dot" w:pos="8306"/>
        </w:tabs>
      </w:pPr>
      <w:hyperlink w:anchor="_Toc2458" w:history="1">
        <w:r>
          <w:rPr>
            <w:rFonts w:ascii="仿宋" w:eastAsia="仿宋" w:hAnsi="仿宋" w:cs="仿宋" w:hint="eastAsia"/>
            <w:lang w:eastAsia="zh-CN"/>
          </w:rPr>
          <w:t>(二)、家用塑料制品：储物箱质量管理要求</w:t>
        </w:r>
        <w:r>
          <w:tab/>
        </w:r>
        <w:r>
          <w:fldChar w:fldCharType="begin"/>
        </w:r>
        <w:r>
          <w:instrText xml:space="preserve"> PAGEREF _Toc2458 \h </w:instrText>
        </w:r>
        <w:r>
          <w:fldChar w:fldCharType="separate"/>
        </w:r>
        <w:r>
          <w:t>70</w:t>
        </w:r>
        <w:r>
          <w:fldChar w:fldCharType="end"/>
        </w:r>
      </w:hyperlink>
    </w:p>
    <w:p>
      <w:pPr>
        <w:pStyle w:val="TOC2"/>
        <w:tabs>
          <w:tab w:val="right" w:leader="dot" w:pos="8306"/>
        </w:tabs>
      </w:pPr>
      <w:hyperlink w:anchor="_Toc8870" w:history="1">
        <w:r>
          <w:rPr>
            <w:rFonts w:ascii="仿宋" w:eastAsia="仿宋" w:hAnsi="仿宋" w:cs="仿宋" w:hint="eastAsia"/>
            <w:lang w:eastAsia="zh-CN"/>
          </w:rPr>
          <w:t>(三)、家用塑料制品：储物箱质量成本管理方案</w:t>
        </w:r>
        <w:r>
          <w:tab/>
        </w:r>
        <w:r>
          <w:fldChar w:fldCharType="begin"/>
        </w:r>
        <w:r>
          <w:instrText xml:space="preserve"> PAGEREF _Toc8870 \h </w:instrText>
        </w:r>
        <w:r>
          <w:fldChar w:fldCharType="separate"/>
        </w:r>
        <w:r>
          <w:t>72</w:t>
        </w:r>
        <w:r>
          <w:fldChar w:fldCharType="end"/>
        </w:r>
      </w:hyperlink>
    </w:p>
    <w:p>
      <w:pPr>
        <w:pStyle w:val="TOC2"/>
        <w:tabs>
          <w:tab w:val="right" w:leader="dot" w:pos="8306"/>
        </w:tabs>
      </w:pPr>
      <w:hyperlink w:anchor="_Toc5172" w:history="1">
        <w:r>
          <w:rPr>
            <w:rFonts w:ascii="仿宋" w:eastAsia="仿宋" w:hAnsi="仿宋" w:cs="仿宋" w:hint="eastAsia"/>
            <w:lang w:eastAsia="zh-CN"/>
          </w:rPr>
          <w:t>(四)、家用塑料制品：储物箱顾客需求管理方案</w:t>
        </w:r>
        <w:r>
          <w:tab/>
        </w:r>
        <w:r>
          <w:fldChar w:fldCharType="begin"/>
        </w:r>
        <w:r>
          <w:instrText xml:space="preserve"> PAGEREF _Toc5172 \h </w:instrText>
        </w:r>
        <w:r>
          <w:fldChar w:fldCharType="separate"/>
        </w:r>
        <w:r>
          <w:t>74</w:t>
        </w:r>
        <w:r>
          <w:fldChar w:fldCharType="end"/>
        </w:r>
      </w:hyperlink>
    </w:p>
    <w:p>
      <w:pPr>
        <w:pStyle w:val="TOC1"/>
        <w:tabs>
          <w:tab w:val="right" w:leader="dot" w:pos="8306"/>
        </w:tabs>
      </w:pPr>
      <w:hyperlink w:anchor="_Toc1448" w:history="1">
        <w:r>
          <w:rPr>
            <w:rFonts w:ascii="仿宋" w:eastAsia="仿宋" w:hAnsi="仿宋" w:cs="仿宋" w:hint="eastAsia"/>
            <w:lang w:eastAsia="zh-CN"/>
          </w:rPr>
          <w:t>十三、家用塑料制品：储物箱项目进度计划</w:t>
        </w:r>
        <w:r>
          <w:tab/>
        </w:r>
        <w:r>
          <w:fldChar w:fldCharType="begin"/>
        </w:r>
        <w:r>
          <w:instrText xml:space="preserve"> PAGEREF _Toc1448 \h </w:instrText>
        </w:r>
        <w:r>
          <w:fldChar w:fldCharType="separate"/>
        </w:r>
        <w:r>
          <w:t>76</w:t>
        </w:r>
        <w:r>
          <w:fldChar w:fldCharType="end"/>
        </w:r>
      </w:hyperlink>
    </w:p>
    <w:p>
      <w:pPr>
        <w:pStyle w:val="TOC2"/>
        <w:tabs>
          <w:tab w:val="right" w:leader="dot" w:pos="8306"/>
        </w:tabs>
      </w:pPr>
      <w:hyperlink w:anchor="_Toc10855" w:history="1">
        <w:r>
          <w:rPr>
            <w:rFonts w:ascii="仿宋" w:eastAsia="仿宋" w:hAnsi="仿宋" w:cs="仿宋" w:hint="eastAsia"/>
            <w:lang w:eastAsia="zh-CN"/>
          </w:rPr>
          <w:t>(一)、家用塑料制品：储物箱项目进度安排</w:t>
        </w:r>
        <w:r>
          <w:tab/>
        </w:r>
        <w:r>
          <w:fldChar w:fldCharType="begin"/>
        </w:r>
        <w:r>
          <w:instrText xml:space="preserve"> PAGEREF _Toc10855 \h </w:instrText>
        </w:r>
        <w:r>
          <w:fldChar w:fldCharType="separate"/>
        </w:r>
        <w:r>
          <w:t>76</w:t>
        </w:r>
        <w:r>
          <w:fldChar w:fldCharType="end"/>
        </w:r>
      </w:hyperlink>
    </w:p>
    <w:p>
      <w:pPr>
        <w:pStyle w:val="TOC2"/>
        <w:tabs>
          <w:tab w:val="right" w:leader="dot" w:pos="8306"/>
        </w:tabs>
      </w:pPr>
      <w:hyperlink w:anchor="_Toc11912" w:history="1">
        <w:r>
          <w:rPr>
            <w:rFonts w:ascii="仿宋" w:eastAsia="仿宋" w:hAnsi="仿宋" w:cs="仿宋" w:hint="eastAsia"/>
            <w:lang w:eastAsia="zh-CN"/>
          </w:rPr>
          <w:t>(二)、家用塑料制品：储物箱项目实施保障措施</w:t>
        </w:r>
        <w:r>
          <w:tab/>
        </w:r>
        <w:r>
          <w:fldChar w:fldCharType="begin"/>
        </w:r>
        <w:r>
          <w:instrText xml:space="preserve"> PAGEREF _Toc11912 \h </w:instrText>
        </w:r>
        <w:r>
          <w:fldChar w:fldCharType="separate"/>
        </w:r>
        <w:r>
          <w:t>76</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6825"/>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14519"/>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2061"/>
      <w:r>
        <w:rPr>
          <w:rFonts w:ascii="仿宋" w:eastAsia="仿宋" w:hAnsi="仿宋" w:cs="仿宋" w:hint="eastAsia"/>
          <w:sz w:val="28"/>
          <w:lang w:eastAsia="zh-CN"/>
        </w:rPr>
        <w:t>(二)、家用塑料制品：储物箱项目技术工艺分析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二、家用塑料制品：储物箱项目技术工艺分析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在工艺设备配置方面，以节能为原则，选择新型节能设备。优先选择环境保护型设备，符合家用塑料制品：储物箱项目产品方案要求的前提下。确保产品生产过程对环境友好。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所选用的工艺流程必须满足家用塑料制品：储物箱项目产品要求，同时要加强员工技术培训，严格质量管理，按照工艺流程技术要求操作，以提高产品合格率。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在家用塑料制品：储物箱项目建设过程中贯彻“三同时”原则，注重环境保护、职业安全卫生、消防及节能等各项措施的实施，确保家用塑料制品：储物箱项目建设和运营过程符合规定的环保和安全要求。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家用塑料制品：储物箱项目拟采用国内成熟的生产工艺技术，由生产技术人员和研发技术人员制定。这些技术具有能耗低、高质量、高环保性的特点。家用塑料制品：储物箱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家用塑料制品：储物箱项目在设计、施工、试运行、投产、销售等各个环节都将聘请专家进行专门指导，确保该家用塑料制品：储物箱项目无论在技术开发还是生产技术应用上达到现代化生产水平。专业指导将确保家用塑料制品：储物箱项目的顺利进行和产品达到高质量要求。</w:t>
      </w:r>
    </w:p>
    <w:p>
      <w:pPr>
        <w:pStyle w:val="Heading2"/>
        <w:ind w:firstLine="560" w:firstLineChars="200"/>
        <w:rPr>
          <w:rFonts w:ascii="仿宋" w:eastAsia="仿宋" w:hAnsi="仿宋" w:cs="仿宋" w:hint="eastAsia"/>
          <w:sz w:val="28"/>
          <w:lang w:eastAsia="zh-CN"/>
        </w:rPr>
      </w:pPr>
      <w:bookmarkStart w:id="5" w:name="_Toc29706"/>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32076"/>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为确保本家用塑料制品：储物箱项目的生产效率和产品质量，以满足生产和检验的要求，我们必须慎重选择并配置各种适用的技术装备。在设备选型上，我们应遵循以下原则：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技术先进、性能可靠：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本家用塑料制品：储物箱项目计划采购先进的关键工艺设备和先进的检测设备，预计将购买和安装总计XXX台（套）主要设备，设备总费用预计为XXX万元。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通过合理配置和选用适当的设备，我们将确保家用塑料制品：储物箱项目的高效运行和产品质量的稳定提升。</w:t>
      </w:r>
    </w:p>
    <w:p>
      <w:pPr>
        <w:pStyle w:val="Heading1"/>
        <w:ind w:firstLine="560" w:firstLineChars="200"/>
        <w:rPr>
          <w:rFonts w:ascii="仿宋" w:eastAsia="仿宋" w:hAnsi="仿宋" w:cs="仿宋" w:hint="eastAsia"/>
          <w:sz w:val="28"/>
          <w:lang w:eastAsia="zh-CN"/>
        </w:rPr>
      </w:pPr>
      <w:bookmarkStart w:id="7" w:name="_Toc10315"/>
      <w:r>
        <w:rPr>
          <w:rFonts w:ascii="仿宋" w:eastAsia="仿宋" w:hAnsi="仿宋" w:cs="仿宋" w:hint="eastAsia"/>
          <w:sz w:val="28"/>
          <w:lang w:eastAsia="zh-CN"/>
        </w:rPr>
        <w:t>二、建筑工程可行性分析</w:t>
      </w:r>
      <w:bookmarkEnd w:id="7"/>
    </w:p>
    <w:p>
      <w:pPr>
        <w:pStyle w:val="Heading2"/>
        <w:rPr>
          <w:rFonts w:ascii="仿宋" w:eastAsia="仿宋" w:hAnsi="仿宋" w:cs="仿宋" w:hint="eastAsia"/>
          <w:lang w:eastAsia="zh-CN"/>
        </w:rPr>
      </w:pPr>
      <w:bookmarkStart w:id="8" w:name="_Toc1966"/>
      <w:r>
        <w:rPr>
          <w:rFonts w:ascii="仿宋" w:eastAsia="仿宋" w:hAnsi="仿宋" w:cs="仿宋" w:hint="eastAsia"/>
          <w:lang w:eastAsia="zh-CN"/>
        </w:rPr>
        <w:t>(一)、家用塑料制品：储物箱项目工程设计总体要求</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家用塑料制品：储物箱项目工程设计总体要求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在家用塑料制品：储物箱项目工程设计阶段，我们将遵循以下总体设计原则以确保家用塑料制品：储物箱项目的高效、经济、实用和美观：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9" w:name="_Toc27220"/>
      <w:r>
        <w:rPr>
          <w:rFonts w:ascii="仿宋" w:eastAsia="仿宋" w:hAnsi="仿宋" w:cs="仿宋" w:hint="eastAsia"/>
          <w:sz w:val="28"/>
          <w:lang w:eastAsia="zh-CN"/>
        </w:rPr>
        <w:t>(二)、建设方案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家用塑料制品：储物箱项目背景和概述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家用塑料制品：储物箱项目旨在建设一个现代化、智能化的家用塑料制品：储物箱生产基地，以满足不断增长的市场需求。该基地将专注于XX领域，通过整合先进的技术和创新的管理模式，提供高质量、高效率的家用塑料制品：储物箱。</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构建具有高效生产能力的现代化家用塑料制品：储物箱生产基地，年产能达到XX。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https://d.book118.com/166222122150010030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家用塑料制品：储物箱行业相关项目可行性研究分析报告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2D705E"/>
    <w:rsid w:val="592D70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66222122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2023-10-24T02:52:00Z</dcterms:created>
  <dcterms:modified xsi:type="dcterms:W3CDTF">2023-10-24T02:52:51Z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6965C95152504B7CBEE0381DC55BE95E_11</vt:lpwstr>
  </property>
  <property fmtid="{D5CDD505-2E9C-101B-9397-08002B2CF9AE}" pid="3" name="KSOProductBuildVer">
    <vt:lpwstr>2052-12.1.0.15712</vt:lpwstr>
  </property>
</Properties>
</file>