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综合放大器项目规划设计蓝图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9" w:history="1">
        <w:r>
          <w:rPr>
            <w:rFonts w:ascii="仿宋" w:eastAsia="仿宋" w:hAnsi="仿宋" w:cs="仿宋" w:hint="eastAsia"/>
            <w:lang w:eastAsia="zh-CN"/>
          </w:rPr>
          <w:t>前言</w:t>
        </w:r>
        <w:r>
          <w:tab/>
        </w:r>
        <w:r>
          <w:fldChar w:fldCharType="begin"/>
        </w:r>
        <w:r>
          <w:instrText xml:space="preserve"> PAGEREF _Toc21069 \h </w:instrText>
        </w:r>
        <w:r>
          <w:fldChar w:fldCharType="separate"/>
        </w:r>
        <w:r>
          <w:t>3</w:t>
        </w:r>
        <w:r>
          <w:fldChar w:fldCharType="end"/>
        </w:r>
      </w:hyperlink>
    </w:p>
    <w:p>
      <w:pPr>
        <w:pStyle w:val="TOC1"/>
        <w:tabs>
          <w:tab w:val="right" w:leader="dot" w:pos="8306"/>
        </w:tabs>
      </w:pPr>
      <w:hyperlink w:anchor="_Toc28005" w:history="1">
        <w:r>
          <w:rPr>
            <w:rFonts w:ascii="仿宋" w:eastAsia="仿宋" w:hAnsi="仿宋" w:cs="仿宋" w:hint="eastAsia"/>
            <w:lang w:eastAsia="zh-CN"/>
          </w:rPr>
          <w:t>一、综合放大器项目绩效评估</w:t>
        </w:r>
        <w:r>
          <w:tab/>
        </w:r>
        <w:r>
          <w:fldChar w:fldCharType="begin"/>
        </w:r>
        <w:r>
          <w:instrText xml:space="preserve"> PAGEREF _Toc28005 \h </w:instrText>
        </w:r>
        <w:r>
          <w:fldChar w:fldCharType="separate"/>
        </w:r>
        <w:r>
          <w:t>3</w:t>
        </w:r>
        <w:r>
          <w:fldChar w:fldCharType="end"/>
        </w:r>
      </w:hyperlink>
    </w:p>
    <w:p>
      <w:pPr>
        <w:pStyle w:val="TOC2"/>
        <w:tabs>
          <w:tab w:val="right" w:leader="dot" w:pos="8306"/>
        </w:tabs>
      </w:pPr>
      <w:hyperlink w:anchor="_Toc26263" w:history="1">
        <w:r>
          <w:rPr>
            <w:rFonts w:ascii="仿宋" w:eastAsia="仿宋" w:hAnsi="仿宋" w:cs="仿宋" w:hint="eastAsia"/>
            <w:lang w:eastAsia="zh-CN"/>
          </w:rPr>
          <w:t>(一)、绩效评估指标</w:t>
        </w:r>
        <w:r>
          <w:tab/>
        </w:r>
        <w:r>
          <w:fldChar w:fldCharType="begin"/>
        </w:r>
        <w:r>
          <w:instrText xml:space="preserve"> PAGEREF _Toc26263 \h </w:instrText>
        </w:r>
        <w:r>
          <w:fldChar w:fldCharType="separate"/>
        </w:r>
        <w:r>
          <w:t>3</w:t>
        </w:r>
        <w:r>
          <w:fldChar w:fldCharType="end"/>
        </w:r>
      </w:hyperlink>
    </w:p>
    <w:p>
      <w:pPr>
        <w:pStyle w:val="TOC2"/>
        <w:tabs>
          <w:tab w:val="right" w:leader="dot" w:pos="8306"/>
        </w:tabs>
      </w:pPr>
      <w:hyperlink w:anchor="_Toc4931" w:history="1">
        <w:r>
          <w:rPr>
            <w:rFonts w:ascii="仿宋" w:eastAsia="仿宋" w:hAnsi="仿宋" w:cs="仿宋" w:hint="eastAsia"/>
            <w:lang w:eastAsia="zh-CN"/>
          </w:rPr>
          <w:t>(二)、绩效评估方法</w:t>
        </w:r>
        <w:r>
          <w:tab/>
        </w:r>
        <w:r>
          <w:fldChar w:fldCharType="begin"/>
        </w:r>
        <w:r>
          <w:instrText xml:space="preserve"> PAGEREF _Toc4931 \h </w:instrText>
        </w:r>
        <w:r>
          <w:fldChar w:fldCharType="separate"/>
        </w:r>
        <w:r>
          <w:t>4</w:t>
        </w:r>
        <w:r>
          <w:fldChar w:fldCharType="end"/>
        </w:r>
      </w:hyperlink>
    </w:p>
    <w:p>
      <w:pPr>
        <w:pStyle w:val="TOC2"/>
        <w:tabs>
          <w:tab w:val="right" w:leader="dot" w:pos="8306"/>
        </w:tabs>
      </w:pPr>
      <w:hyperlink w:anchor="_Toc7530" w:history="1">
        <w:r>
          <w:rPr>
            <w:rFonts w:ascii="仿宋" w:eastAsia="仿宋" w:hAnsi="仿宋" w:cs="仿宋" w:hint="eastAsia"/>
            <w:lang w:eastAsia="zh-CN"/>
          </w:rPr>
          <w:t>(三)、绩效评估周期</w:t>
        </w:r>
        <w:r>
          <w:tab/>
        </w:r>
        <w:r>
          <w:fldChar w:fldCharType="begin"/>
        </w:r>
        <w:r>
          <w:instrText xml:space="preserve"> PAGEREF _Toc7530 \h </w:instrText>
        </w:r>
        <w:r>
          <w:fldChar w:fldCharType="separate"/>
        </w:r>
        <w:r>
          <w:t>5</w:t>
        </w:r>
        <w:r>
          <w:fldChar w:fldCharType="end"/>
        </w:r>
      </w:hyperlink>
    </w:p>
    <w:p>
      <w:pPr>
        <w:pStyle w:val="TOC1"/>
        <w:tabs>
          <w:tab w:val="right" w:leader="dot" w:pos="8306"/>
        </w:tabs>
      </w:pPr>
      <w:hyperlink w:anchor="_Toc930" w:history="1">
        <w:r>
          <w:rPr>
            <w:rFonts w:ascii="仿宋" w:eastAsia="仿宋" w:hAnsi="仿宋" w:cs="仿宋" w:hint="eastAsia"/>
            <w:lang w:eastAsia="zh-CN"/>
          </w:rPr>
          <w:t>二、综合放大器项目选址可行性分析</w:t>
        </w:r>
        <w:r>
          <w:tab/>
        </w:r>
        <w:r>
          <w:fldChar w:fldCharType="begin"/>
        </w:r>
        <w:r>
          <w:instrText xml:space="preserve"> PAGEREF _Toc930 \h </w:instrText>
        </w:r>
        <w:r>
          <w:fldChar w:fldCharType="separate"/>
        </w:r>
        <w:r>
          <w:t>6</w:t>
        </w:r>
        <w:r>
          <w:fldChar w:fldCharType="end"/>
        </w:r>
      </w:hyperlink>
    </w:p>
    <w:p>
      <w:pPr>
        <w:pStyle w:val="TOC2"/>
        <w:tabs>
          <w:tab w:val="right" w:leader="dot" w:pos="8306"/>
        </w:tabs>
      </w:pPr>
      <w:hyperlink w:anchor="_Toc25442" w:history="1">
        <w:r>
          <w:rPr>
            <w:rFonts w:ascii="仿宋" w:eastAsia="仿宋" w:hAnsi="仿宋" w:cs="仿宋" w:hint="eastAsia"/>
            <w:lang w:eastAsia="zh-CN"/>
          </w:rPr>
          <w:t>(一)、综合放大器项目选址</w:t>
        </w:r>
        <w:r>
          <w:tab/>
        </w:r>
        <w:r>
          <w:fldChar w:fldCharType="begin"/>
        </w:r>
        <w:r>
          <w:instrText xml:space="preserve"> PAGEREF _Toc25442 \h </w:instrText>
        </w:r>
        <w:r>
          <w:fldChar w:fldCharType="separate"/>
        </w:r>
        <w:r>
          <w:t>6</w:t>
        </w:r>
        <w:r>
          <w:fldChar w:fldCharType="end"/>
        </w:r>
      </w:hyperlink>
    </w:p>
    <w:p>
      <w:pPr>
        <w:pStyle w:val="TOC2"/>
        <w:tabs>
          <w:tab w:val="right" w:leader="dot" w:pos="8306"/>
        </w:tabs>
      </w:pPr>
      <w:hyperlink w:anchor="_Toc27545" w:history="1">
        <w:r>
          <w:rPr>
            <w:rFonts w:ascii="仿宋" w:eastAsia="仿宋" w:hAnsi="仿宋" w:cs="仿宋" w:hint="eastAsia"/>
            <w:lang w:eastAsia="zh-CN"/>
          </w:rPr>
          <w:t>(二)、用地控制指标</w:t>
        </w:r>
        <w:r>
          <w:tab/>
        </w:r>
        <w:r>
          <w:fldChar w:fldCharType="begin"/>
        </w:r>
        <w:r>
          <w:instrText xml:space="preserve"> PAGEREF _Toc27545 \h </w:instrText>
        </w:r>
        <w:r>
          <w:fldChar w:fldCharType="separate"/>
        </w:r>
        <w:r>
          <w:t>6</w:t>
        </w:r>
        <w:r>
          <w:fldChar w:fldCharType="end"/>
        </w:r>
      </w:hyperlink>
    </w:p>
    <w:p>
      <w:pPr>
        <w:pStyle w:val="TOC2"/>
        <w:tabs>
          <w:tab w:val="right" w:leader="dot" w:pos="8306"/>
        </w:tabs>
      </w:pPr>
      <w:hyperlink w:anchor="_Toc125" w:history="1">
        <w:r>
          <w:rPr>
            <w:rFonts w:ascii="仿宋" w:eastAsia="仿宋" w:hAnsi="仿宋" w:cs="仿宋" w:hint="eastAsia"/>
            <w:lang w:eastAsia="zh-CN"/>
          </w:rPr>
          <w:t>(三)、节约用地措施</w:t>
        </w:r>
        <w:r>
          <w:tab/>
        </w:r>
        <w:r>
          <w:fldChar w:fldCharType="begin"/>
        </w:r>
        <w:r>
          <w:instrText xml:space="preserve"> PAGEREF _Toc125 \h </w:instrText>
        </w:r>
        <w:r>
          <w:fldChar w:fldCharType="separate"/>
        </w:r>
        <w:r>
          <w:t>8</w:t>
        </w:r>
        <w:r>
          <w:fldChar w:fldCharType="end"/>
        </w:r>
      </w:hyperlink>
    </w:p>
    <w:p>
      <w:pPr>
        <w:pStyle w:val="TOC2"/>
        <w:tabs>
          <w:tab w:val="right" w:leader="dot" w:pos="8306"/>
        </w:tabs>
      </w:pPr>
      <w:hyperlink w:anchor="_Toc3434" w:history="1">
        <w:r>
          <w:rPr>
            <w:rFonts w:ascii="仿宋" w:eastAsia="仿宋" w:hAnsi="仿宋" w:cs="仿宋" w:hint="eastAsia"/>
            <w:lang w:eastAsia="zh-CN"/>
          </w:rPr>
          <w:t>(四)、总图布置方案</w:t>
        </w:r>
        <w:r>
          <w:tab/>
        </w:r>
        <w:r>
          <w:fldChar w:fldCharType="begin"/>
        </w:r>
        <w:r>
          <w:instrText xml:space="preserve"> PAGEREF _Toc3434 \h </w:instrText>
        </w:r>
        <w:r>
          <w:fldChar w:fldCharType="separate"/>
        </w:r>
        <w:r>
          <w:t>9</w:t>
        </w:r>
        <w:r>
          <w:fldChar w:fldCharType="end"/>
        </w:r>
      </w:hyperlink>
    </w:p>
    <w:p>
      <w:pPr>
        <w:pStyle w:val="TOC2"/>
        <w:tabs>
          <w:tab w:val="right" w:leader="dot" w:pos="8306"/>
        </w:tabs>
      </w:pPr>
      <w:hyperlink w:anchor="_Toc18246" w:history="1">
        <w:r>
          <w:rPr>
            <w:rFonts w:ascii="仿宋" w:eastAsia="仿宋" w:hAnsi="仿宋" w:cs="仿宋" w:hint="eastAsia"/>
            <w:lang w:eastAsia="zh-CN"/>
          </w:rPr>
          <w:t>(五)、选址综合评价</w:t>
        </w:r>
        <w:r>
          <w:tab/>
        </w:r>
        <w:r>
          <w:fldChar w:fldCharType="begin"/>
        </w:r>
        <w:r>
          <w:instrText xml:space="preserve"> PAGEREF _Toc18246 \h </w:instrText>
        </w:r>
        <w:r>
          <w:fldChar w:fldCharType="separate"/>
        </w:r>
        <w:r>
          <w:t>10</w:t>
        </w:r>
        <w:r>
          <w:fldChar w:fldCharType="end"/>
        </w:r>
      </w:hyperlink>
    </w:p>
    <w:p>
      <w:pPr>
        <w:pStyle w:val="TOC1"/>
        <w:tabs>
          <w:tab w:val="right" w:leader="dot" w:pos="8306"/>
        </w:tabs>
      </w:pPr>
      <w:hyperlink w:anchor="_Toc28028" w:history="1">
        <w:r>
          <w:rPr>
            <w:rFonts w:ascii="仿宋" w:eastAsia="仿宋" w:hAnsi="仿宋" w:cs="仿宋" w:hint="eastAsia"/>
            <w:lang w:eastAsia="zh-CN"/>
          </w:rPr>
          <w:t>三、综合放大器项目建设单位说明</w:t>
        </w:r>
        <w:r>
          <w:tab/>
        </w:r>
        <w:r>
          <w:fldChar w:fldCharType="begin"/>
        </w:r>
        <w:r>
          <w:instrText xml:space="preserve"> PAGEREF _Toc28028 \h </w:instrText>
        </w:r>
        <w:r>
          <w:fldChar w:fldCharType="separate"/>
        </w:r>
        <w:r>
          <w:t>11</w:t>
        </w:r>
        <w:r>
          <w:fldChar w:fldCharType="end"/>
        </w:r>
      </w:hyperlink>
    </w:p>
    <w:p>
      <w:pPr>
        <w:pStyle w:val="TOC2"/>
        <w:tabs>
          <w:tab w:val="right" w:leader="dot" w:pos="8306"/>
        </w:tabs>
      </w:pPr>
      <w:hyperlink w:anchor="_Toc24168" w:history="1">
        <w:r>
          <w:rPr>
            <w:rFonts w:ascii="仿宋" w:eastAsia="仿宋" w:hAnsi="仿宋" w:cs="仿宋" w:hint="eastAsia"/>
            <w:lang w:eastAsia="zh-CN"/>
          </w:rPr>
          <w:t>(一)、综合放大器项目承办单位基本情况</w:t>
        </w:r>
        <w:r>
          <w:tab/>
        </w:r>
        <w:r>
          <w:fldChar w:fldCharType="begin"/>
        </w:r>
        <w:r>
          <w:instrText xml:space="preserve"> PAGEREF _Toc24168 \h </w:instrText>
        </w:r>
        <w:r>
          <w:fldChar w:fldCharType="separate"/>
        </w:r>
        <w:r>
          <w:t>11</w:t>
        </w:r>
        <w:r>
          <w:fldChar w:fldCharType="end"/>
        </w:r>
      </w:hyperlink>
    </w:p>
    <w:p>
      <w:pPr>
        <w:pStyle w:val="TOC2"/>
        <w:tabs>
          <w:tab w:val="right" w:leader="dot" w:pos="8306"/>
        </w:tabs>
      </w:pPr>
      <w:hyperlink w:anchor="_Toc1065" w:history="1">
        <w:r>
          <w:rPr>
            <w:rFonts w:ascii="仿宋" w:eastAsia="仿宋" w:hAnsi="仿宋" w:cs="仿宋" w:hint="eastAsia"/>
            <w:lang w:eastAsia="zh-CN"/>
          </w:rPr>
          <w:t>(二)、公司经济效益分析</w:t>
        </w:r>
        <w:r>
          <w:tab/>
        </w:r>
        <w:r>
          <w:fldChar w:fldCharType="begin"/>
        </w:r>
        <w:r>
          <w:instrText xml:space="preserve"> PAGEREF _Toc1065 \h </w:instrText>
        </w:r>
        <w:r>
          <w:fldChar w:fldCharType="separate"/>
        </w:r>
        <w:r>
          <w:t>12</w:t>
        </w:r>
        <w:r>
          <w:fldChar w:fldCharType="end"/>
        </w:r>
      </w:hyperlink>
    </w:p>
    <w:p>
      <w:pPr>
        <w:pStyle w:val="TOC1"/>
        <w:tabs>
          <w:tab w:val="right" w:leader="dot" w:pos="8306"/>
        </w:tabs>
      </w:pPr>
      <w:hyperlink w:anchor="_Toc32716" w:history="1">
        <w:r>
          <w:rPr>
            <w:rFonts w:ascii="仿宋" w:eastAsia="仿宋" w:hAnsi="仿宋" w:cs="仿宋" w:hint="eastAsia"/>
            <w:lang w:eastAsia="zh-CN"/>
          </w:rPr>
          <w:t>四、综合放大器项目可持续发展</w:t>
        </w:r>
        <w:r>
          <w:tab/>
        </w:r>
        <w:r>
          <w:fldChar w:fldCharType="begin"/>
        </w:r>
        <w:r>
          <w:instrText xml:space="preserve"> PAGEREF _Toc32716 \h </w:instrText>
        </w:r>
        <w:r>
          <w:fldChar w:fldCharType="separate"/>
        </w:r>
        <w:r>
          <w:t>13</w:t>
        </w:r>
        <w:r>
          <w:fldChar w:fldCharType="end"/>
        </w:r>
      </w:hyperlink>
    </w:p>
    <w:p>
      <w:pPr>
        <w:pStyle w:val="TOC2"/>
        <w:tabs>
          <w:tab w:val="right" w:leader="dot" w:pos="8306"/>
        </w:tabs>
      </w:pPr>
      <w:hyperlink w:anchor="_Toc732" w:history="1">
        <w:r>
          <w:rPr>
            <w:rFonts w:ascii="仿宋" w:eastAsia="仿宋" w:hAnsi="仿宋" w:cs="仿宋" w:hint="eastAsia"/>
            <w:lang w:eastAsia="zh-CN"/>
          </w:rPr>
          <w:t>(一)、可持续战略与实践</w:t>
        </w:r>
        <w:r>
          <w:tab/>
        </w:r>
        <w:r>
          <w:fldChar w:fldCharType="begin"/>
        </w:r>
        <w:r>
          <w:instrText xml:space="preserve"> PAGEREF _Toc732 \h </w:instrText>
        </w:r>
        <w:r>
          <w:fldChar w:fldCharType="separate"/>
        </w:r>
        <w:r>
          <w:t>13</w:t>
        </w:r>
        <w:r>
          <w:fldChar w:fldCharType="end"/>
        </w:r>
      </w:hyperlink>
    </w:p>
    <w:p>
      <w:pPr>
        <w:pStyle w:val="TOC2"/>
        <w:tabs>
          <w:tab w:val="right" w:leader="dot" w:pos="8306"/>
        </w:tabs>
      </w:pPr>
      <w:hyperlink w:anchor="_Toc8624" w:history="1">
        <w:r>
          <w:rPr>
            <w:rFonts w:ascii="仿宋" w:eastAsia="仿宋" w:hAnsi="仿宋" w:cs="仿宋" w:hint="eastAsia"/>
            <w:lang w:eastAsia="zh-CN"/>
          </w:rPr>
          <w:t>(二)、环保与社会责任</w:t>
        </w:r>
        <w:r>
          <w:tab/>
        </w:r>
        <w:r>
          <w:fldChar w:fldCharType="begin"/>
        </w:r>
        <w:r>
          <w:instrText xml:space="preserve"> PAGEREF _Toc8624 \h </w:instrText>
        </w:r>
        <w:r>
          <w:fldChar w:fldCharType="separate"/>
        </w:r>
        <w:r>
          <w:t>14</w:t>
        </w:r>
        <w:r>
          <w:fldChar w:fldCharType="end"/>
        </w:r>
      </w:hyperlink>
    </w:p>
    <w:p>
      <w:pPr>
        <w:pStyle w:val="TOC1"/>
        <w:tabs>
          <w:tab w:val="right" w:leader="dot" w:pos="8306"/>
        </w:tabs>
      </w:pPr>
      <w:hyperlink w:anchor="_Toc28508" w:history="1">
        <w:r>
          <w:rPr>
            <w:rFonts w:ascii="仿宋" w:eastAsia="仿宋" w:hAnsi="仿宋" w:cs="仿宋" w:hint="eastAsia"/>
            <w:lang w:eastAsia="zh-CN"/>
          </w:rPr>
          <w:t>五、综合放大器项目土建工程</w:t>
        </w:r>
        <w:r>
          <w:tab/>
        </w:r>
        <w:r>
          <w:fldChar w:fldCharType="begin"/>
        </w:r>
        <w:r>
          <w:instrText xml:space="preserve"> PAGEREF _Toc28508 \h </w:instrText>
        </w:r>
        <w:r>
          <w:fldChar w:fldCharType="separate"/>
        </w:r>
        <w:r>
          <w:t>15</w:t>
        </w:r>
        <w:r>
          <w:fldChar w:fldCharType="end"/>
        </w:r>
      </w:hyperlink>
    </w:p>
    <w:p>
      <w:pPr>
        <w:pStyle w:val="TOC2"/>
        <w:tabs>
          <w:tab w:val="right" w:leader="dot" w:pos="8306"/>
        </w:tabs>
      </w:pPr>
      <w:hyperlink w:anchor="_Toc24913" w:history="1">
        <w:r>
          <w:rPr>
            <w:rFonts w:ascii="仿宋" w:eastAsia="仿宋" w:hAnsi="仿宋" w:cs="仿宋" w:hint="eastAsia"/>
            <w:lang w:eastAsia="zh-CN"/>
          </w:rPr>
          <w:t>(一)、建筑工程设计原则</w:t>
        </w:r>
        <w:r>
          <w:tab/>
        </w:r>
        <w:r>
          <w:fldChar w:fldCharType="begin"/>
        </w:r>
        <w:r>
          <w:instrText xml:space="preserve"> PAGEREF _Toc24913 \h </w:instrText>
        </w:r>
        <w:r>
          <w:fldChar w:fldCharType="separate"/>
        </w:r>
        <w:r>
          <w:t>15</w:t>
        </w:r>
        <w:r>
          <w:fldChar w:fldCharType="end"/>
        </w:r>
      </w:hyperlink>
    </w:p>
    <w:p>
      <w:pPr>
        <w:pStyle w:val="TOC2"/>
        <w:tabs>
          <w:tab w:val="right" w:leader="dot" w:pos="8306"/>
        </w:tabs>
      </w:pPr>
      <w:hyperlink w:anchor="_Toc11831" w:history="1">
        <w:r>
          <w:rPr>
            <w:rFonts w:ascii="仿宋" w:eastAsia="仿宋" w:hAnsi="仿宋" w:cs="仿宋" w:hint="eastAsia"/>
            <w:lang w:eastAsia="zh-CN"/>
          </w:rPr>
          <w:t>(二)、土建工程设计年限及安全等级</w:t>
        </w:r>
        <w:r>
          <w:tab/>
        </w:r>
        <w:r>
          <w:fldChar w:fldCharType="begin"/>
        </w:r>
        <w:r>
          <w:instrText xml:space="preserve"> PAGEREF _Toc11831 \h </w:instrText>
        </w:r>
        <w:r>
          <w:fldChar w:fldCharType="separate"/>
        </w:r>
        <w:r>
          <w:t>16</w:t>
        </w:r>
        <w:r>
          <w:fldChar w:fldCharType="end"/>
        </w:r>
      </w:hyperlink>
    </w:p>
    <w:p>
      <w:pPr>
        <w:pStyle w:val="TOC2"/>
        <w:tabs>
          <w:tab w:val="right" w:leader="dot" w:pos="8306"/>
        </w:tabs>
      </w:pPr>
      <w:hyperlink w:anchor="_Toc1062" w:history="1">
        <w:r>
          <w:rPr>
            <w:rFonts w:ascii="仿宋" w:eastAsia="仿宋" w:hAnsi="仿宋" w:cs="仿宋" w:hint="eastAsia"/>
            <w:lang w:eastAsia="zh-CN"/>
          </w:rPr>
          <w:t>(三)、建筑工程设计总体要求</w:t>
        </w:r>
        <w:r>
          <w:tab/>
        </w:r>
        <w:r>
          <w:fldChar w:fldCharType="begin"/>
        </w:r>
        <w:r>
          <w:instrText xml:space="preserve"> PAGEREF _Toc1062 \h </w:instrText>
        </w:r>
        <w:r>
          <w:fldChar w:fldCharType="separate"/>
        </w:r>
        <w:r>
          <w:t>17</w:t>
        </w:r>
        <w:r>
          <w:fldChar w:fldCharType="end"/>
        </w:r>
      </w:hyperlink>
    </w:p>
    <w:p>
      <w:pPr>
        <w:pStyle w:val="TOC2"/>
        <w:tabs>
          <w:tab w:val="right" w:leader="dot" w:pos="8306"/>
        </w:tabs>
      </w:pPr>
      <w:hyperlink w:anchor="_Toc7588" w:history="1">
        <w:r>
          <w:rPr>
            <w:rFonts w:ascii="仿宋" w:eastAsia="仿宋" w:hAnsi="仿宋" w:cs="仿宋" w:hint="eastAsia"/>
            <w:lang w:eastAsia="zh-CN"/>
          </w:rPr>
          <w:t>(四)、土建工程建设指标</w:t>
        </w:r>
        <w:r>
          <w:tab/>
        </w:r>
        <w:r>
          <w:fldChar w:fldCharType="begin"/>
        </w:r>
        <w:r>
          <w:instrText xml:space="preserve"> PAGEREF _Toc7588 \h </w:instrText>
        </w:r>
        <w:r>
          <w:fldChar w:fldCharType="separate"/>
        </w:r>
        <w:r>
          <w:t>18</w:t>
        </w:r>
        <w:r>
          <w:fldChar w:fldCharType="end"/>
        </w:r>
      </w:hyperlink>
    </w:p>
    <w:p>
      <w:pPr>
        <w:pStyle w:val="TOC1"/>
        <w:tabs>
          <w:tab w:val="right" w:leader="dot" w:pos="8306"/>
        </w:tabs>
      </w:pPr>
      <w:hyperlink w:anchor="_Toc19392" w:history="1">
        <w:r>
          <w:rPr>
            <w:rFonts w:ascii="仿宋" w:eastAsia="仿宋" w:hAnsi="仿宋" w:cs="仿宋" w:hint="eastAsia"/>
            <w:lang w:eastAsia="zh-CN"/>
          </w:rPr>
          <w:t>六、综合放大器项目建设背景及必要性分析</w:t>
        </w:r>
        <w:r>
          <w:tab/>
        </w:r>
        <w:r>
          <w:fldChar w:fldCharType="begin"/>
        </w:r>
        <w:r>
          <w:instrText xml:space="preserve"> PAGEREF _Toc19392 \h </w:instrText>
        </w:r>
        <w:r>
          <w:fldChar w:fldCharType="separate"/>
        </w:r>
        <w:r>
          <w:t>18</w:t>
        </w:r>
        <w:r>
          <w:fldChar w:fldCharType="end"/>
        </w:r>
      </w:hyperlink>
    </w:p>
    <w:p>
      <w:pPr>
        <w:pStyle w:val="TOC2"/>
        <w:tabs>
          <w:tab w:val="right" w:leader="dot" w:pos="8306"/>
        </w:tabs>
      </w:pPr>
      <w:hyperlink w:anchor="_Toc11349" w:history="1">
        <w:r>
          <w:rPr>
            <w:rFonts w:ascii="仿宋" w:eastAsia="仿宋" w:hAnsi="仿宋" w:cs="仿宋" w:hint="eastAsia"/>
            <w:lang w:eastAsia="zh-CN"/>
          </w:rPr>
          <w:t>(一)、综合放大器项目背景分析</w:t>
        </w:r>
        <w:r>
          <w:tab/>
        </w:r>
        <w:r>
          <w:fldChar w:fldCharType="begin"/>
        </w:r>
        <w:r>
          <w:instrText xml:space="preserve"> PAGEREF _Toc11349 \h </w:instrText>
        </w:r>
        <w:r>
          <w:fldChar w:fldCharType="separate"/>
        </w:r>
        <w:r>
          <w:t>18</w:t>
        </w:r>
        <w:r>
          <w:fldChar w:fldCharType="end"/>
        </w:r>
      </w:hyperlink>
    </w:p>
    <w:p>
      <w:pPr>
        <w:pStyle w:val="TOC2"/>
        <w:tabs>
          <w:tab w:val="right" w:leader="dot" w:pos="8306"/>
        </w:tabs>
      </w:pPr>
      <w:hyperlink w:anchor="_Toc31174" w:history="1">
        <w:r>
          <w:rPr>
            <w:rFonts w:ascii="仿宋" w:eastAsia="仿宋" w:hAnsi="仿宋" w:cs="仿宋" w:hint="eastAsia"/>
            <w:lang w:eastAsia="zh-CN"/>
          </w:rPr>
          <w:t>(二)、综合放大器项目建设必要性分析</w:t>
        </w:r>
        <w:r>
          <w:tab/>
        </w:r>
        <w:r>
          <w:fldChar w:fldCharType="begin"/>
        </w:r>
        <w:r>
          <w:instrText xml:space="preserve"> PAGEREF _Toc31174 \h </w:instrText>
        </w:r>
        <w:r>
          <w:fldChar w:fldCharType="separate"/>
        </w:r>
        <w:r>
          <w:t>20</w:t>
        </w:r>
        <w:r>
          <w:fldChar w:fldCharType="end"/>
        </w:r>
      </w:hyperlink>
    </w:p>
    <w:p>
      <w:pPr>
        <w:pStyle w:val="TOC1"/>
        <w:tabs>
          <w:tab w:val="right" w:leader="dot" w:pos="8306"/>
        </w:tabs>
      </w:pPr>
      <w:hyperlink w:anchor="_Toc29720" w:history="1">
        <w:r>
          <w:rPr>
            <w:rFonts w:ascii="仿宋" w:eastAsia="仿宋" w:hAnsi="仿宋" w:cs="仿宋" w:hint="eastAsia"/>
            <w:lang w:eastAsia="zh-CN"/>
          </w:rPr>
          <w:t>七、综合放大器项目环境影响分析</w:t>
        </w:r>
        <w:r>
          <w:tab/>
        </w:r>
        <w:r>
          <w:fldChar w:fldCharType="begin"/>
        </w:r>
        <w:r>
          <w:instrText xml:space="preserve"> PAGEREF _Toc29720 \h </w:instrText>
        </w:r>
        <w:r>
          <w:fldChar w:fldCharType="separate"/>
        </w:r>
        <w:r>
          <w:t>21</w:t>
        </w:r>
        <w:r>
          <w:fldChar w:fldCharType="end"/>
        </w:r>
      </w:hyperlink>
    </w:p>
    <w:p>
      <w:pPr>
        <w:pStyle w:val="TOC2"/>
        <w:tabs>
          <w:tab w:val="right" w:leader="dot" w:pos="8306"/>
        </w:tabs>
      </w:pPr>
      <w:hyperlink w:anchor="_Toc3233" w:history="1">
        <w:r>
          <w:rPr>
            <w:rFonts w:ascii="仿宋" w:eastAsia="仿宋" w:hAnsi="仿宋" w:cs="仿宋" w:hint="eastAsia"/>
            <w:lang w:eastAsia="zh-CN"/>
          </w:rPr>
          <w:t>(一)、建设区域环境质量现状</w:t>
        </w:r>
        <w:r>
          <w:tab/>
        </w:r>
        <w:r>
          <w:fldChar w:fldCharType="begin"/>
        </w:r>
        <w:r>
          <w:instrText xml:space="preserve"> PAGEREF _Toc3233 \h </w:instrText>
        </w:r>
        <w:r>
          <w:fldChar w:fldCharType="separate"/>
        </w:r>
        <w:r>
          <w:t>21</w:t>
        </w:r>
        <w:r>
          <w:fldChar w:fldCharType="end"/>
        </w:r>
      </w:hyperlink>
    </w:p>
    <w:p>
      <w:pPr>
        <w:pStyle w:val="TOC2"/>
        <w:tabs>
          <w:tab w:val="right" w:leader="dot" w:pos="8306"/>
        </w:tabs>
      </w:pPr>
      <w:hyperlink w:anchor="_Toc24117" w:history="1">
        <w:r>
          <w:rPr>
            <w:rFonts w:ascii="仿宋" w:eastAsia="仿宋" w:hAnsi="仿宋" w:cs="仿宋" w:hint="eastAsia"/>
            <w:lang w:eastAsia="zh-CN"/>
          </w:rPr>
          <w:t>(二)、建设期环境保护</w:t>
        </w:r>
        <w:r>
          <w:tab/>
        </w:r>
        <w:r>
          <w:fldChar w:fldCharType="begin"/>
        </w:r>
        <w:r>
          <w:instrText xml:space="preserve"> PAGEREF _Toc24117 \h </w:instrText>
        </w:r>
        <w:r>
          <w:fldChar w:fldCharType="separate"/>
        </w:r>
        <w:r>
          <w:t>22</w:t>
        </w:r>
        <w:r>
          <w:fldChar w:fldCharType="end"/>
        </w:r>
      </w:hyperlink>
    </w:p>
    <w:p>
      <w:pPr>
        <w:pStyle w:val="TOC2"/>
        <w:tabs>
          <w:tab w:val="right" w:leader="dot" w:pos="8306"/>
        </w:tabs>
      </w:pPr>
      <w:hyperlink w:anchor="_Toc17119" w:history="1">
        <w:r>
          <w:rPr>
            <w:rFonts w:ascii="仿宋" w:eastAsia="仿宋" w:hAnsi="仿宋" w:cs="仿宋" w:hint="eastAsia"/>
            <w:lang w:eastAsia="zh-CN"/>
          </w:rPr>
          <w:t>(三)、运营期环境保护</w:t>
        </w:r>
        <w:r>
          <w:tab/>
        </w:r>
        <w:r>
          <w:fldChar w:fldCharType="begin"/>
        </w:r>
        <w:r>
          <w:instrText xml:space="preserve"> PAGEREF _Toc17119 \h </w:instrText>
        </w:r>
        <w:r>
          <w:fldChar w:fldCharType="separate"/>
        </w:r>
        <w:r>
          <w:t>24</w:t>
        </w:r>
        <w:r>
          <w:fldChar w:fldCharType="end"/>
        </w:r>
      </w:hyperlink>
    </w:p>
    <w:p>
      <w:pPr>
        <w:pStyle w:val="TOC2"/>
        <w:tabs>
          <w:tab w:val="right" w:leader="dot" w:pos="8306"/>
        </w:tabs>
      </w:pPr>
      <w:hyperlink w:anchor="_Toc18400" w:history="1">
        <w:r>
          <w:rPr>
            <w:rFonts w:ascii="仿宋" w:eastAsia="仿宋" w:hAnsi="仿宋" w:cs="仿宋" w:hint="eastAsia"/>
            <w:lang w:eastAsia="zh-CN"/>
          </w:rPr>
          <w:t>(四)、综合放大器项目建设对区域经济的影响</w:t>
        </w:r>
        <w:r>
          <w:tab/>
        </w:r>
        <w:r>
          <w:fldChar w:fldCharType="begin"/>
        </w:r>
        <w:r>
          <w:instrText xml:space="preserve"> PAGEREF _Toc18400 \h </w:instrText>
        </w:r>
        <w:r>
          <w:fldChar w:fldCharType="separate"/>
        </w:r>
        <w:r>
          <w:t>25</w:t>
        </w:r>
        <w:r>
          <w:fldChar w:fldCharType="end"/>
        </w:r>
      </w:hyperlink>
    </w:p>
    <w:p>
      <w:pPr>
        <w:pStyle w:val="TOC2"/>
        <w:tabs>
          <w:tab w:val="right" w:leader="dot" w:pos="8306"/>
        </w:tabs>
      </w:pPr>
      <w:hyperlink w:anchor="_Toc8787" w:history="1">
        <w:r>
          <w:rPr>
            <w:rFonts w:ascii="仿宋" w:eastAsia="仿宋" w:hAnsi="仿宋" w:cs="仿宋" w:hint="eastAsia"/>
            <w:lang w:eastAsia="zh-CN"/>
          </w:rPr>
          <w:t>(五)、废弃物处理</w:t>
        </w:r>
        <w:r>
          <w:tab/>
        </w:r>
        <w:r>
          <w:fldChar w:fldCharType="begin"/>
        </w:r>
        <w:r>
          <w:instrText xml:space="preserve"> PAGEREF _Toc8787 \h </w:instrText>
        </w:r>
        <w:r>
          <w:fldChar w:fldCharType="separate"/>
        </w:r>
        <w:r>
          <w:t>27</w:t>
        </w:r>
        <w:r>
          <w:fldChar w:fldCharType="end"/>
        </w:r>
      </w:hyperlink>
    </w:p>
    <w:p>
      <w:pPr>
        <w:pStyle w:val="TOC2"/>
        <w:tabs>
          <w:tab w:val="right" w:leader="dot" w:pos="8306"/>
        </w:tabs>
      </w:pPr>
      <w:hyperlink w:anchor="_Toc3911" w:history="1">
        <w:r>
          <w:rPr>
            <w:rFonts w:ascii="仿宋" w:eastAsia="仿宋" w:hAnsi="仿宋" w:cs="仿宋" w:hint="eastAsia"/>
            <w:lang w:eastAsia="zh-CN"/>
          </w:rPr>
          <w:t>(六)、特殊环境影响分析</w:t>
        </w:r>
        <w:r>
          <w:tab/>
        </w:r>
        <w:r>
          <w:fldChar w:fldCharType="begin"/>
        </w:r>
        <w:r>
          <w:instrText xml:space="preserve"> PAGEREF _Toc3911 \h </w:instrText>
        </w:r>
        <w:r>
          <w:fldChar w:fldCharType="separate"/>
        </w:r>
        <w:r>
          <w:t>28</w:t>
        </w:r>
        <w:r>
          <w:fldChar w:fldCharType="end"/>
        </w:r>
      </w:hyperlink>
    </w:p>
    <w:p>
      <w:pPr>
        <w:pStyle w:val="TOC2"/>
        <w:tabs>
          <w:tab w:val="right" w:leader="dot" w:pos="8306"/>
        </w:tabs>
      </w:pPr>
      <w:hyperlink w:anchor="_Toc26996" w:history="1">
        <w:r>
          <w:rPr>
            <w:rFonts w:ascii="仿宋" w:eastAsia="仿宋" w:hAnsi="仿宋" w:cs="仿宋" w:hint="eastAsia"/>
            <w:lang w:eastAsia="zh-CN"/>
          </w:rPr>
          <w:t>(七)、清洁生产</w:t>
        </w:r>
        <w:r>
          <w:tab/>
        </w:r>
        <w:r>
          <w:fldChar w:fldCharType="begin"/>
        </w:r>
        <w:r>
          <w:instrText xml:space="preserve"> PAGEREF _Toc26996 \h </w:instrText>
        </w:r>
        <w:r>
          <w:fldChar w:fldCharType="separate"/>
        </w:r>
        <w:r>
          <w:t>29</w:t>
        </w:r>
        <w:r>
          <w:fldChar w:fldCharType="end"/>
        </w:r>
      </w:hyperlink>
    </w:p>
    <w:p>
      <w:pPr>
        <w:pStyle w:val="TOC2"/>
        <w:tabs>
          <w:tab w:val="right" w:leader="dot" w:pos="8306"/>
        </w:tabs>
      </w:pPr>
      <w:hyperlink w:anchor="_Toc30208" w:history="1">
        <w:r>
          <w:rPr>
            <w:rFonts w:ascii="仿宋" w:eastAsia="仿宋" w:hAnsi="仿宋" w:cs="仿宋" w:hint="eastAsia"/>
            <w:lang w:eastAsia="zh-CN"/>
          </w:rPr>
          <w:t>(八)、环境保护综合评价</w:t>
        </w:r>
        <w:r>
          <w:tab/>
        </w:r>
        <w:r>
          <w:fldChar w:fldCharType="begin"/>
        </w:r>
        <w:r>
          <w:instrText xml:space="preserve"> PAGEREF _Toc30208 \h </w:instrText>
        </w:r>
        <w:r>
          <w:fldChar w:fldCharType="separate"/>
        </w:r>
        <w:r>
          <w:t>30</w:t>
        </w:r>
        <w:r>
          <w:fldChar w:fldCharType="end"/>
        </w:r>
      </w:hyperlink>
    </w:p>
    <w:p>
      <w:pPr>
        <w:pStyle w:val="TOC1"/>
        <w:tabs>
          <w:tab w:val="right" w:leader="dot" w:pos="8306"/>
        </w:tabs>
      </w:pPr>
      <w:hyperlink w:anchor="_Toc17557" w:history="1">
        <w:r>
          <w:rPr>
            <w:rFonts w:ascii="仿宋" w:eastAsia="仿宋" w:hAnsi="仿宋" w:cs="仿宋" w:hint="eastAsia"/>
            <w:lang w:eastAsia="zh-CN"/>
          </w:rPr>
          <w:t>八、综合放大器项目风险管理</w:t>
        </w:r>
        <w:r>
          <w:tab/>
        </w:r>
        <w:r>
          <w:fldChar w:fldCharType="begin"/>
        </w:r>
        <w:r>
          <w:instrText xml:space="preserve"> PAGEREF _Toc17557 \h </w:instrText>
        </w:r>
        <w:r>
          <w:fldChar w:fldCharType="separate"/>
        </w:r>
        <w:r>
          <w:t>32</w:t>
        </w:r>
        <w:r>
          <w:fldChar w:fldCharType="end"/>
        </w:r>
      </w:hyperlink>
    </w:p>
    <w:p>
      <w:pPr>
        <w:pStyle w:val="TOC2"/>
        <w:tabs>
          <w:tab w:val="right" w:leader="dot" w:pos="8306"/>
        </w:tabs>
      </w:pPr>
      <w:hyperlink w:anchor="_Toc27612" w:history="1">
        <w:r>
          <w:rPr>
            <w:rFonts w:ascii="仿宋" w:eastAsia="仿宋" w:hAnsi="仿宋" w:cs="仿宋" w:hint="eastAsia"/>
            <w:lang w:eastAsia="zh-CN"/>
          </w:rPr>
          <w:t>(一)、风险识别与评估</w:t>
        </w:r>
        <w:r>
          <w:tab/>
        </w:r>
        <w:r>
          <w:fldChar w:fldCharType="begin"/>
        </w:r>
        <w:r>
          <w:instrText xml:space="preserve"> PAGEREF _Toc27612 \h </w:instrText>
        </w:r>
        <w:r>
          <w:fldChar w:fldCharType="separate"/>
        </w:r>
        <w:r>
          <w:t>32</w:t>
        </w:r>
        <w:r>
          <w:fldChar w:fldCharType="end"/>
        </w:r>
      </w:hyperlink>
    </w:p>
    <w:p>
      <w:pPr>
        <w:pStyle w:val="TOC2"/>
        <w:tabs>
          <w:tab w:val="right" w:leader="dot" w:pos="8306"/>
        </w:tabs>
      </w:pPr>
      <w:hyperlink w:anchor="_Toc11746" w:history="1">
        <w:r>
          <w:rPr>
            <w:rFonts w:ascii="仿宋" w:eastAsia="仿宋" w:hAnsi="仿宋" w:cs="仿宋" w:hint="eastAsia"/>
            <w:lang w:eastAsia="zh-CN"/>
          </w:rPr>
          <w:t>(二)、风险应对策略</w:t>
        </w:r>
        <w:r>
          <w:tab/>
        </w:r>
        <w:r>
          <w:fldChar w:fldCharType="begin"/>
        </w:r>
        <w:r>
          <w:instrText xml:space="preserve"> PAGEREF _Toc11746 \h </w:instrText>
        </w:r>
        <w:r>
          <w:fldChar w:fldCharType="separate"/>
        </w:r>
        <w:r>
          <w:t>33</w:t>
        </w:r>
        <w:r>
          <w:fldChar w:fldCharType="end"/>
        </w:r>
      </w:hyperlink>
    </w:p>
    <w:p>
      <w:pPr>
        <w:pStyle w:val="TOC2"/>
        <w:tabs>
          <w:tab w:val="right" w:leader="dot" w:pos="8306"/>
        </w:tabs>
      </w:pPr>
      <w:hyperlink w:anchor="_Toc11633" w:history="1">
        <w:r>
          <w:rPr>
            <w:rFonts w:ascii="仿宋" w:eastAsia="仿宋" w:hAnsi="仿宋" w:cs="仿宋" w:hint="eastAsia"/>
            <w:lang w:eastAsia="zh-CN"/>
          </w:rPr>
          <w:t>(三)、风险监控与控制</w:t>
        </w:r>
        <w:r>
          <w:tab/>
        </w:r>
        <w:r>
          <w:fldChar w:fldCharType="begin"/>
        </w:r>
        <w:r>
          <w:instrText xml:space="preserve"> PAGEREF _Toc11633 \h </w:instrText>
        </w:r>
        <w:r>
          <w:fldChar w:fldCharType="separate"/>
        </w:r>
        <w:r>
          <w:t>35</w:t>
        </w:r>
        <w:r>
          <w:fldChar w:fldCharType="end"/>
        </w:r>
      </w:hyperlink>
    </w:p>
    <w:p>
      <w:pPr>
        <w:pStyle w:val="TOC1"/>
        <w:tabs>
          <w:tab w:val="right" w:leader="dot" w:pos="8306"/>
        </w:tabs>
      </w:pPr>
      <w:hyperlink w:anchor="_Toc22092" w:history="1">
        <w:r>
          <w:rPr>
            <w:rFonts w:ascii="仿宋" w:eastAsia="仿宋" w:hAnsi="仿宋" w:cs="仿宋" w:hint="eastAsia"/>
            <w:lang w:eastAsia="zh-CN"/>
          </w:rPr>
          <w:t>九、综合放大器项目经营效益</w:t>
        </w:r>
        <w:r>
          <w:tab/>
        </w:r>
        <w:r>
          <w:fldChar w:fldCharType="begin"/>
        </w:r>
        <w:r>
          <w:instrText xml:space="preserve"> PAGEREF _Toc22092 \h </w:instrText>
        </w:r>
        <w:r>
          <w:fldChar w:fldCharType="separate"/>
        </w:r>
        <w:r>
          <w:t>36</w:t>
        </w:r>
        <w:r>
          <w:fldChar w:fldCharType="end"/>
        </w:r>
      </w:hyperlink>
    </w:p>
    <w:p>
      <w:pPr>
        <w:pStyle w:val="TOC2"/>
        <w:tabs>
          <w:tab w:val="right" w:leader="dot" w:pos="8306"/>
        </w:tabs>
      </w:pPr>
      <w:hyperlink w:anchor="_Toc15322" w:history="1">
        <w:r>
          <w:rPr>
            <w:rFonts w:ascii="仿宋" w:eastAsia="仿宋" w:hAnsi="仿宋" w:cs="仿宋" w:hint="eastAsia"/>
            <w:lang w:eastAsia="zh-CN"/>
          </w:rPr>
          <w:t>(一)、经济评价财务测算</w:t>
        </w:r>
        <w:r>
          <w:tab/>
        </w:r>
        <w:r>
          <w:fldChar w:fldCharType="begin"/>
        </w:r>
        <w:r>
          <w:instrText xml:space="preserve"> PAGEREF _Toc15322 \h </w:instrText>
        </w:r>
        <w:r>
          <w:fldChar w:fldCharType="separate"/>
        </w:r>
        <w:r>
          <w:t>36</w:t>
        </w:r>
        <w:r>
          <w:fldChar w:fldCharType="end"/>
        </w:r>
      </w:hyperlink>
    </w:p>
    <w:p>
      <w:pPr>
        <w:pStyle w:val="TOC2"/>
        <w:tabs>
          <w:tab w:val="right" w:leader="dot" w:pos="8306"/>
        </w:tabs>
      </w:pPr>
      <w:hyperlink w:anchor="_Toc9924" w:history="1">
        <w:r>
          <w:rPr>
            <w:rFonts w:ascii="仿宋" w:eastAsia="仿宋" w:hAnsi="仿宋" w:cs="仿宋" w:hint="eastAsia"/>
            <w:lang w:eastAsia="zh-CN"/>
          </w:rPr>
          <w:t>(二)、综合放大器项目盈利能力分析</w:t>
        </w:r>
        <w:r>
          <w:tab/>
        </w:r>
        <w:r>
          <w:fldChar w:fldCharType="begin"/>
        </w:r>
        <w:r>
          <w:instrText xml:space="preserve"> PAGEREF _Toc9924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54" w:history="1">
        <w:r>
          <w:rPr>
            <w:rFonts w:ascii="仿宋" w:eastAsia="仿宋" w:hAnsi="仿宋" w:cs="仿宋" w:hint="eastAsia"/>
            <w:lang w:eastAsia="zh-CN"/>
          </w:rPr>
          <w:t>十、综合放大器项目计划安排</w:t>
        </w:r>
        <w:r>
          <w:tab/>
        </w:r>
        <w:r>
          <w:fldChar w:fldCharType="begin"/>
        </w:r>
        <w:r>
          <w:instrText xml:space="preserve"> PAGEREF _Toc8054 \h </w:instrText>
        </w:r>
        <w:r>
          <w:fldChar w:fldCharType="separate"/>
        </w:r>
        <w:r>
          <w:t>38</w:t>
        </w:r>
        <w:r>
          <w:fldChar w:fldCharType="end"/>
        </w:r>
      </w:hyperlink>
    </w:p>
    <w:p>
      <w:pPr>
        <w:pStyle w:val="TOC2"/>
        <w:tabs>
          <w:tab w:val="right" w:leader="dot" w:pos="8306"/>
        </w:tabs>
      </w:pPr>
      <w:hyperlink w:anchor="_Toc9344" w:history="1">
        <w:r>
          <w:rPr>
            <w:rFonts w:ascii="仿宋" w:eastAsia="仿宋" w:hAnsi="仿宋" w:cs="仿宋" w:hint="eastAsia"/>
            <w:lang w:eastAsia="zh-CN"/>
          </w:rPr>
          <w:t>(一)、建设周期</w:t>
        </w:r>
        <w:r>
          <w:tab/>
        </w:r>
        <w:r>
          <w:fldChar w:fldCharType="begin"/>
        </w:r>
        <w:r>
          <w:instrText xml:space="preserve"> PAGEREF _Toc9344 \h </w:instrText>
        </w:r>
        <w:r>
          <w:fldChar w:fldCharType="separate"/>
        </w:r>
        <w:r>
          <w:t>38</w:t>
        </w:r>
        <w:r>
          <w:fldChar w:fldCharType="end"/>
        </w:r>
      </w:hyperlink>
    </w:p>
    <w:p>
      <w:pPr>
        <w:pStyle w:val="TOC2"/>
        <w:tabs>
          <w:tab w:val="right" w:leader="dot" w:pos="8306"/>
        </w:tabs>
      </w:pPr>
      <w:hyperlink w:anchor="_Toc13748" w:history="1">
        <w:r>
          <w:rPr>
            <w:rFonts w:ascii="仿宋" w:eastAsia="仿宋" w:hAnsi="仿宋" w:cs="仿宋" w:hint="eastAsia"/>
            <w:lang w:eastAsia="zh-CN"/>
          </w:rPr>
          <w:t>(二)、建设进度</w:t>
        </w:r>
        <w:r>
          <w:tab/>
        </w:r>
        <w:r>
          <w:fldChar w:fldCharType="begin"/>
        </w:r>
        <w:r>
          <w:instrText xml:space="preserve"> PAGEREF _Toc13748 \h </w:instrText>
        </w:r>
        <w:r>
          <w:fldChar w:fldCharType="separate"/>
        </w:r>
        <w:r>
          <w:t>38</w:t>
        </w:r>
        <w:r>
          <w:fldChar w:fldCharType="end"/>
        </w:r>
      </w:hyperlink>
    </w:p>
    <w:p>
      <w:pPr>
        <w:pStyle w:val="TOC2"/>
        <w:tabs>
          <w:tab w:val="right" w:leader="dot" w:pos="8306"/>
        </w:tabs>
      </w:pPr>
      <w:hyperlink w:anchor="_Toc6164" w:history="1">
        <w:r>
          <w:rPr>
            <w:rFonts w:ascii="仿宋" w:eastAsia="仿宋" w:hAnsi="仿宋" w:cs="仿宋" w:hint="eastAsia"/>
            <w:lang w:eastAsia="zh-CN"/>
          </w:rPr>
          <w:t>(三)、进度安排注意事项</w:t>
        </w:r>
        <w:r>
          <w:tab/>
        </w:r>
        <w:r>
          <w:fldChar w:fldCharType="begin"/>
        </w:r>
        <w:r>
          <w:instrText xml:space="preserve"> PAGEREF _Toc6164 \h </w:instrText>
        </w:r>
        <w:r>
          <w:fldChar w:fldCharType="separate"/>
        </w:r>
        <w:r>
          <w:t>39</w:t>
        </w:r>
        <w:r>
          <w:fldChar w:fldCharType="end"/>
        </w:r>
      </w:hyperlink>
    </w:p>
    <w:p>
      <w:pPr>
        <w:pStyle w:val="TOC2"/>
        <w:tabs>
          <w:tab w:val="right" w:leader="dot" w:pos="8306"/>
        </w:tabs>
      </w:pPr>
      <w:hyperlink w:anchor="_Toc2605" w:history="1">
        <w:r>
          <w:rPr>
            <w:rFonts w:ascii="仿宋" w:eastAsia="仿宋" w:hAnsi="仿宋" w:cs="仿宋" w:hint="eastAsia"/>
            <w:lang w:eastAsia="zh-CN"/>
          </w:rPr>
          <w:t>(四)、人力资源配置</w:t>
        </w:r>
        <w:r>
          <w:tab/>
        </w:r>
        <w:r>
          <w:fldChar w:fldCharType="begin"/>
        </w:r>
        <w:r>
          <w:instrText xml:space="preserve"> PAGEREF _Toc2605 \h </w:instrText>
        </w:r>
        <w:r>
          <w:fldChar w:fldCharType="separate"/>
        </w:r>
        <w:r>
          <w:t>41</w:t>
        </w:r>
        <w:r>
          <w:fldChar w:fldCharType="end"/>
        </w:r>
      </w:hyperlink>
    </w:p>
    <w:p>
      <w:pPr>
        <w:pStyle w:val="TOC1"/>
        <w:tabs>
          <w:tab w:val="right" w:leader="dot" w:pos="8306"/>
        </w:tabs>
      </w:pPr>
      <w:hyperlink w:anchor="_Toc5799" w:history="1">
        <w:r>
          <w:rPr>
            <w:rFonts w:ascii="仿宋" w:eastAsia="仿宋" w:hAnsi="仿宋" w:cs="仿宋" w:hint="eastAsia"/>
            <w:lang w:eastAsia="zh-CN"/>
          </w:rPr>
          <w:t>十一、综合放大器项目社会影响</w:t>
        </w:r>
        <w:r>
          <w:tab/>
        </w:r>
        <w:r>
          <w:fldChar w:fldCharType="begin"/>
        </w:r>
        <w:r>
          <w:instrText xml:space="preserve"> PAGEREF _Toc5799 \h </w:instrText>
        </w:r>
        <w:r>
          <w:fldChar w:fldCharType="separate"/>
        </w:r>
        <w:r>
          <w:t>42</w:t>
        </w:r>
        <w:r>
          <w:fldChar w:fldCharType="end"/>
        </w:r>
      </w:hyperlink>
    </w:p>
    <w:p>
      <w:pPr>
        <w:pStyle w:val="TOC2"/>
        <w:tabs>
          <w:tab w:val="right" w:leader="dot" w:pos="8306"/>
        </w:tabs>
      </w:pPr>
      <w:hyperlink w:anchor="_Toc32153" w:history="1">
        <w:r>
          <w:rPr>
            <w:rFonts w:ascii="仿宋" w:eastAsia="仿宋" w:hAnsi="仿宋" w:cs="仿宋" w:hint="eastAsia"/>
            <w:lang w:eastAsia="zh-CN"/>
          </w:rPr>
          <w:t>(一)、社会责任与义务</w:t>
        </w:r>
        <w:r>
          <w:tab/>
        </w:r>
        <w:r>
          <w:fldChar w:fldCharType="begin"/>
        </w:r>
        <w:r>
          <w:instrText xml:space="preserve"> PAGEREF _Toc32153 \h </w:instrText>
        </w:r>
        <w:r>
          <w:fldChar w:fldCharType="separate"/>
        </w:r>
        <w:r>
          <w:t>42</w:t>
        </w:r>
        <w:r>
          <w:fldChar w:fldCharType="end"/>
        </w:r>
      </w:hyperlink>
    </w:p>
    <w:p>
      <w:pPr>
        <w:pStyle w:val="TOC2"/>
        <w:tabs>
          <w:tab w:val="right" w:leader="dot" w:pos="8306"/>
        </w:tabs>
      </w:pPr>
      <w:hyperlink w:anchor="_Toc17811" w:history="1">
        <w:r>
          <w:rPr>
            <w:rFonts w:ascii="仿宋" w:eastAsia="仿宋" w:hAnsi="仿宋" w:cs="仿宋" w:hint="eastAsia"/>
            <w:lang w:eastAsia="zh-CN"/>
          </w:rPr>
          <w:t>(二)、社会参与与沟通</w:t>
        </w:r>
        <w:r>
          <w:tab/>
        </w:r>
        <w:r>
          <w:fldChar w:fldCharType="begin"/>
        </w:r>
        <w:r>
          <w:instrText xml:space="preserve"> PAGEREF _Toc17811 \h </w:instrText>
        </w:r>
        <w:r>
          <w:fldChar w:fldCharType="separate"/>
        </w:r>
        <w:r>
          <w:t>43</w:t>
        </w:r>
        <w:r>
          <w:fldChar w:fldCharType="end"/>
        </w:r>
      </w:hyperlink>
    </w:p>
    <w:p>
      <w:pPr>
        <w:pStyle w:val="TOC1"/>
        <w:tabs>
          <w:tab w:val="right" w:leader="dot" w:pos="8306"/>
        </w:tabs>
      </w:pPr>
      <w:hyperlink w:anchor="_Toc20836" w:history="1">
        <w:r>
          <w:rPr>
            <w:rFonts w:ascii="仿宋" w:eastAsia="仿宋" w:hAnsi="仿宋" w:cs="仿宋" w:hint="eastAsia"/>
            <w:lang w:eastAsia="zh-CN"/>
          </w:rPr>
          <w:t>十二、综合放大器项目技术管理</w:t>
        </w:r>
        <w:r>
          <w:tab/>
        </w:r>
        <w:r>
          <w:fldChar w:fldCharType="begin"/>
        </w:r>
        <w:r>
          <w:instrText xml:space="preserve"> PAGEREF _Toc20836 \h </w:instrText>
        </w:r>
        <w:r>
          <w:fldChar w:fldCharType="separate"/>
        </w:r>
        <w:r>
          <w:t>43</w:t>
        </w:r>
        <w:r>
          <w:fldChar w:fldCharType="end"/>
        </w:r>
      </w:hyperlink>
    </w:p>
    <w:p>
      <w:pPr>
        <w:pStyle w:val="TOC2"/>
        <w:tabs>
          <w:tab w:val="right" w:leader="dot" w:pos="8306"/>
        </w:tabs>
      </w:pPr>
      <w:hyperlink w:anchor="_Toc13350" w:history="1">
        <w:r>
          <w:rPr>
            <w:rFonts w:ascii="仿宋" w:eastAsia="仿宋" w:hAnsi="仿宋" w:cs="仿宋" w:hint="eastAsia"/>
            <w:lang w:eastAsia="zh-CN"/>
          </w:rPr>
          <w:t>(一)、技术方案选用方向</w:t>
        </w:r>
        <w:r>
          <w:tab/>
        </w:r>
        <w:r>
          <w:fldChar w:fldCharType="begin"/>
        </w:r>
        <w:r>
          <w:instrText xml:space="preserve"> PAGEREF _Toc13350 \h </w:instrText>
        </w:r>
        <w:r>
          <w:fldChar w:fldCharType="separate"/>
        </w:r>
        <w:r>
          <w:t>43</w:t>
        </w:r>
        <w:r>
          <w:fldChar w:fldCharType="end"/>
        </w:r>
      </w:hyperlink>
    </w:p>
    <w:p>
      <w:pPr>
        <w:pStyle w:val="TOC2"/>
        <w:tabs>
          <w:tab w:val="right" w:leader="dot" w:pos="8306"/>
        </w:tabs>
      </w:pPr>
      <w:hyperlink w:anchor="_Toc9452" w:history="1">
        <w:r>
          <w:rPr>
            <w:rFonts w:ascii="仿宋" w:eastAsia="仿宋" w:hAnsi="仿宋" w:cs="仿宋" w:hint="eastAsia"/>
            <w:lang w:eastAsia="zh-CN"/>
          </w:rPr>
          <w:t>(二)、工艺技术方案选用原则</w:t>
        </w:r>
        <w:r>
          <w:tab/>
        </w:r>
        <w:r>
          <w:fldChar w:fldCharType="begin"/>
        </w:r>
        <w:r>
          <w:instrText xml:space="preserve"> PAGEREF _Toc9452 \h </w:instrText>
        </w:r>
        <w:r>
          <w:fldChar w:fldCharType="separate"/>
        </w:r>
        <w:r>
          <w:t>45</w:t>
        </w:r>
        <w:r>
          <w:fldChar w:fldCharType="end"/>
        </w:r>
      </w:hyperlink>
    </w:p>
    <w:p>
      <w:pPr>
        <w:pStyle w:val="TOC2"/>
        <w:tabs>
          <w:tab w:val="right" w:leader="dot" w:pos="8306"/>
        </w:tabs>
      </w:pPr>
      <w:hyperlink w:anchor="_Toc17514" w:history="1">
        <w:r>
          <w:rPr>
            <w:rFonts w:ascii="仿宋" w:eastAsia="仿宋" w:hAnsi="仿宋" w:cs="仿宋" w:hint="eastAsia"/>
            <w:lang w:eastAsia="zh-CN"/>
          </w:rPr>
          <w:t>(三)、工艺技术方案要求</w:t>
        </w:r>
        <w:r>
          <w:tab/>
        </w:r>
        <w:r>
          <w:fldChar w:fldCharType="begin"/>
        </w:r>
        <w:r>
          <w:instrText xml:space="preserve"> PAGEREF _Toc17514 \h </w:instrText>
        </w:r>
        <w:r>
          <w:fldChar w:fldCharType="separate"/>
        </w:r>
        <w:r>
          <w:t>47</w:t>
        </w:r>
        <w:r>
          <w:fldChar w:fldCharType="end"/>
        </w:r>
      </w:hyperlink>
    </w:p>
    <w:p>
      <w:pPr>
        <w:pStyle w:val="TOC1"/>
        <w:tabs>
          <w:tab w:val="right" w:leader="dot" w:pos="8306"/>
        </w:tabs>
      </w:pPr>
      <w:hyperlink w:anchor="_Toc6575" w:history="1">
        <w:r>
          <w:rPr>
            <w:rFonts w:ascii="仿宋" w:eastAsia="仿宋" w:hAnsi="仿宋" w:cs="仿宋" w:hint="eastAsia"/>
            <w:lang w:eastAsia="zh-CN"/>
          </w:rPr>
          <w:t>十三、质量管理体系</w:t>
        </w:r>
        <w:r>
          <w:tab/>
        </w:r>
        <w:r>
          <w:fldChar w:fldCharType="begin"/>
        </w:r>
        <w:r>
          <w:instrText xml:space="preserve"> PAGEREF _Toc6575 \h </w:instrText>
        </w:r>
        <w:r>
          <w:fldChar w:fldCharType="separate"/>
        </w:r>
        <w:r>
          <w:t>50</w:t>
        </w:r>
        <w:r>
          <w:fldChar w:fldCharType="end"/>
        </w:r>
      </w:hyperlink>
    </w:p>
    <w:p>
      <w:pPr>
        <w:pStyle w:val="TOC2"/>
        <w:tabs>
          <w:tab w:val="right" w:leader="dot" w:pos="8306"/>
        </w:tabs>
      </w:pPr>
      <w:hyperlink w:anchor="_Toc8981" w:history="1">
        <w:r>
          <w:rPr>
            <w:rFonts w:ascii="仿宋" w:eastAsia="仿宋" w:hAnsi="仿宋" w:cs="仿宋" w:hint="eastAsia"/>
            <w:lang w:eastAsia="zh-CN"/>
          </w:rPr>
          <w:t>(一)、质量目标与方针</w:t>
        </w:r>
        <w:r>
          <w:tab/>
        </w:r>
        <w:r>
          <w:fldChar w:fldCharType="begin"/>
        </w:r>
        <w:r>
          <w:instrText xml:space="preserve"> PAGEREF _Toc8981 \h </w:instrText>
        </w:r>
        <w:r>
          <w:fldChar w:fldCharType="separate"/>
        </w:r>
        <w:r>
          <w:t>50</w:t>
        </w:r>
        <w:r>
          <w:fldChar w:fldCharType="end"/>
        </w:r>
      </w:hyperlink>
    </w:p>
    <w:p>
      <w:pPr>
        <w:pStyle w:val="TOC2"/>
        <w:tabs>
          <w:tab w:val="right" w:leader="dot" w:pos="8306"/>
        </w:tabs>
      </w:pPr>
      <w:hyperlink w:anchor="_Toc15861" w:history="1">
        <w:r>
          <w:rPr>
            <w:rFonts w:ascii="仿宋" w:eastAsia="仿宋" w:hAnsi="仿宋" w:cs="仿宋" w:hint="eastAsia"/>
            <w:lang w:eastAsia="zh-CN"/>
          </w:rPr>
          <w:t>(二)、质量管理责任</w:t>
        </w:r>
        <w:r>
          <w:tab/>
        </w:r>
        <w:r>
          <w:fldChar w:fldCharType="begin"/>
        </w:r>
        <w:r>
          <w:instrText xml:space="preserve"> PAGEREF _Toc15861 \h </w:instrText>
        </w:r>
        <w:r>
          <w:fldChar w:fldCharType="separate"/>
        </w:r>
        <w:r>
          <w:t>51</w:t>
        </w:r>
        <w:r>
          <w:fldChar w:fldCharType="end"/>
        </w:r>
      </w:hyperlink>
    </w:p>
    <w:p>
      <w:pPr>
        <w:pStyle w:val="TOC2"/>
        <w:tabs>
          <w:tab w:val="right" w:leader="dot" w:pos="8306"/>
        </w:tabs>
      </w:pPr>
      <w:hyperlink w:anchor="_Toc4113" w:history="1">
        <w:r>
          <w:rPr>
            <w:rFonts w:ascii="仿宋" w:eastAsia="仿宋" w:hAnsi="仿宋" w:cs="仿宋" w:hint="eastAsia"/>
            <w:lang w:eastAsia="zh-CN"/>
          </w:rPr>
          <w:t>(三)、质量管理体系文件</w:t>
        </w:r>
        <w:r>
          <w:tab/>
        </w:r>
        <w:r>
          <w:fldChar w:fldCharType="begin"/>
        </w:r>
        <w:r>
          <w:instrText xml:space="preserve"> PAGEREF _Toc4113 \h </w:instrText>
        </w:r>
        <w:r>
          <w:fldChar w:fldCharType="separate"/>
        </w:r>
        <w:r>
          <w:t>52</w:t>
        </w:r>
        <w:r>
          <w:fldChar w:fldCharType="end"/>
        </w:r>
      </w:hyperlink>
    </w:p>
    <w:p>
      <w:pPr>
        <w:pStyle w:val="TOC2"/>
        <w:tabs>
          <w:tab w:val="right" w:leader="dot" w:pos="8306"/>
        </w:tabs>
      </w:pPr>
      <w:hyperlink w:anchor="_Toc6583" w:history="1">
        <w:r>
          <w:rPr>
            <w:rFonts w:ascii="仿宋" w:eastAsia="仿宋" w:hAnsi="仿宋" w:cs="仿宋" w:hint="eastAsia"/>
            <w:lang w:eastAsia="zh-CN"/>
          </w:rPr>
          <w:t>(四)、质量培训与教育</w:t>
        </w:r>
        <w:r>
          <w:tab/>
        </w:r>
        <w:r>
          <w:fldChar w:fldCharType="begin"/>
        </w:r>
        <w:r>
          <w:instrText xml:space="preserve"> PAGEREF _Toc6583 \h </w:instrText>
        </w:r>
        <w:r>
          <w:fldChar w:fldCharType="separate"/>
        </w:r>
        <w:r>
          <w:t>54</w:t>
        </w:r>
        <w:r>
          <w:fldChar w:fldCharType="end"/>
        </w:r>
      </w:hyperlink>
    </w:p>
    <w:p>
      <w:pPr>
        <w:pStyle w:val="TOC2"/>
        <w:tabs>
          <w:tab w:val="right" w:leader="dot" w:pos="8306"/>
        </w:tabs>
      </w:pPr>
      <w:hyperlink w:anchor="_Toc1090" w:history="1">
        <w:r>
          <w:rPr>
            <w:rFonts w:ascii="仿宋" w:eastAsia="仿宋" w:hAnsi="仿宋" w:cs="仿宋" w:hint="eastAsia"/>
            <w:lang w:eastAsia="zh-CN"/>
          </w:rPr>
          <w:t>(五)、质量审核与评价</w:t>
        </w:r>
        <w:r>
          <w:tab/>
        </w:r>
        <w:r>
          <w:fldChar w:fldCharType="begin"/>
        </w:r>
        <w:r>
          <w:instrText xml:space="preserve"> PAGEREF _Toc1090 \h </w:instrText>
        </w:r>
        <w:r>
          <w:fldChar w:fldCharType="separate"/>
        </w:r>
        <w:r>
          <w:t>55</w:t>
        </w:r>
        <w:r>
          <w:fldChar w:fldCharType="end"/>
        </w:r>
      </w:hyperlink>
    </w:p>
    <w:p>
      <w:pPr>
        <w:pStyle w:val="TOC2"/>
        <w:tabs>
          <w:tab w:val="right" w:leader="dot" w:pos="8306"/>
        </w:tabs>
      </w:pPr>
      <w:hyperlink w:anchor="_Toc22486" w:history="1">
        <w:r>
          <w:rPr>
            <w:rFonts w:ascii="仿宋" w:eastAsia="仿宋" w:hAnsi="仿宋" w:cs="仿宋" w:hint="eastAsia"/>
            <w:lang w:eastAsia="zh-CN"/>
          </w:rPr>
          <w:t>(六)、不符合与纠正措施</w:t>
        </w:r>
        <w:r>
          <w:tab/>
        </w:r>
        <w:r>
          <w:fldChar w:fldCharType="begin"/>
        </w:r>
        <w:r>
          <w:instrText xml:space="preserve"> PAGEREF _Toc22486 \h </w:instrText>
        </w:r>
        <w:r>
          <w:fldChar w:fldCharType="separate"/>
        </w:r>
        <w:r>
          <w:t>56</w:t>
        </w:r>
        <w:r>
          <w:fldChar w:fldCharType="end"/>
        </w:r>
      </w:hyperlink>
    </w:p>
    <w:p>
      <w:pPr>
        <w:pStyle w:val="TOC1"/>
        <w:tabs>
          <w:tab w:val="right" w:leader="dot" w:pos="8306"/>
        </w:tabs>
      </w:pPr>
      <w:hyperlink w:anchor="_Toc26224" w:history="1">
        <w:r>
          <w:rPr>
            <w:rFonts w:ascii="仿宋" w:eastAsia="仿宋" w:hAnsi="仿宋" w:cs="仿宋" w:hint="eastAsia"/>
            <w:lang w:eastAsia="zh-CN"/>
          </w:rPr>
          <w:t>十四、综合放大器项目实施保障措施</w:t>
        </w:r>
        <w:r>
          <w:tab/>
        </w:r>
        <w:r>
          <w:fldChar w:fldCharType="begin"/>
        </w:r>
        <w:r>
          <w:instrText xml:space="preserve"> PAGEREF _Toc26224 \h </w:instrText>
        </w:r>
        <w:r>
          <w:fldChar w:fldCharType="separate"/>
        </w:r>
        <w:r>
          <w:t>58</w:t>
        </w:r>
        <w:r>
          <w:fldChar w:fldCharType="end"/>
        </w:r>
      </w:hyperlink>
    </w:p>
    <w:p>
      <w:pPr>
        <w:pStyle w:val="TOC2"/>
        <w:tabs>
          <w:tab w:val="right" w:leader="dot" w:pos="8306"/>
        </w:tabs>
      </w:pPr>
      <w:hyperlink w:anchor="_Toc5589" w:history="1">
        <w:r>
          <w:rPr>
            <w:rFonts w:ascii="仿宋" w:eastAsia="仿宋" w:hAnsi="仿宋" w:cs="仿宋" w:hint="eastAsia"/>
            <w:lang w:eastAsia="zh-CN"/>
          </w:rPr>
          <w:t>(一)、综合放大器项目实施保障机制</w:t>
        </w:r>
        <w:r>
          <w:tab/>
        </w:r>
        <w:r>
          <w:fldChar w:fldCharType="begin"/>
        </w:r>
        <w:r>
          <w:instrText xml:space="preserve"> PAGEREF _Toc5589 \h </w:instrText>
        </w:r>
        <w:r>
          <w:fldChar w:fldCharType="separate"/>
        </w:r>
        <w:r>
          <w:t>58</w:t>
        </w:r>
        <w:r>
          <w:fldChar w:fldCharType="end"/>
        </w:r>
      </w:hyperlink>
    </w:p>
    <w:p>
      <w:pPr>
        <w:pStyle w:val="TOC2"/>
        <w:tabs>
          <w:tab w:val="right" w:leader="dot" w:pos="8306"/>
        </w:tabs>
      </w:pPr>
      <w:hyperlink w:anchor="_Toc20601" w:history="1">
        <w:r>
          <w:rPr>
            <w:rFonts w:ascii="仿宋" w:eastAsia="仿宋" w:hAnsi="仿宋" w:cs="仿宋" w:hint="eastAsia"/>
            <w:lang w:eastAsia="zh-CN"/>
          </w:rPr>
          <w:t>(二)、综合放大器项目法律合规要求</w:t>
        </w:r>
        <w:r>
          <w:tab/>
        </w:r>
        <w:r>
          <w:fldChar w:fldCharType="begin"/>
        </w:r>
        <w:r>
          <w:instrText xml:space="preserve"> PAGEREF _Toc20601 \h </w:instrText>
        </w:r>
        <w:r>
          <w:fldChar w:fldCharType="separate"/>
        </w:r>
        <w:r>
          <w:t>61</w:t>
        </w:r>
        <w:r>
          <w:fldChar w:fldCharType="end"/>
        </w:r>
      </w:hyperlink>
    </w:p>
    <w:p>
      <w:pPr>
        <w:pStyle w:val="TOC2"/>
        <w:tabs>
          <w:tab w:val="right" w:leader="dot" w:pos="8306"/>
        </w:tabs>
      </w:pPr>
      <w:hyperlink w:anchor="_Toc30400" w:history="1">
        <w:r>
          <w:rPr>
            <w:rFonts w:ascii="仿宋" w:eastAsia="仿宋" w:hAnsi="仿宋" w:cs="仿宋" w:hint="eastAsia"/>
            <w:lang w:eastAsia="zh-CN"/>
          </w:rPr>
          <w:t>(三)、综合放大器项目合同管理与法律事务</w:t>
        </w:r>
        <w:r>
          <w:tab/>
        </w:r>
        <w:r>
          <w:fldChar w:fldCharType="begin"/>
        </w:r>
        <w:r>
          <w:instrText xml:space="preserve"> PAGEREF _Toc30400 \h </w:instrText>
        </w:r>
        <w:r>
          <w:fldChar w:fldCharType="separate"/>
        </w:r>
        <w:r>
          <w:t>65</w:t>
        </w:r>
        <w:r>
          <w:fldChar w:fldCharType="end"/>
        </w:r>
      </w:hyperlink>
    </w:p>
    <w:p>
      <w:pPr>
        <w:pStyle w:val="TOC2"/>
        <w:tabs>
          <w:tab w:val="right" w:leader="dot" w:pos="8306"/>
        </w:tabs>
      </w:pPr>
      <w:hyperlink w:anchor="_Toc12100" w:history="1">
        <w:r>
          <w:rPr>
            <w:rFonts w:ascii="仿宋" w:eastAsia="仿宋" w:hAnsi="仿宋" w:cs="仿宋" w:hint="eastAsia"/>
            <w:lang w:eastAsia="zh-CN"/>
          </w:rPr>
          <w:t>(四)、综合放大器项目知识产权保护策略</w:t>
        </w:r>
        <w:r>
          <w:tab/>
        </w:r>
        <w:r>
          <w:fldChar w:fldCharType="begin"/>
        </w:r>
        <w:r>
          <w:instrText xml:space="preserve"> PAGEREF _Toc12100 \h </w:instrText>
        </w:r>
        <w:r>
          <w:fldChar w:fldCharType="separate"/>
        </w:r>
        <w:r>
          <w:t>72</w:t>
        </w:r>
        <w:r>
          <w:fldChar w:fldCharType="end"/>
        </w:r>
      </w:hyperlink>
    </w:p>
    <w:p>
      <w:pPr>
        <w:pStyle w:val="TOC1"/>
        <w:tabs>
          <w:tab w:val="right" w:leader="dot" w:pos="8306"/>
        </w:tabs>
      </w:pPr>
      <w:hyperlink w:anchor="_Toc14816" w:history="1">
        <w:r>
          <w:rPr>
            <w:rFonts w:ascii="仿宋" w:eastAsia="仿宋" w:hAnsi="仿宋" w:cs="仿宋" w:hint="eastAsia"/>
            <w:lang w:eastAsia="zh-CN"/>
          </w:rPr>
          <w:t>十五、风险识别与分类</w:t>
        </w:r>
        <w:r>
          <w:tab/>
        </w:r>
        <w:r>
          <w:fldChar w:fldCharType="begin"/>
        </w:r>
        <w:r>
          <w:instrText xml:space="preserve"> PAGEREF _Toc14816 \h </w:instrText>
        </w:r>
        <w:r>
          <w:fldChar w:fldCharType="separate"/>
        </w:r>
        <w:r>
          <w:t>74</w:t>
        </w:r>
        <w:r>
          <w:fldChar w:fldCharType="end"/>
        </w:r>
      </w:hyperlink>
    </w:p>
    <w:p>
      <w:pPr>
        <w:pStyle w:val="TOC2"/>
        <w:tabs>
          <w:tab w:val="right" w:leader="dot" w:pos="8306"/>
        </w:tabs>
      </w:pPr>
      <w:hyperlink w:anchor="_Toc6915" w:history="1">
        <w:r>
          <w:rPr>
            <w:rFonts w:ascii="仿宋" w:eastAsia="仿宋" w:hAnsi="仿宋" w:cs="仿宋" w:hint="eastAsia"/>
            <w:lang w:eastAsia="zh-CN"/>
          </w:rPr>
          <w:t>(一)、风险识别</w:t>
        </w:r>
        <w:r>
          <w:tab/>
        </w:r>
        <w:r>
          <w:fldChar w:fldCharType="begin"/>
        </w:r>
        <w:r>
          <w:instrText xml:space="preserve"> PAGEREF _Toc6915 \h </w:instrText>
        </w:r>
        <w:r>
          <w:fldChar w:fldCharType="separate"/>
        </w:r>
        <w:r>
          <w:t>74</w:t>
        </w:r>
        <w:r>
          <w:fldChar w:fldCharType="end"/>
        </w:r>
      </w:hyperlink>
    </w:p>
    <w:p>
      <w:pPr>
        <w:pStyle w:val="TOC2"/>
        <w:tabs>
          <w:tab w:val="right" w:leader="dot" w:pos="8306"/>
        </w:tabs>
      </w:pPr>
      <w:hyperlink w:anchor="_Toc23654" w:history="1">
        <w:r>
          <w:rPr>
            <w:rFonts w:ascii="仿宋" w:eastAsia="仿宋" w:hAnsi="仿宋" w:cs="仿宋" w:hint="eastAsia"/>
            <w:lang w:eastAsia="zh-CN"/>
          </w:rPr>
          <w:t>(二)、风险分类</w:t>
        </w:r>
        <w:r>
          <w:tab/>
        </w:r>
        <w:r>
          <w:fldChar w:fldCharType="begin"/>
        </w:r>
        <w:r>
          <w:instrText xml:space="preserve"> PAGEREF _Toc23654 \h </w:instrText>
        </w:r>
        <w:r>
          <w:fldChar w:fldCharType="separate"/>
        </w:r>
        <w:r>
          <w:t>75</w:t>
        </w:r>
        <w:r>
          <w:fldChar w:fldCharType="end"/>
        </w:r>
      </w:hyperlink>
    </w:p>
    <w:p>
      <w:pPr>
        <w:pStyle w:val="TOC1"/>
        <w:tabs>
          <w:tab w:val="right" w:leader="dot" w:pos="8306"/>
        </w:tabs>
      </w:pPr>
      <w:hyperlink w:anchor="_Toc29381" w:history="1">
        <w:r>
          <w:rPr>
            <w:rFonts w:ascii="仿宋" w:eastAsia="仿宋" w:hAnsi="仿宋" w:cs="仿宋" w:hint="eastAsia"/>
            <w:lang w:eastAsia="zh-CN"/>
          </w:rPr>
          <w:t>十六、综合放大器项目工程方案分析</w:t>
        </w:r>
        <w:r>
          <w:tab/>
        </w:r>
        <w:r>
          <w:fldChar w:fldCharType="begin"/>
        </w:r>
        <w:r>
          <w:instrText xml:space="preserve"> PAGEREF _Toc29381 \h </w:instrText>
        </w:r>
        <w:r>
          <w:fldChar w:fldCharType="separate"/>
        </w:r>
        <w:r>
          <w:t>77</w:t>
        </w:r>
        <w:r>
          <w:fldChar w:fldCharType="end"/>
        </w:r>
      </w:hyperlink>
    </w:p>
    <w:p>
      <w:pPr>
        <w:pStyle w:val="TOC2"/>
        <w:tabs>
          <w:tab w:val="right" w:leader="dot" w:pos="8306"/>
        </w:tabs>
      </w:pPr>
      <w:hyperlink w:anchor="_Toc17731" w:history="1">
        <w:r>
          <w:rPr>
            <w:rFonts w:ascii="仿宋" w:eastAsia="仿宋" w:hAnsi="仿宋" w:cs="仿宋" w:hint="eastAsia"/>
            <w:lang w:eastAsia="zh-CN"/>
          </w:rPr>
          <w:t>(一)、建筑工程设计原则</w:t>
        </w:r>
        <w:r>
          <w:tab/>
        </w:r>
        <w:r>
          <w:fldChar w:fldCharType="begin"/>
        </w:r>
        <w:r>
          <w:instrText xml:space="preserve"> PAGEREF _Toc17731 \h </w:instrText>
        </w:r>
        <w:r>
          <w:fldChar w:fldCharType="separate"/>
        </w:r>
        <w:r>
          <w:t>77</w:t>
        </w:r>
        <w:r>
          <w:fldChar w:fldCharType="end"/>
        </w:r>
      </w:hyperlink>
    </w:p>
    <w:p>
      <w:pPr>
        <w:pStyle w:val="TOC2"/>
        <w:tabs>
          <w:tab w:val="right" w:leader="dot" w:pos="8306"/>
        </w:tabs>
      </w:pPr>
      <w:hyperlink w:anchor="_Toc23917" w:history="1">
        <w:r>
          <w:rPr>
            <w:rFonts w:ascii="仿宋" w:eastAsia="仿宋" w:hAnsi="仿宋" w:cs="仿宋" w:hint="eastAsia"/>
            <w:lang w:eastAsia="zh-CN"/>
          </w:rPr>
          <w:t>(二)、土建工程建设指标</w:t>
        </w:r>
        <w:r>
          <w:tab/>
        </w:r>
        <w:r>
          <w:fldChar w:fldCharType="begin"/>
        </w:r>
        <w:r>
          <w:instrText xml:space="preserve"> PAGEREF _Toc23917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05"/>
      <w:r>
        <w:rPr>
          <w:rFonts w:ascii="仿宋" w:eastAsia="仿宋" w:hAnsi="仿宋" w:cs="仿宋" w:hint="eastAsia"/>
          <w:sz w:val="28"/>
          <w:lang w:eastAsia="zh-CN"/>
        </w:rPr>
        <w:t>一、综合放大器项目绩效评估</w:t>
      </w:r>
      <w:bookmarkEnd w:id="2"/>
    </w:p>
    <w:p>
      <w:pPr>
        <w:pStyle w:val="Heading2"/>
        <w:rPr>
          <w:rFonts w:ascii="仿宋" w:eastAsia="仿宋" w:hAnsi="仿宋" w:cs="仿宋" w:hint="eastAsia"/>
          <w:lang w:eastAsia="zh-CN"/>
        </w:rPr>
      </w:pPr>
      <w:bookmarkStart w:id="3" w:name="_Toc262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放大器项目中，我们设计了一套全面的绩效评估指标，以确保综合放大器项目的可控和成功交付。这些指标跨足综合放大器项目目标、成本、进度和质量等多个维度，为我们提供了全面洞察综合放大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放大器项目目标达成率是我们关注的首要指标。我们设定了明确的目标，并通过定期监测和评估，迅速发现并应对潜在的目标偏差。这为综合放大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成本绩效是另一个核心关注点。通过实际成本与预算成本的对比分析，我们深入了解成本差异的原因，及时调整资源分配，保持综合放大器项目在经济效益方面的合理水平。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放大器项目进度作为关键的绩效指标之一，得到了精心的关注。我们制定了详细的综合放大器项目进度计划，并设立了进度符合度指标，确保实际进度与计划进度保持一致。这使我们能够快速发现和解决潜在的进度问题，保持综合放大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综合放大器项目绩效的不可或缺的一环。我们引入了一系列的质量标准和客户满意度指标，以确保综合放大器项目交付的成果在质量上达到或超越预期水平。通过持续监测这些指标，我们努力提升综合放大器项目整体质量水平，为综合放大器项目的成功交付提供有力保障。通过这些科学且全面的绩效评估，我们能够更好地引导综合放大器项目的持续改进，确保综合放大器项目目标的顺利达成。</w:t>
      </w:r>
    </w:p>
    <w:p>
      <w:pPr>
        <w:pStyle w:val="Heading2"/>
        <w:ind w:firstLine="560" w:firstLineChars="200"/>
        <w:rPr>
          <w:rFonts w:ascii="仿宋" w:eastAsia="仿宋" w:hAnsi="仿宋" w:cs="仿宋" w:hint="eastAsia"/>
          <w:sz w:val="28"/>
          <w:lang w:eastAsia="zh-CN"/>
        </w:rPr>
      </w:pPr>
      <w:bookmarkStart w:id="4" w:name="_Toc49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绩效评估是综合放大器项目中的关键环节，为确保综合放大器项目达到预期目标，我们采用了多层次、多维度的绩效评估方法。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综合放大器项目的战略目标对齐，确保每个决策和行动都与综合放大器项目整体目标保持一致。团队会定期召开战略对齐会议，审视当前工作与综合放大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综合放大器项目进度、质量、成本和风险等方面。这些指标通过数据收集和分析，为综合放大器项目管理团队提供了客观的评估依据。例如，我们通过综合放大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绩效评估不仅仅停留在综合放大器项目内部，还考虑了综合放大器项目对外部环境的影响。我们定期进行干系人满意度调查，以了解各利益相关方对综合放大器项目的期望和满意度，并及时做出调整。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这种多层次、多角度的绩效评估方法，使得我们能够全面了解综合放大器项目的运行状态，及时做出调整，确保综合放大器项目在不断变化的环境中保持稳健前行。</w:t>
      </w:r>
    </w:p>
    <w:p>
      <w:pPr>
        <w:pStyle w:val="Heading2"/>
        <w:ind w:firstLine="560" w:firstLineChars="200"/>
        <w:rPr>
          <w:rFonts w:ascii="仿宋" w:eastAsia="仿宋" w:hAnsi="仿宋" w:cs="仿宋" w:hint="eastAsia"/>
          <w:sz w:val="28"/>
          <w:lang w:eastAsia="zh-CN"/>
        </w:rPr>
      </w:pPr>
      <w:bookmarkStart w:id="5" w:name="_Toc75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为了确保综合放大器项目的有效管理和不断优化，我们采用了精心设计的绩效评估周期。这个周期旨在实现灵活、实时和全面的评估，以适应综合放大器项目执行中的各种挑战。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综合放大器项目的不同需求，分为短期、中期和长期。短期评估关注每个迭代或工作周期，以及时发现和解决当前任务中的问题。中期评估涵盖几个迭代，深入了解整体综合放大器项目的趋势和性能。长期评估则着眼于整个综合放大器项目阶段，确保综合放大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综合放大器项目管理工具和协作平台，团队成员能够随时更新和分享综合放大器项目数据。这种实时性的反馈机制使我们能够及时察觉潜在问题，快速调整，保持综合放大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综合放大器项目的决策制定密不可分。每个周期的综合放大器项目回顾会议成为集体总结经验、识别问题深层次原因并找到创新解决方案的平台。这种定期的反思与调整机制使综合放大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30"/>
      <w:r>
        <w:rPr>
          <w:rFonts w:ascii="仿宋" w:eastAsia="仿宋" w:hAnsi="仿宋" w:cs="仿宋" w:hint="eastAsia"/>
          <w:sz w:val="28"/>
          <w:lang w:eastAsia="zh-CN"/>
        </w:rPr>
        <w:t>二、综合放大器项目选址可行性分析</w:t>
      </w:r>
      <w:bookmarkEnd w:id="6"/>
    </w:p>
    <w:p>
      <w:pPr>
        <w:pStyle w:val="Heading2"/>
        <w:rPr>
          <w:rFonts w:ascii="仿宋" w:eastAsia="仿宋" w:hAnsi="仿宋" w:cs="仿宋" w:hint="eastAsia"/>
          <w:lang w:eastAsia="zh-CN"/>
        </w:rPr>
      </w:pPr>
      <w:bookmarkStart w:id="7" w:name="_Toc25442"/>
      <w:r>
        <w:rPr>
          <w:rFonts w:ascii="仿宋" w:eastAsia="仿宋" w:hAnsi="仿宋" w:cs="仿宋" w:hint="eastAsia"/>
          <w:lang w:eastAsia="zh-CN"/>
        </w:rPr>
        <w:t>(一)、综合放大器项目选址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该综合放大器项目选址位于XX省XX市XX区XXX街道</w:t>
      </w:r>
    </w:p>
    <w:p>
      <w:pPr>
        <w:pStyle w:val="Heading2"/>
        <w:ind w:firstLine="560" w:firstLineChars="200"/>
        <w:rPr>
          <w:rFonts w:ascii="仿宋" w:eastAsia="仿宋" w:hAnsi="仿宋" w:cs="仿宋" w:hint="eastAsia"/>
          <w:sz w:val="28"/>
          <w:lang w:eastAsia="zh-CN"/>
        </w:rPr>
      </w:pPr>
      <w:bookmarkStart w:id="8" w:name="_Toc2754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综合放大器项目的征地面积将根据综合放大器项目的实际规模和需求进行精确规划。具体面积XXX平方米，旨在确保综合放大器项目不仅能够满足当前的发展需求，还能够预留空间以适应未来的扩展。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净用地面积是在征地面积基础上去除不可利用面积后的实际可开发用地。具体面积XXX平方米，考虑到环保、交通、安全等多方面因素，以确保综合放大器项目在整体利用效率上达到最优。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综合放大器项目计划建设的建筑总规模具体面积XXX平方米。这一规模的确定综合考虑了综合放大器项目的性质、规模，以及城市规划的相关要求，确保建筑布局与周边环境协调一致。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绿地率是综合放大器项目用地中被规划为绿地的比例。具体面积XXX平方米，旨在通过合理规划绿地，改善综合放大器项目周边环境，提升居民生活质量，并符合城市整体绿化规划。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容积率是用地上可以建设的建筑总体积与用地面积之比。具体面积XXX，通过合理的容积率规划，确保综合放大器项目建筑规模与周边环境和谐共生。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综合放大器项目选址与当地城市规划相一致，具体面积XXX平方米。通过与城市规划部门深入沟通，确保综合放大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综合放大器项目选址符合当地产业政策，具体面积XXX平方米。这包括综合放大器项目对当地经济的促进作用，以及对相关产业的带动效应，确保综合放大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用地总体要求必须符合环保和可持续发展的原则，具体面积XXX平方米。通过采用绿色建筑设计、节能减排等措施，确保综合放大器项目在建设和运营过程中对环境的影响最小化，达到可持续发展的要求。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确保综合放大器项目选址具备必要的公共设施配套，具体面积XXX平方米。这包括交通便利性、教育、医疗等基础设施，以提高居民生活品质，使得综合放大器项目选址更具吸引力。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考虑用地总体要求对当地社会稳定性的影响，具体面积XXX平方米。通过深入了解当地社区反馈，确保综合放大器项目的选址和建设过程对当地社会和谐稳定产生积极作用。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综合放大器项目选址不仅符合法规和规划，还在实际操作中具有可行性。这一全面规划将为综合放大器项目的成功实施提供坚实的基础，确保综合放大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放大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综合放大器项目的设备规划和空间设计中，我们将采取灵活设备布局的措施。设备布局将根据实际需求进行灵活设计，避免不必要的浪费。通过合理规划设备摆放位置，我们将提高设备的利用率，减少设备间距，以确保综合放大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综合放大器项目内部引入共享设施的概念，例如共享会议室、办公区等。通过这种方式，我们可以减少对资源的重复建设，提高资源共享效率，从而减小综合放大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43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综合放大器项目的总图布置中，我们将不同功能区域进行明确的规划，以最大程度满足综合放大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24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综合放大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综合放大器项目对环境的影响是综合评价的重要因素之一。我们将详细考虑选址周边的自然环境、生态保护区、水源地等情况，确保综合放大器项目的建设和运营对环境影响最小化，并符合当地的环保法规标准。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对选址的评价还需充分考虑当地政府的产业政策和法规。我们将详细了解综合放大器项目所在地的相关政策，确保综合放大器项目的规划和运营与当地法规相符，降低不必要的法律风险。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考虑到社会稳定性对企业运营的重要性，我们将评估选址地区的社会安全情况、劳工关系、社区反馈等方面，以确保综合放大器项目的建设和运营不会受到社会稳定性的负面影响。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最后，我们将综合考虑用地成本，包括土地购置费用、土地开发成本等。通过对用地成本的详细评估，我们能够做出更为精确的经济效益分析，为综合放大器项目的投资决策提供有力支持。</w:t>
      </w:r>
    </w:p>
    <w:p>
      <w:pPr>
        <w:pStyle w:val="Heading1"/>
        <w:ind w:firstLine="560" w:firstLineChars="200"/>
        <w:rPr>
          <w:rFonts w:ascii="仿宋" w:eastAsia="仿宋" w:hAnsi="仿宋" w:cs="仿宋" w:hint="eastAsia"/>
          <w:sz w:val="28"/>
          <w:lang w:eastAsia="zh-CN"/>
        </w:rPr>
      </w:pPr>
      <w:bookmarkStart w:id="12" w:name="_Toc28028"/>
      <w:r>
        <w:rPr>
          <w:rFonts w:ascii="仿宋" w:eastAsia="仿宋" w:hAnsi="仿宋" w:cs="仿宋" w:hint="eastAsia"/>
          <w:sz w:val="28"/>
          <w:lang w:eastAsia="zh-CN"/>
        </w:rPr>
        <w:t>三、综合放大器项目建设单位说明</w:t>
      </w:r>
      <w:bookmarkEnd w:id="12"/>
    </w:p>
    <w:p>
      <w:pPr>
        <w:pStyle w:val="Heading2"/>
        <w:rPr>
          <w:rFonts w:ascii="仿宋" w:eastAsia="仿宋" w:hAnsi="仿宋" w:cs="仿宋" w:hint="eastAsia"/>
          <w:lang w:eastAsia="zh-CN"/>
        </w:rPr>
      </w:pPr>
      <w:bookmarkStart w:id="13" w:name="_Toc24168"/>
      <w:r>
        <w:rPr>
          <w:rFonts w:ascii="仿宋" w:eastAsia="仿宋" w:hAnsi="仿宋" w:cs="仿宋" w:hint="eastAsia"/>
          <w:lang w:eastAsia="zh-CN"/>
        </w:rPr>
        <w:t>(一)、综合放大器项目承办单位基本情况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6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综合放大器项目承办单位的XXXX，我们着眼于实现可持续的经济效益。通过技术创新和解决方案的提供，公司预计在综合放大器项目执行期间将获得可观的收入增长。这一收入来源主要包括综合放大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同时，我们注重成本控制和效率提升，以确保综合放大器项目的可持续盈利。透过精细的管理和资源优化，公司期望实现综合放大器项目利润最大化。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综合放大器项目实施进行全面的投资评估，包括综合放大器项目启动阶段的资金投入和后续运营成本。通过对综合放大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综合放大器项目实施过程中具备足够的资金流动性，公司将进行详尽的现金流分析。这包括资金需求的合理预测、综合放大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716"/>
      <w:r>
        <w:rPr>
          <w:rFonts w:ascii="仿宋" w:eastAsia="仿宋" w:hAnsi="仿宋" w:cs="仿宋" w:hint="eastAsia"/>
          <w:sz w:val="28"/>
          <w:lang w:eastAsia="zh-CN"/>
        </w:rPr>
        <w:t>四、综合放大器项目可持续发展</w:t>
      </w:r>
      <w:bookmarkEnd w:id="15"/>
    </w:p>
    <w:p>
      <w:pPr>
        <w:pStyle w:val="Heading2"/>
        <w:rPr>
          <w:rFonts w:ascii="仿宋" w:eastAsia="仿宋" w:hAnsi="仿宋" w:cs="仿宋" w:hint="eastAsia"/>
          <w:lang w:eastAsia="zh-CN"/>
        </w:rPr>
      </w:pPr>
      <w:bookmarkStart w:id="16" w:name="_Toc73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放大器项目中，综合放大器项目团队着眼于未来，明确了可持续发展的战略方向。制定的具体可持续发展目标包括降低资源使用、采用环保技术、最大化社会效益等。这一步骤不仅有助于综合放大器项目在环保和社会责任方面达到最高标准，也为未来提供了明确的指引，确保综合放大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可持续实践的融入综合放大器项目管理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综合放大器项目管理周期。从综合放大器项目规划开始，综合放大器项目团队就考虑了环境和社会的因素。在执行阶段，综合放大器项目团队积极推动绿色技术的应用，优化资源利用。此外，关注员工的社会责任，通过培训和沟通活动提高员工对可持续发展的认知，使他们能够在日常工作中践行可持续实践。这些举措不仅为综合放大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862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扎根于综合放大器项目的可持续发展理念，我们深信环保与社会责任是综合放大器项目成功的关键支柱。在综合放大器项目的每一步，我们都致力于通过创新和实践，履行对环境和社会的坚定责任。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放大器项目团队通过引入先进的环保技术、建立高效的废物处理系统以及推动能源节约措施，积极履行环保责任。定期的环保监测和评估确保综合放大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放大器项目不仅致力于自身可持续发展，还注重对社会的回馈。通过支持社区综合放大器项目、参与慈善事业、提供培训机会等方式，综合放大器项目积极履行社会责任。与当地社区建立积极互动，关注员工的工作与生活平衡，以及员工的身心健康，是综合放大器项目在社会责任层面的关键举措。这样的实践不仅增强了综合放大器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8508"/>
      <w:r>
        <w:rPr>
          <w:rFonts w:ascii="仿宋" w:eastAsia="仿宋" w:hAnsi="仿宋" w:cs="仿宋" w:hint="eastAsia"/>
          <w:sz w:val="28"/>
          <w:lang w:eastAsia="zh-CN"/>
        </w:rPr>
        <w:t>五、综合放大器项目土建工程</w:t>
      </w:r>
      <w:bookmarkEnd w:id="18"/>
    </w:p>
    <w:p>
      <w:pPr>
        <w:pStyle w:val="Heading2"/>
        <w:rPr>
          <w:rFonts w:ascii="仿宋" w:eastAsia="仿宋" w:hAnsi="仿宋" w:cs="仿宋" w:hint="eastAsia"/>
          <w:lang w:eastAsia="zh-CN"/>
        </w:rPr>
      </w:pPr>
      <w:bookmarkStart w:id="19" w:name="_Toc2491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在综合放大器项目的建筑工程设计中，我们将秉承一系列重要的设计原则，以确保综合放大器项目建筑在功能、美观、可持续性等方面达到最佳效果。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首要原则是确保建筑的功能性得到最大化的发挥。我们将充分理解综合放大器项目的实际需求，合理布局各个功能区域，保证建筑在满足业务需求的同时，提供高效的工作环境。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在建筑设计中，我们将综合考虑建设和运营成本。通过精细的经济效益分析，确保设计方案在高效利用资源的同时，对综合放大器项目的长期盈利能力有积极的贡献。</w:t>
      </w:r>
    </w:p>
    <w:p>
      <w:pPr>
        <w:pStyle w:val="Heading2"/>
        <w:ind w:firstLine="560" w:firstLineChars="200"/>
        <w:rPr>
          <w:rFonts w:ascii="仿宋" w:eastAsia="仿宋" w:hAnsi="仿宋" w:cs="仿宋" w:hint="eastAsia"/>
          <w:sz w:val="28"/>
          <w:lang w:eastAsia="zh-CN"/>
        </w:rPr>
      </w:pPr>
      <w:bookmarkStart w:id="20" w:name="_Toc1183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放大器项目的土建工程设计中，我们将精准设定设计年限，结合综合放大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https://d.book118.com/166235233042010040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C0DDE"/>
    <w:rsid w:val="5C4C0D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3523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2024-01-20T13:31:00Z</dcterms:created>
  <dcterms:modified xsi:type="dcterms:W3CDTF">2024-01-20T13:31:19Z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88F7C65CB82349D8B74E98AC45AD23C8_11</vt:lpwstr>
  </property>
  <property fmtid="{D5CDD505-2E9C-101B-9397-08002B2CF9AE}" pid="3" name="KSOProductBuildVer">
    <vt:lpwstr>2052-12.1.0.16120</vt:lpwstr>
  </property>
</Properties>
</file>