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放射性核素远距离治疗机项目规划设计纲要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9" w:history="1">
        <w:r>
          <w:rPr>
            <w:rFonts w:ascii="仿宋" w:eastAsia="仿宋" w:hAnsi="仿宋" w:cs="仿宋" w:hint="eastAsia"/>
            <w:lang w:eastAsia="zh-CN"/>
          </w:rPr>
          <w:t>前言</w:t>
        </w:r>
        <w:r>
          <w:tab/>
        </w:r>
        <w:r>
          <w:fldChar w:fldCharType="begin"/>
        </w:r>
        <w:r>
          <w:instrText xml:space="preserve"> PAGEREF _Toc12569 \h </w:instrText>
        </w:r>
        <w:r>
          <w:fldChar w:fldCharType="separate"/>
        </w:r>
        <w:r>
          <w:t>3</w:t>
        </w:r>
        <w:r>
          <w:fldChar w:fldCharType="end"/>
        </w:r>
      </w:hyperlink>
    </w:p>
    <w:p>
      <w:pPr>
        <w:pStyle w:val="TOC1"/>
        <w:tabs>
          <w:tab w:val="right" w:leader="dot" w:pos="8306"/>
        </w:tabs>
      </w:pPr>
      <w:hyperlink w:anchor="_Toc1595" w:history="1">
        <w:r>
          <w:rPr>
            <w:rFonts w:ascii="仿宋" w:eastAsia="仿宋" w:hAnsi="仿宋" w:cs="仿宋" w:hint="eastAsia"/>
            <w:lang w:eastAsia="zh-CN"/>
          </w:rPr>
          <w:t>一、放射性核素远距离治疗机项目危机管理</w:t>
        </w:r>
        <w:r>
          <w:tab/>
        </w:r>
        <w:r>
          <w:fldChar w:fldCharType="begin"/>
        </w:r>
        <w:r>
          <w:instrText xml:space="preserve"> PAGEREF _Toc1595 \h </w:instrText>
        </w:r>
        <w:r>
          <w:fldChar w:fldCharType="separate"/>
        </w:r>
        <w:r>
          <w:t>3</w:t>
        </w:r>
        <w:r>
          <w:fldChar w:fldCharType="end"/>
        </w:r>
      </w:hyperlink>
    </w:p>
    <w:p>
      <w:pPr>
        <w:pStyle w:val="TOC2"/>
        <w:tabs>
          <w:tab w:val="right" w:leader="dot" w:pos="8306"/>
        </w:tabs>
      </w:pPr>
      <w:hyperlink w:anchor="_Toc295" w:history="1">
        <w:r>
          <w:rPr>
            <w:rFonts w:ascii="仿宋" w:eastAsia="仿宋" w:hAnsi="仿宋" w:cs="仿宋" w:hint="eastAsia"/>
            <w:lang w:eastAsia="zh-CN"/>
          </w:rPr>
          <w:t>(一)、危机预警与识别</w:t>
        </w:r>
        <w:r>
          <w:tab/>
        </w:r>
        <w:r>
          <w:fldChar w:fldCharType="begin"/>
        </w:r>
        <w:r>
          <w:instrText xml:space="preserve"> PAGEREF _Toc295 \h </w:instrText>
        </w:r>
        <w:r>
          <w:fldChar w:fldCharType="separate"/>
        </w:r>
        <w:r>
          <w:t>3</w:t>
        </w:r>
        <w:r>
          <w:fldChar w:fldCharType="end"/>
        </w:r>
      </w:hyperlink>
    </w:p>
    <w:p>
      <w:pPr>
        <w:pStyle w:val="TOC2"/>
        <w:tabs>
          <w:tab w:val="right" w:leader="dot" w:pos="8306"/>
        </w:tabs>
      </w:pPr>
      <w:hyperlink w:anchor="_Toc1566" w:history="1">
        <w:r>
          <w:rPr>
            <w:rFonts w:ascii="仿宋" w:eastAsia="仿宋" w:hAnsi="仿宋" w:cs="仿宋" w:hint="eastAsia"/>
            <w:lang w:eastAsia="zh-CN"/>
          </w:rPr>
          <w:t>(二)、危机应对与恢复</w:t>
        </w:r>
        <w:r>
          <w:tab/>
        </w:r>
        <w:r>
          <w:fldChar w:fldCharType="begin"/>
        </w:r>
        <w:r>
          <w:instrText xml:space="preserve"> PAGEREF _Toc1566 \h </w:instrText>
        </w:r>
        <w:r>
          <w:fldChar w:fldCharType="separate"/>
        </w:r>
        <w:r>
          <w:t>4</w:t>
        </w:r>
        <w:r>
          <w:fldChar w:fldCharType="end"/>
        </w:r>
      </w:hyperlink>
    </w:p>
    <w:p>
      <w:pPr>
        <w:pStyle w:val="TOC1"/>
        <w:tabs>
          <w:tab w:val="right" w:leader="dot" w:pos="8306"/>
        </w:tabs>
      </w:pPr>
      <w:hyperlink w:anchor="_Toc10231" w:history="1">
        <w:r>
          <w:rPr>
            <w:rFonts w:ascii="仿宋" w:eastAsia="仿宋" w:hAnsi="仿宋" w:cs="仿宋" w:hint="eastAsia"/>
            <w:lang w:eastAsia="zh-CN"/>
          </w:rPr>
          <w:t>二、市场分析、调研</w:t>
        </w:r>
        <w:r>
          <w:tab/>
        </w:r>
        <w:r>
          <w:fldChar w:fldCharType="begin"/>
        </w:r>
        <w:r>
          <w:instrText xml:space="preserve"> PAGEREF _Toc10231 \h </w:instrText>
        </w:r>
        <w:r>
          <w:fldChar w:fldCharType="separate"/>
        </w:r>
        <w:r>
          <w:t>6</w:t>
        </w:r>
        <w:r>
          <w:fldChar w:fldCharType="end"/>
        </w:r>
      </w:hyperlink>
    </w:p>
    <w:p>
      <w:pPr>
        <w:pStyle w:val="TOC2"/>
        <w:tabs>
          <w:tab w:val="right" w:leader="dot" w:pos="8306"/>
        </w:tabs>
      </w:pPr>
      <w:hyperlink w:anchor="_Toc14949" w:history="1">
        <w:r>
          <w:rPr>
            <w:rFonts w:ascii="仿宋" w:eastAsia="仿宋" w:hAnsi="仿宋" w:cs="仿宋" w:hint="eastAsia"/>
            <w:lang w:eastAsia="zh-CN"/>
          </w:rPr>
          <w:t>(一)、放射性核素远距离治疗机行业分析</w:t>
        </w:r>
        <w:r>
          <w:tab/>
        </w:r>
        <w:r>
          <w:fldChar w:fldCharType="begin"/>
        </w:r>
        <w:r>
          <w:instrText xml:space="preserve"> PAGEREF _Toc14949 \h </w:instrText>
        </w:r>
        <w:r>
          <w:fldChar w:fldCharType="separate"/>
        </w:r>
        <w:r>
          <w:t>6</w:t>
        </w:r>
        <w:r>
          <w:fldChar w:fldCharType="end"/>
        </w:r>
      </w:hyperlink>
    </w:p>
    <w:p>
      <w:pPr>
        <w:pStyle w:val="TOC2"/>
        <w:tabs>
          <w:tab w:val="right" w:leader="dot" w:pos="8306"/>
        </w:tabs>
      </w:pPr>
      <w:hyperlink w:anchor="_Toc15517" w:history="1">
        <w:r>
          <w:rPr>
            <w:rFonts w:ascii="仿宋" w:eastAsia="仿宋" w:hAnsi="仿宋" w:cs="仿宋" w:hint="eastAsia"/>
            <w:lang w:eastAsia="zh-CN"/>
          </w:rPr>
          <w:t>(二)、放射性核素远距离治疗机市场分析预测</w:t>
        </w:r>
        <w:r>
          <w:tab/>
        </w:r>
        <w:r>
          <w:fldChar w:fldCharType="begin"/>
        </w:r>
        <w:r>
          <w:instrText xml:space="preserve"> PAGEREF _Toc15517 \h </w:instrText>
        </w:r>
        <w:r>
          <w:fldChar w:fldCharType="separate"/>
        </w:r>
        <w:r>
          <w:t>7</w:t>
        </w:r>
        <w:r>
          <w:fldChar w:fldCharType="end"/>
        </w:r>
      </w:hyperlink>
    </w:p>
    <w:p>
      <w:pPr>
        <w:pStyle w:val="TOC1"/>
        <w:tabs>
          <w:tab w:val="right" w:leader="dot" w:pos="8306"/>
        </w:tabs>
      </w:pPr>
      <w:hyperlink w:anchor="_Toc25883" w:history="1">
        <w:r>
          <w:rPr>
            <w:rFonts w:ascii="仿宋" w:eastAsia="仿宋" w:hAnsi="仿宋" w:cs="仿宋" w:hint="eastAsia"/>
            <w:lang w:eastAsia="zh-CN"/>
          </w:rPr>
          <w:t>三、放射性核素远距离治疗机项目选址可行性分析</w:t>
        </w:r>
        <w:r>
          <w:tab/>
        </w:r>
        <w:r>
          <w:fldChar w:fldCharType="begin"/>
        </w:r>
        <w:r>
          <w:instrText xml:space="preserve"> PAGEREF _Toc25883 \h </w:instrText>
        </w:r>
        <w:r>
          <w:fldChar w:fldCharType="separate"/>
        </w:r>
        <w:r>
          <w:t>7</w:t>
        </w:r>
        <w:r>
          <w:fldChar w:fldCharType="end"/>
        </w:r>
      </w:hyperlink>
    </w:p>
    <w:p>
      <w:pPr>
        <w:pStyle w:val="TOC2"/>
        <w:tabs>
          <w:tab w:val="right" w:leader="dot" w:pos="8306"/>
        </w:tabs>
      </w:pPr>
      <w:hyperlink w:anchor="_Toc2846" w:history="1">
        <w:r>
          <w:rPr>
            <w:rFonts w:ascii="仿宋" w:eastAsia="仿宋" w:hAnsi="仿宋" w:cs="仿宋" w:hint="eastAsia"/>
            <w:lang w:eastAsia="zh-CN"/>
          </w:rPr>
          <w:t>(一)、放射性核素远距离治疗机项目选址</w:t>
        </w:r>
        <w:r>
          <w:tab/>
        </w:r>
        <w:r>
          <w:fldChar w:fldCharType="begin"/>
        </w:r>
        <w:r>
          <w:instrText xml:space="preserve"> PAGEREF _Toc2846 \h </w:instrText>
        </w:r>
        <w:r>
          <w:fldChar w:fldCharType="separate"/>
        </w:r>
        <w:r>
          <w:t>7</w:t>
        </w:r>
        <w:r>
          <w:fldChar w:fldCharType="end"/>
        </w:r>
      </w:hyperlink>
    </w:p>
    <w:p>
      <w:pPr>
        <w:pStyle w:val="TOC2"/>
        <w:tabs>
          <w:tab w:val="right" w:leader="dot" w:pos="8306"/>
        </w:tabs>
      </w:pPr>
      <w:hyperlink w:anchor="_Toc29647" w:history="1">
        <w:r>
          <w:rPr>
            <w:rFonts w:ascii="仿宋" w:eastAsia="仿宋" w:hAnsi="仿宋" w:cs="仿宋" w:hint="eastAsia"/>
            <w:lang w:eastAsia="zh-CN"/>
          </w:rPr>
          <w:t>(二)、用地控制指标</w:t>
        </w:r>
        <w:r>
          <w:tab/>
        </w:r>
        <w:r>
          <w:fldChar w:fldCharType="begin"/>
        </w:r>
        <w:r>
          <w:instrText xml:space="preserve"> PAGEREF _Toc29647 \h </w:instrText>
        </w:r>
        <w:r>
          <w:fldChar w:fldCharType="separate"/>
        </w:r>
        <w:r>
          <w:t>8</w:t>
        </w:r>
        <w:r>
          <w:fldChar w:fldCharType="end"/>
        </w:r>
      </w:hyperlink>
    </w:p>
    <w:p>
      <w:pPr>
        <w:pStyle w:val="TOC2"/>
        <w:tabs>
          <w:tab w:val="right" w:leader="dot" w:pos="8306"/>
        </w:tabs>
      </w:pPr>
      <w:hyperlink w:anchor="_Toc15870" w:history="1">
        <w:r>
          <w:rPr>
            <w:rFonts w:ascii="仿宋" w:eastAsia="仿宋" w:hAnsi="仿宋" w:cs="仿宋" w:hint="eastAsia"/>
            <w:lang w:eastAsia="zh-CN"/>
          </w:rPr>
          <w:t>(三)、节约用地措施</w:t>
        </w:r>
        <w:r>
          <w:tab/>
        </w:r>
        <w:r>
          <w:fldChar w:fldCharType="begin"/>
        </w:r>
        <w:r>
          <w:instrText xml:space="preserve"> PAGEREF _Toc15870 \h </w:instrText>
        </w:r>
        <w:r>
          <w:fldChar w:fldCharType="separate"/>
        </w:r>
        <w:r>
          <w:t>10</w:t>
        </w:r>
        <w:r>
          <w:fldChar w:fldCharType="end"/>
        </w:r>
      </w:hyperlink>
    </w:p>
    <w:p>
      <w:pPr>
        <w:pStyle w:val="TOC2"/>
        <w:tabs>
          <w:tab w:val="right" w:leader="dot" w:pos="8306"/>
        </w:tabs>
      </w:pPr>
      <w:hyperlink w:anchor="_Toc21852" w:history="1">
        <w:r>
          <w:rPr>
            <w:rFonts w:ascii="仿宋" w:eastAsia="仿宋" w:hAnsi="仿宋" w:cs="仿宋" w:hint="eastAsia"/>
            <w:lang w:eastAsia="zh-CN"/>
          </w:rPr>
          <w:t>(四)、总图布置方案</w:t>
        </w:r>
        <w:r>
          <w:tab/>
        </w:r>
        <w:r>
          <w:fldChar w:fldCharType="begin"/>
        </w:r>
        <w:r>
          <w:instrText xml:space="preserve"> PAGEREF _Toc21852 \h </w:instrText>
        </w:r>
        <w:r>
          <w:fldChar w:fldCharType="separate"/>
        </w:r>
        <w:r>
          <w:t>11</w:t>
        </w:r>
        <w:r>
          <w:fldChar w:fldCharType="end"/>
        </w:r>
      </w:hyperlink>
    </w:p>
    <w:p>
      <w:pPr>
        <w:pStyle w:val="TOC2"/>
        <w:tabs>
          <w:tab w:val="right" w:leader="dot" w:pos="8306"/>
        </w:tabs>
      </w:pPr>
      <w:hyperlink w:anchor="_Toc25963" w:history="1">
        <w:r>
          <w:rPr>
            <w:rFonts w:ascii="仿宋" w:eastAsia="仿宋" w:hAnsi="仿宋" w:cs="仿宋" w:hint="eastAsia"/>
            <w:lang w:eastAsia="zh-CN"/>
          </w:rPr>
          <w:t>(五)、选址综合评价</w:t>
        </w:r>
        <w:r>
          <w:tab/>
        </w:r>
        <w:r>
          <w:fldChar w:fldCharType="begin"/>
        </w:r>
        <w:r>
          <w:instrText xml:space="preserve"> PAGEREF _Toc25963 \h </w:instrText>
        </w:r>
        <w:r>
          <w:fldChar w:fldCharType="separate"/>
        </w:r>
        <w:r>
          <w:t>12</w:t>
        </w:r>
        <w:r>
          <w:fldChar w:fldCharType="end"/>
        </w:r>
      </w:hyperlink>
    </w:p>
    <w:p>
      <w:pPr>
        <w:pStyle w:val="TOC1"/>
        <w:tabs>
          <w:tab w:val="right" w:leader="dot" w:pos="8306"/>
        </w:tabs>
      </w:pPr>
      <w:hyperlink w:anchor="_Toc19191" w:history="1">
        <w:r>
          <w:rPr>
            <w:rFonts w:ascii="仿宋" w:eastAsia="仿宋" w:hAnsi="仿宋" w:cs="仿宋" w:hint="eastAsia"/>
            <w:lang w:eastAsia="zh-CN"/>
          </w:rPr>
          <w:t>四、放射性核素远距离治疗机项目文档管理</w:t>
        </w:r>
        <w:r>
          <w:tab/>
        </w:r>
        <w:r>
          <w:fldChar w:fldCharType="begin"/>
        </w:r>
        <w:r>
          <w:instrText xml:space="preserve"> PAGEREF _Toc19191 \h </w:instrText>
        </w:r>
        <w:r>
          <w:fldChar w:fldCharType="separate"/>
        </w:r>
        <w:r>
          <w:t>13</w:t>
        </w:r>
        <w:r>
          <w:fldChar w:fldCharType="end"/>
        </w:r>
      </w:hyperlink>
    </w:p>
    <w:p>
      <w:pPr>
        <w:pStyle w:val="TOC2"/>
        <w:tabs>
          <w:tab w:val="right" w:leader="dot" w:pos="8306"/>
        </w:tabs>
      </w:pPr>
      <w:hyperlink w:anchor="_Toc20638" w:history="1">
        <w:r>
          <w:rPr>
            <w:rFonts w:ascii="仿宋" w:eastAsia="仿宋" w:hAnsi="仿宋" w:cs="仿宋" w:hint="eastAsia"/>
            <w:lang w:eastAsia="zh-CN"/>
          </w:rPr>
          <w:t>(一)、文档编制与审查</w:t>
        </w:r>
        <w:r>
          <w:tab/>
        </w:r>
        <w:r>
          <w:fldChar w:fldCharType="begin"/>
        </w:r>
        <w:r>
          <w:instrText xml:space="preserve"> PAGEREF _Toc20638 \h </w:instrText>
        </w:r>
        <w:r>
          <w:fldChar w:fldCharType="separate"/>
        </w:r>
        <w:r>
          <w:t>13</w:t>
        </w:r>
        <w:r>
          <w:fldChar w:fldCharType="end"/>
        </w:r>
      </w:hyperlink>
    </w:p>
    <w:p>
      <w:pPr>
        <w:pStyle w:val="TOC2"/>
        <w:tabs>
          <w:tab w:val="right" w:leader="dot" w:pos="8306"/>
        </w:tabs>
      </w:pPr>
      <w:hyperlink w:anchor="_Toc30328" w:history="1">
        <w:r>
          <w:rPr>
            <w:rFonts w:ascii="仿宋" w:eastAsia="仿宋" w:hAnsi="仿宋" w:cs="仿宋" w:hint="eastAsia"/>
            <w:lang w:eastAsia="zh-CN"/>
          </w:rPr>
          <w:t>(二)、文档发布与分发</w:t>
        </w:r>
        <w:r>
          <w:tab/>
        </w:r>
        <w:r>
          <w:fldChar w:fldCharType="begin"/>
        </w:r>
        <w:r>
          <w:instrText xml:space="preserve"> PAGEREF _Toc30328 \h </w:instrText>
        </w:r>
        <w:r>
          <w:fldChar w:fldCharType="separate"/>
        </w:r>
        <w:r>
          <w:t>15</w:t>
        </w:r>
        <w:r>
          <w:fldChar w:fldCharType="end"/>
        </w:r>
      </w:hyperlink>
    </w:p>
    <w:p>
      <w:pPr>
        <w:pStyle w:val="TOC2"/>
        <w:tabs>
          <w:tab w:val="right" w:leader="dot" w:pos="8306"/>
        </w:tabs>
      </w:pPr>
      <w:hyperlink w:anchor="_Toc4969" w:history="1">
        <w:r>
          <w:rPr>
            <w:rFonts w:ascii="仿宋" w:eastAsia="仿宋" w:hAnsi="仿宋" w:cs="仿宋" w:hint="eastAsia"/>
            <w:lang w:eastAsia="zh-CN"/>
          </w:rPr>
          <w:t>(三)、文档存档与归档</w:t>
        </w:r>
        <w:r>
          <w:tab/>
        </w:r>
        <w:r>
          <w:fldChar w:fldCharType="begin"/>
        </w:r>
        <w:r>
          <w:instrText xml:space="preserve"> PAGEREF _Toc4969 \h </w:instrText>
        </w:r>
        <w:r>
          <w:fldChar w:fldCharType="separate"/>
        </w:r>
        <w:r>
          <w:t>16</w:t>
        </w:r>
        <w:r>
          <w:fldChar w:fldCharType="end"/>
        </w:r>
      </w:hyperlink>
    </w:p>
    <w:p>
      <w:pPr>
        <w:pStyle w:val="TOC1"/>
        <w:tabs>
          <w:tab w:val="right" w:leader="dot" w:pos="8306"/>
        </w:tabs>
      </w:pPr>
      <w:hyperlink w:anchor="_Toc14408" w:history="1">
        <w:r>
          <w:rPr>
            <w:rFonts w:ascii="仿宋" w:eastAsia="仿宋" w:hAnsi="仿宋" w:cs="仿宋" w:hint="eastAsia"/>
            <w:lang w:eastAsia="zh-CN"/>
          </w:rPr>
          <w:t>五、工艺说明</w:t>
        </w:r>
        <w:r>
          <w:tab/>
        </w:r>
        <w:r>
          <w:fldChar w:fldCharType="begin"/>
        </w:r>
        <w:r>
          <w:instrText xml:space="preserve"> PAGEREF _Toc14408 \h </w:instrText>
        </w:r>
        <w:r>
          <w:fldChar w:fldCharType="separate"/>
        </w:r>
        <w:r>
          <w:t>17</w:t>
        </w:r>
        <w:r>
          <w:fldChar w:fldCharType="end"/>
        </w:r>
      </w:hyperlink>
    </w:p>
    <w:p>
      <w:pPr>
        <w:pStyle w:val="TOC2"/>
        <w:tabs>
          <w:tab w:val="right" w:leader="dot" w:pos="8306"/>
        </w:tabs>
      </w:pPr>
      <w:hyperlink w:anchor="_Toc8458" w:history="1">
        <w:r>
          <w:rPr>
            <w:rFonts w:ascii="仿宋" w:eastAsia="仿宋" w:hAnsi="仿宋" w:cs="仿宋" w:hint="eastAsia"/>
            <w:lang w:eastAsia="zh-CN"/>
          </w:rPr>
          <w:t>(一)、技术管理特点</w:t>
        </w:r>
        <w:r>
          <w:tab/>
        </w:r>
        <w:r>
          <w:fldChar w:fldCharType="begin"/>
        </w:r>
        <w:r>
          <w:instrText xml:space="preserve"> PAGEREF _Toc8458 \h </w:instrText>
        </w:r>
        <w:r>
          <w:fldChar w:fldCharType="separate"/>
        </w:r>
        <w:r>
          <w:t>17</w:t>
        </w:r>
        <w:r>
          <w:fldChar w:fldCharType="end"/>
        </w:r>
      </w:hyperlink>
    </w:p>
    <w:p>
      <w:pPr>
        <w:pStyle w:val="TOC2"/>
        <w:tabs>
          <w:tab w:val="right" w:leader="dot" w:pos="8306"/>
        </w:tabs>
      </w:pPr>
      <w:hyperlink w:anchor="_Toc16724" w:history="1">
        <w:r>
          <w:rPr>
            <w:rFonts w:ascii="仿宋" w:eastAsia="仿宋" w:hAnsi="仿宋" w:cs="仿宋" w:hint="eastAsia"/>
            <w:lang w:eastAsia="zh-CN"/>
          </w:rPr>
          <w:t>(二)、放射性核素远距离治疗机项目工艺技术设计方案</w:t>
        </w:r>
        <w:r>
          <w:tab/>
        </w:r>
        <w:r>
          <w:fldChar w:fldCharType="begin"/>
        </w:r>
        <w:r>
          <w:instrText xml:space="preserve"> PAGEREF _Toc16724 \h </w:instrText>
        </w:r>
        <w:r>
          <w:fldChar w:fldCharType="separate"/>
        </w:r>
        <w:r>
          <w:t>18</w:t>
        </w:r>
        <w:r>
          <w:fldChar w:fldCharType="end"/>
        </w:r>
      </w:hyperlink>
    </w:p>
    <w:p>
      <w:pPr>
        <w:pStyle w:val="TOC2"/>
        <w:tabs>
          <w:tab w:val="right" w:leader="dot" w:pos="8306"/>
        </w:tabs>
      </w:pPr>
      <w:hyperlink w:anchor="_Toc28345" w:history="1">
        <w:r>
          <w:rPr>
            <w:rFonts w:ascii="仿宋" w:eastAsia="仿宋" w:hAnsi="仿宋" w:cs="仿宋" w:hint="eastAsia"/>
            <w:lang w:eastAsia="zh-CN"/>
          </w:rPr>
          <w:t>(三)、设备选型方案</w:t>
        </w:r>
        <w:r>
          <w:tab/>
        </w:r>
        <w:r>
          <w:fldChar w:fldCharType="begin"/>
        </w:r>
        <w:r>
          <w:instrText xml:space="preserve"> PAGEREF _Toc28345 \h </w:instrText>
        </w:r>
        <w:r>
          <w:fldChar w:fldCharType="separate"/>
        </w:r>
        <w:r>
          <w:t>19</w:t>
        </w:r>
        <w:r>
          <w:fldChar w:fldCharType="end"/>
        </w:r>
      </w:hyperlink>
    </w:p>
    <w:p>
      <w:pPr>
        <w:pStyle w:val="TOC1"/>
        <w:tabs>
          <w:tab w:val="right" w:leader="dot" w:pos="8306"/>
        </w:tabs>
      </w:pPr>
      <w:hyperlink w:anchor="_Toc8687" w:history="1">
        <w:r>
          <w:rPr>
            <w:rFonts w:ascii="仿宋" w:eastAsia="仿宋" w:hAnsi="仿宋" w:cs="仿宋" w:hint="eastAsia"/>
            <w:lang w:eastAsia="zh-CN"/>
          </w:rPr>
          <w:t>六、放射性核素远距离治疗机项目绩效评估</w:t>
        </w:r>
        <w:r>
          <w:tab/>
        </w:r>
        <w:r>
          <w:fldChar w:fldCharType="begin"/>
        </w:r>
        <w:r>
          <w:instrText xml:space="preserve"> PAGEREF _Toc8687 \h </w:instrText>
        </w:r>
        <w:r>
          <w:fldChar w:fldCharType="separate"/>
        </w:r>
        <w:r>
          <w:t>21</w:t>
        </w:r>
        <w:r>
          <w:fldChar w:fldCharType="end"/>
        </w:r>
      </w:hyperlink>
    </w:p>
    <w:p>
      <w:pPr>
        <w:pStyle w:val="TOC2"/>
        <w:tabs>
          <w:tab w:val="right" w:leader="dot" w:pos="8306"/>
        </w:tabs>
      </w:pPr>
      <w:hyperlink w:anchor="_Toc25488" w:history="1">
        <w:r>
          <w:rPr>
            <w:rFonts w:ascii="仿宋" w:eastAsia="仿宋" w:hAnsi="仿宋" w:cs="仿宋" w:hint="eastAsia"/>
            <w:lang w:eastAsia="zh-CN"/>
          </w:rPr>
          <w:t>(一)、绩效评估指标</w:t>
        </w:r>
        <w:r>
          <w:tab/>
        </w:r>
        <w:r>
          <w:fldChar w:fldCharType="begin"/>
        </w:r>
        <w:r>
          <w:instrText xml:space="preserve"> PAGEREF _Toc25488 \h </w:instrText>
        </w:r>
        <w:r>
          <w:fldChar w:fldCharType="separate"/>
        </w:r>
        <w:r>
          <w:t>21</w:t>
        </w:r>
        <w:r>
          <w:fldChar w:fldCharType="end"/>
        </w:r>
      </w:hyperlink>
    </w:p>
    <w:p>
      <w:pPr>
        <w:pStyle w:val="TOC2"/>
        <w:tabs>
          <w:tab w:val="right" w:leader="dot" w:pos="8306"/>
        </w:tabs>
      </w:pPr>
      <w:hyperlink w:anchor="_Toc9366" w:history="1">
        <w:r>
          <w:rPr>
            <w:rFonts w:ascii="仿宋" w:eastAsia="仿宋" w:hAnsi="仿宋" w:cs="仿宋" w:hint="eastAsia"/>
            <w:lang w:eastAsia="zh-CN"/>
          </w:rPr>
          <w:t>(二)、绩效评估方法</w:t>
        </w:r>
        <w:r>
          <w:tab/>
        </w:r>
        <w:r>
          <w:fldChar w:fldCharType="begin"/>
        </w:r>
        <w:r>
          <w:instrText xml:space="preserve"> PAGEREF _Toc9366 \h </w:instrText>
        </w:r>
        <w:r>
          <w:fldChar w:fldCharType="separate"/>
        </w:r>
        <w:r>
          <w:t>22</w:t>
        </w:r>
        <w:r>
          <w:fldChar w:fldCharType="end"/>
        </w:r>
      </w:hyperlink>
    </w:p>
    <w:p>
      <w:pPr>
        <w:pStyle w:val="TOC2"/>
        <w:tabs>
          <w:tab w:val="right" w:leader="dot" w:pos="8306"/>
        </w:tabs>
      </w:pPr>
      <w:hyperlink w:anchor="_Toc18615" w:history="1">
        <w:r>
          <w:rPr>
            <w:rFonts w:ascii="仿宋" w:eastAsia="仿宋" w:hAnsi="仿宋" w:cs="仿宋" w:hint="eastAsia"/>
            <w:lang w:eastAsia="zh-CN"/>
          </w:rPr>
          <w:t>(三)、绩效评估周期</w:t>
        </w:r>
        <w:r>
          <w:tab/>
        </w:r>
        <w:r>
          <w:fldChar w:fldCharType="begin"/>
        </w:r>
        <w:r>
          <w:instrText xml:space="preserve"> PAGEREF _Toc18615 \h </w:instrText>
        </w:r>
        <w:r>
          <w:fldChar w:fldCharType="separate"/>
        </w:r>
        <w:r>
          <w:t>23</w:t>
        </w:r>
        <w:r>
          <w:fldChar w:fldCharType="end"/>
        </w:r>
      </w:hyperlink>
    </w:p>
    <w:p>
      <w:pPr>
        <w:pStyle w:val="TOC1"/>
        <w:tabs>
          <w:tab w:val="right" w:leader="dot" w:pos="8306"/>
        </w:tabs>
      </w:pPr>
      <w:hyperlink w:anchor="_Toc31722" w:history="1">
        <w:r>
          <w:rPr>
            <w:rFonts w:ascii="仿宋" w:eastAsia="仿宋" w:hAnsi="仿宋" w:cs="仿宋" w:hint="eastAsia"/>
            <w:lang w:eastAsia="zh-CN"/>
          </w:rPr>
          <w:t>七、放射性核素远距离治疗机项目经营效益</w:t>
        </w:r>
        <w:r>
          <w:tab/>
        </w:r>
        <w:r>
          <w:fldChar w:fldCharType="begin"/>
        </w:r>
        <w:r>
          <w:instrText xml:space="preserve"> PAGEREF _Toc31722 \h </w:instrText>
        </w:r>
        <w:r>
          <w:fldChar w:fldCharType="separate"/>
        </w:r>
        <w:r>
          <w:t>24</w:t>
        </w:r>
        <w:r>
          <w:fldChar w:fldCharType="end"/>
        </w:r>
      </w:hyperlink>
    </w:p>
    <w:p>
      <w:pPr>
        <w:pStyle w:val="TOC2"/>
        <w:tabs>
          <w:tab w:val="right" w:leader="dot" w:pos="8306"/>
        </w:tabs>
      </w:pPr>
      <w:hyperlink w:anchor="_Toc17409" w:history="1">
        <w:r>
          <w:rPr>
            <w:rFonts w:ascii="仿宋" w:eastAsia="仿宋" w:hAnsi="仿宋" w:cs="仿宋" w:hint="eastAsia"/>
            <w:lang w:eastAsia="zh-CN"/>
          </w:rPr>
          <w:t>(一)、经济评价财务测算</w:t>
        </w:r>
        <w:r>
          <w:tab/>
        </w:r>
        <w:r>
          <w:fldChar w:fldCharType="begin"/>
        </w:r>
        <w:r>
          <w:instrText xml:space="preserve"> PAGEREF _Toc17409 \h </w:instrText>
        </w:r>
        <w:r>
          <w:fldChar w:fldCharType="separate"/>
        </w:r>
        <w:r>
          <w:t>24</w:t>
        </w:r>
        <w:r>
          <w:fldChar w:fldCharType="end"/>
        </w:r>
      </w:hyperlink>
    </w:p>
    <w:p>
      <w:pPr>
        <w:pStyle w:val="TOC2"/>
        <w:tabs>
          <w:tab w:val="right" w:leader="dot" w:pos="8306"/>
        </w:tabs>
      </w:pPr>
      <w:hyperlink w:anchor="_Toc17756" w:history="1">
        <w:r>
          <w:rPr>
            <w:rFonts w:ascii="仿宋" w:eastAsia="仿宋" w:hAnsi="仿宋" w:cs="仿宋" w:hint="eastAsia"/>
            <w:lang w:eastAsia="zh-CN"/>
          </w:rPr>
          <w:t>(二)、放射性核素远距离治疗机项目盈利能力分析</w:t>
        </w:r>
        <w:r>
          <w:tab/>
        </w:r>
        <w:r>
          <w:fldChar w:fldCharType="begin"/>
        </w:r>
        <w:r>
          <w:instrText xml:space="preserve"> PAGEREF _Toc17756 \h </w:instrText>
        </w:r>
        <w:r>
          <w:fldChar w:fldCharType="separate"/>
        </w:r>
        <w:r>
          <w:t>26</w:t>
        </w:r>
        <w:r>
          <w:fldChar w:fldCharType="end"/>
        </w:r>
      </w:hyperlink>
    </w:p>
    <w:p>
      <w:pPr>
        <w:pStyle w:val="TOC1"/>
        <w:tabs>
          <w:tab w:val="right" w:leader="dot" w:pos="8306"/>
        </w:tabs>
      </w:pPr>
      <w:hyperlink w:anchor="_Toc30810" w:history="1">
        <w:r>
          <w:rPr>
            <w:rFonts w:ascii="仿宋" w:eastAsia="仿宋" w:hAnsi="仿宋" w:cs="仿宋" w:hint="eastAsia"/>
            <w:lang w:eastAsia="zh-CN"/>
          </w:rPr>
          <w:t>八、放射性核素远距离治疗机项目技术管理</w:t>
        </w:r>
        <w:r>
          <w:tab/>
        </w:r>
        <w:r>
          <w:fldChar w:fldCharType="begin"/>
        </w:r>
        <w:r>
          <w:instrText xml:space="preserve"> PAGEREF _Toc30810 \h </w:instrText>
        </w:r>
        <w:r>
          <w:fldChar w:fldCharType="separate"/>
        </w:r>
        <w:r>
          <w:t>27</w:t>
        </w:r>
        <w:r>
          <w:fldChar w:fldCharType="end"/>
        </w:r>
      </w:hyperlink>
    </w:p>
    <w:p>
      <w:pPr>
        <w:pStyle w:val="TOC2"/>
        <w:tabs>
          <w:tab w:val="right" w:leader="dot" w:pos="8306"/>
        </w:tabs>
      </w:pPr>
      <w:hyperlink w:anchor="_Toc11873" w:history="1">
        <w:r>
          <w:rPr>
            <w:rFonts w:ascii="仿宋" w:eastAsia="仿宋" w:hAnsi="仿宋" w:cs="仿宋" w:hint="eastAsia"/>
            <w:lang w:eastAsia="zh-CN"/>
          </w:rPr>
          <w:t>(一)、技术方案选用方向</w:t>
        </w:r>
        <w:r>
          <w:tab/>
        </w:r>
        <w:r>
          <w:fldChar w:fldCharType="begin"/>
        </w:r>
        <w:r>
          <w:instrText xml:space="preserve"> PAGEREF _Toc11873 \h </w:instrText>
        </w:r>
        <w:r>
          <w:fldChar w:fldCharType="separate"/>
        </w:r>
        <w:r>
          <w:t>27</w:t>
        </w:r>
        <w:r>
          <w:fldChar w:fldCharType="end"/>
        </w:r>
      </w:hyperlink>
    </w:p>
    <w:p>
      <w:pPr>
        <w:pStyle w:val="TOC2"/>
        <w:tabs>
          <w:tab w:val="right" w:leader="dot" w:pos="8306"/>
        </w:tabs>
      </w:pPr>
      <w:hyperlink w:anchor="_Toc693" w:history="1">
        <w:r>
          <w:rPr>
            <w:rFonts w:ascii="仿宋" w:eastAsia="仿宋" w:hAnsi="仿宋" w:cs="仿宋" w:hint="eastAsia"/>
            <w:lang w:eastAsia="zh-CN"/>
          </w:rPr>
          <w:t>(二)、工艺技术方案选用原则</w:t>
        </w:r>
        <w:r>
          <w:tab/>
        </w:r>
        <w:r>
          <w:fldChar w:fldCharType="begin"/>
        </w:r>
        <w:r>
          <w:instrText xml:space="preserve"> PAGEREF _Toc693 \h </w:instrText>
        </w:r>
        <w:r>
          <w:fldChar w:fldCharType="separate"/>
        </w:r>
        <w:r>
          <w:t>29</w:t>
        </w:r>
        <w:r>
          <w:fldChar w:fldCharType="end"/>
        </w:r>
      </w:hyperlink>
    </w:p>
    <w:p>
      <w:pPr>
        <w:pStyle w:val="TOC2"/>
        <w:tabs>
          <w:tab w:val="right" w:leader="dot" w:pos="8306"/>
        </w:tabs>
      </w:pPr>
      <w:hyperlink w:anchor="_Toc14381" w:history="1">
        <w:r>
          <w:rPr>
            <w:rFonts w:ascii="仿宋" w:eastAsia="仿宋" w:hAnsi="仿宋" w:cs="仿宋" w:hint="eastAsia"/>
            <w:lang w:eastAsia="zh-CN"/>
          </w:rPr>
          <w:t>(三)、工艺技术方案要求</w:t>
        </w:r>
        <w:r>
          <w:tab/>
        </w:r>
        <w:r>
          <w:fldChar w:fldCharType="begin"/>
        </w:r>
        <w:r>
          <w:instrText xml:space="preserve"> PAGEREF _Toc14381 \h </w:instrText>
        </w:r>
        <w:r>
          <w:fldChar w:fldCharType="separate"/>
        </w:r>
        <w:r>
          <w:t>31</w:t>
        </w:r>
        <w:r>
          <w:fldChar w:fldCharType="end"/>
        </w:r>
      </w:hyperlink>
    </w:p>
    <w:p>
      <w:pPr>
        <w:pStyle w:val="TOC1"/>
        <w:tabs>
          <w:tab w:val="right" w:leader="dot" w:pos="8306"/>
        </w:tabs>
      </w:pPr>
      <w:hyperlink w:anchor="_Toc32604" w:history="1">
        <w:r>
          <w:rPr>
            <w:rFonts w:ascii="仿宋" w:eastAsia="仿宋" w:hAnsi="仿宋" w:cs="仿宋" w:hint="eastAsia"/>
            <w:lang w:eastAsia="zh-CN"/>
          </w:rPr>
          <w:t>九、放射性核素远距离治疗机项目投资规划</w:t>
        </w:r>
        <w:r>
          <w:tab/>
        </w:r>
        <w:r>
          <w:fldChar w:fldCharType="begin"/>
        </w:r>
        <w:r>
          <w:instrText xml:space="preserve"> PAGEREF _Toc32604 \h </w:instrText>
        </w:r>
        <w:r>
          <w:fldChar w:fldCharType="separate"/>
        </w:r>
        <w:r>
          <w:t>33</w:t>
        </w:r>
        <w:r>
          <w:fldChar w:fldCharType="end"/>
        </w:r>
      </w:hyperlink>
    </w:p>
    <w:p>
      <w:pPr>
        <w:pStyle w:val="TOC2"/>
        <w:tabs>
          <w:tab w:val="right" w:leader="dot" w:pos="8306"/>
        </w:tabs>
      </w:pPr>
      <w:hyperlink w:anchor="_Toc13882" w:history="1">
        <w:r>
          <w:rPr>
            <w:rFonts w:ascii="仿宋" w:eastAsia="仿宋" w:hAnsi="仿宋" w:cs="仿宋" w:hint="eastAsia"/>
            <w:lang w:eastAsia="zh-CN"/>
          </w:rPr>
          <w:t>(一)、放射性核素远距离治疗机项目总投资估算</w:t>
        </w:r>
        <w:r>
          <w:tab/>
        </w:r>
        <w:r>
          <w:fldChar w:fldCharType="begin"/>
        </w:r>
        <w:r>
          <w:instrText xml:space="preserve"> PAGEREF _Toc13882 \h </w:instrText>
        </w:r>
        <w:r>
          <w:fldChar w:fldCharType="separate"/>
        </w:r>
        <w:r>
          <w:t>33</w:t>
        </w:r>
        <w:r>
          <w:fldChar w:fldCharType="end"/>
        </w:r>
      </w:hyperlink>
    </w:p>
    <w:p>
      <w:pPr>
        <w:pStyle w:val="TOC2"/>
        <w:tabs>
          <w:tab w:val="right" w:leader="dot" w:pos="8306"/>
        </w:tabs>
      </w:pPr>
      <w:hyperlink w:anchor="_Toc25296" w:history="1">
        <w:r>
          <w:rPr>
            <w:rFonts w:ascii="仿宋" w:eastAsia="仿宋" w:hAnsi="仿宋" w:cs="仿宋" w:hint="eastAsia"/>
            <w:lang w:eastAsia="zh-CN"/>
          </w:rPr>
          <w:t>(二)、资金筹措</w:t>
        </w:r>
        <w:r>
          <w:tab/>
        </w:r>
        <w:r>
          <w:fldChar w:fldCharType="begin"/>
        </w:r>
        <w:r>
          <w:instrText xml:space="preserve"> PAGEREF _Toc25296 \h </w:instrText>
        </w:r>
        <w:r>
          <w:fldChar w:fldCharType="separate"/>
        </w:r>
        <w:r>
          <w:t>34</w:t>
        </w:r>
        <w:r>
          <w:fldChar w:fldCharType="end"/>
        </w:r>
      </w:hyperlink>
    </w:p>
    <w:p>
      <w:pPr>
        <w:pStyle w:val="TOC1"/>
        <w:tabs>
          <w:tab w:val="right" w:leader="dot" w:pos="8306"/>
        </w:tabs>
      </w:pPr>
      <w:hyperlink w:anchor="_Toc17968" w:history="1">
        <w:r>
          <w:rPr>
            <w:rFonts w:ascii="仿宋" w:eastAsia="仿宋" w:hAnsi="仿宋" w:cs="仿宋" w:hint="eastAsia"/>
            <w:lang w:eastAsia="zh-CN"/>
          </w:rPr>
          <w:t>十、生产安全保护</w:t>
        </w:r>
        <w:r>
          <w:tab/>
        </w:r>
        <w:r>
          <w:fldChar w:fldCharType="begin"/>
        </w:r>
        <w:r>
          <w:instrText xml:space="preserve"> PAGEREF _Toc17968 \h </w:instrText>
        </w:r>
        <w:r>
          <w:fldChar w:fldCharType="separate"/>
        </w:r>
        <w:r>
          <w:t>35</w:t>
        </w:r>
        <w:r>
          <w:fldChar w:fldCharType="end"/>
        </w:r>
      </w:hyperlink>
    </w:p>
    <w:p>
      <w:pPr>
        <w:pStyle w:val="TOC2"/>
        <w:tabs>
          <w:tab w:val="right" w:leader="dot" w:pos="8306"/>
        </w:tabs>
      </w:pPr>
      <w:hyperlink w:anchor="_Toc2715" w:history="1">
        <w:r>
          <w:rPr>
            <w:rFonts w:ascii="仿宋" w:eastAsia="仿宋" w:hAnsi="仿宋" w:cs="仿宋" w:hint="eastAsia"/>
            <w:lang w:eastAsia="zh-CN"/>
          </w:rPr>
          <w:t>(一)、消防安全</w:t>
        </w:r>
        <w:r>
          <w:tab/>
        </w:r>
        <w:r>
          <w:fldChar w:fldCharType="begin"/>
        </w:r>
        <w:r>
          <w:instrText xml:space="preserve"> PAGEREF _Toc2715 \h </w:instrText>
        </w:r>
        <w:r>
          <w:fldChar w:fldCharType="separate"/>
        </w:r>
        <w:r>
          <w:t>35</w:t>
        </w:r>
        <w:r>
          <w:fldChar w:fldCharType="end"/>
        </w:r>
      </w:hyperlink>
    </w:p>
    <w:p>
      <w:pPr>
        <w:pStyle w:val="TOC2"/>
        <w:tabs>
          <w:tab w:val="right" w:leader="dot" w:pos="8306"/>
        </w:tabs>
      </w:pPr>
      <w:hyperlink w:anchor="_Toc13288" w:history="1">
        <w:r>
          <w:rPr>
            <w:rFonts w:ascii="仿宋" w:eastAsia="仿宋" w:hAnsi="仿宋" w:cs="仿宋" w:hint="eastAsia"/>
            <w:lang w:eastAsia="zh-CN"/>
          </w:rPr>
          <w:t>(二)、防火防爆总图布置措施</w:t>
        </w:r>
        <w:r>
          <w:tab/>
        </w:r>
        <w:r>
          <w:fldChar w:fldCharType="begin"/>
        </w:r>
        <w:r>
          <w:instrText xml:space="preserve"> PAGEREF _Toc13288 \h </w:instrText>
        </w:r>
        <w:r>
          <w:fldChar w:fldCharType="separate"/>
        </w:r>
        <w:r>
          <w:t>37</w:t>
        </w:r>
        <w:r>
          <w:fldChar w:fldCharType="end"/>
        </w:r>
      </w:hyperlink>
    </w:p>
    <w:p>
      <w:pPr>
        <w:pStyle w:val="TOC2"/>
        <w:tabs>
          <w:tab w:val="right" w:leader="dot" w:pos="8306"/>
        </w:tabs>
      </w:pPr>
      <w:hyperlink w:anchor="_Toc19908" w:history="1">
        <w:r>
          <w:rPr>
            <w:rFonts w:ascii="仿宋" w:eastAsia="仿宋" w:hAnsi="仿宋" w:cs="仿宋" w:hint="eastAsia"/>
            <w:lang w:eastAsia="zh-CN"/>
          </w:rPr>
          <w:t>(三)、自然灾害防范措施</w:t>
        </w:r>
        <w:r>
          <w:tab/>
        </w:r>
        <w:r>
          <w:fldChar w:fldCharType="begin"/>
        </w:r>
        <w:r>
          <w:instrText xml:space="preserve"> PAGEREF _Toc19908 \h </w:instrText>
        </w:r>
        <w:r>
          <w:fldChar w:fldCharType="separate"/>
        </w:r>
        <w:r>
          <w:t>38</w:t>
        </w:r>
        <w:r>
          <w:fldChar w:fldCharType="end"/>
        </w:r>
      </w:hyperlink>
    </w:p>
    <w:p>
      <w:pPr>
        <w:pStyle w:val="TOC2"/>
        <w:tabs>
          <w:tab w:val="right" w:leader="dot" w:pos="8306"/>
        </w:tabs>
      </w:pPr>
      <w:hyperlink w:anchor="_Toc4763" w:history="1">
        <w:r>
          <w:rPr>
            <w:rFonts w:ascii="仿宋" w:eastAsia="仿宋" w:hAnsi="仿宋" w:cs="仿宋" w:hint="eastAsia"/>
            <w:lang w:eastAsia="zh-CN"/>
          </w:rPr>
          <w:t>(四)、安全色及安全标志使用要求</w:t>
        </w:r>
        <w:r>
          <w:tab/>
        </w:r>
        <w:r>
          <w:fldChar w:fldCharType="begin"/>
        </w:r>
        <w:r>
          <w:instrText xml:space="preserve"> PAGEREF _Toc4763 \h </w:instrText>
        </w:r>
        <w:r>
          <w:fldChar w:fldCharType="separate"/>
        </w:r>
        <w:r>
          <w:t>39</w:t>
        </w:r>
        <w:r>
          <w:fldChar w:fldCharType="end"/>
        </w:r>
      </w:hyperlink>
    </w:p>
    <w:p>
      <w:pPr>
        <w:pStyle w:val="TOC2"/>
        <w:tabs>
          <w:tab w:val="right" w:leader="dot" w:pos="8306"/>
        </w:tabs>
      </w:pPr>
      <w:hyperlink w:anchor="_Toc20928" w:history="1">
        <w:r>
          <w:rPr>
            <w:rFonts w:ascii="仿宋" w:eastAsia="仿宋" w:hAnsi="仿宋" w:cs="仿宋" w:hint="eastAsia"/>
            <w:lang w:eastAsia="zh-CN"/>
          </w:rPr>
          <w:t>(五)、防尘防毒措施</w:t>
        </w:r>
        <w:r>
          <w:tab/>
        </w:r>
        <w:r>
          <w:fldChar w:fldCharType="begin"/>
        </w:r>
        <w:r>
          <w:instrText xml:space="preserve"> PAGEREF _Toc20928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83" w:history="1">
        <w:r>
          <w:rPr>
            <w:rFonts w:ascii="仿宋" w:eastAsia="仿宋" w:hAnsi="仿宋" w:cs="仿宋" w:hint="eastAsia"/>
            <w:lang w:eastAsia="zh-CN"/>
          </w:rPr>
          <w:t>(六)、防静电、触电防护及防雷措施</w:t>
        </w:r>
        <w:r>
          <w:tab/>
        </w:r>
        <w:r>
          <w:fldChar w:fldCharType="begin"/>
        </w:r>
        <w:r>
          <w:instrText xml:space="preserve"> PAGEREF _Toc23683 \h </w:instrText>
        </w:r>
        <w:r>
          <w:fldChar w:fldCharType="separate"/>
        </w:r>
        <w:r>
          <w:t>41</w:t>
        </w:r>
        <w:r>
          <w:fldChar w:fldCharType="end"/>
        </w:r>
      </w:hyperlink>
    </w:p>
    <w:p>
      <w:pPr>
        <w:pStyle w:val="TOC2"/>
        <w:tabs>
          <w:tab w:val="right" w:leader="dot" w:pos="8306"/>
        </w:tabs>
      </w:pPr>
      <w:hyperlink w:anchor="_Toc20503" w:history="1">
        <w:r>
          <w:rPr>
            <w:rFonts w:ascii="仿宋" w:eastAsia="仿宋" w:hAnsi="仿宋" w:cs="仿宋" w:hint="eastAsia"/>
            <w:lang w:eastAsia="zh-CN"/>
          </w:rPr>
          <w:t>(七)、机械设备安全保障措施</w:t>
        </w:r>
        <w:r>
          <w:tab/>
        </w:r>
        <w:r>
          <w:fldChar w:fldCharType="begin"/>
        </w:r>
        <w:r>
          <w:instrText xml:space="preserve"> PAGEREF _Toc20503 \h </w:instrText>
        </w:r>
        <w:r>
          <w:fldChar w:fldCharType="separate"/>
        </w:r>
        <w:r>
          <w:t>42</w:t>
        </w:r>
        <w:r>
          <w:fldChar w:fldCharType="end"/>
        </w:r>
      </w:hyperlink>
    </w:p>
    <w:p>
      <w:pPr>
        <w:pStyle w:val="TOC1"/>
        <w:tabs>
          <w:tab w:val="right" w:leader="dot" w:pos="8306"/>
        </w:tabs>
      </w:pPr>
      <w:hyperlink w:anchor="_Toc13423" w:history="1">
        <w:r>
          <w:rPr>
            <w:rFonts w:ascii="仿宋" w:eastAsia="仿宋" w:hAnsi="仿宋" w:cs="仿宋" w:hint="eastAsia"/>
            <w:lang w:eastAsia="zh-CN"/>
          </w:rPr>
          <w:t>十一、放射性核素远距离治疗机项目人力资源培养与发展</w:t>
        </w:r>
        <w:r>
          <w:tab/>
        </w:r>
        <w:r>
          <w:fldChar w:fldCharType="begin"/>
        </w:r>
        <w:r>
          <w:instrText xml:space="preserve"> PAGEREF _Toc13423 \h </w:instrText>
        </w:r>
        <w:r>
          <w:fldChar w:fldCharType="separate"/>
        </w:r>
        <w:r>
          <w:t>44</w:t>
        </w:r>
        <w:r>
          <w:fldChar w:fldCharType="end"/>
        </w:r>
      </w:hyperlink>
    </w:p>
    <w:p>
      <w:pPr>
        <w:pStyle w:val="TOC2"/>
        <w:tabs>
          <w:tab w:val="right" w:leader="dot" w:pos="8306"/>
        </w:tabs>
      </w:pPr>
      <w:hyperlink w:anchor="_Toc6686" w:history="1">
        <w:r>
          <w:rPr>
            <w:rFonts w:ascii="仿宋" w:eastAsia="仿宋" w:hAnsi="仿宋" w:cs="仿宋" w:hint="eastAsia"/>
            <w:lang w:eastAsia="zh-CN"/>
          </w:rPr>
          <w:t>(一)、人才需求与规划</w:t>
        </w:r>
        <w:r>
          <w:tab/>
        </w:r>
        <w:r>
          <w:fldChar w:fldCharType="begin"/>
        </w:r>
        <w:r>
          <w:instrText xml:space="preserve"> PAGEREF _Toc6686 \h </w:instrText>
        </w:r>
        <w:r>
          <w:fldChar w:fldCharType="separate"/>
        </w:r>
        <w:r>
          <w:t>44</w:t>
        </w:r>
        <w:r>
          <w:fldChar w:fldCharType="end"/>
        </w:r>
      </w:hyperlink>
    </w:p>
    <w:p>
      <w:pPr>
        <w:pStyle w:val="TOC2"/>
        <w:tabs>
          <w:tab w:val="right" w:leader="dot" w:pos="8306"/>
        </w:tabs>
      </w:pPr>
      <w:hyperlink w:anchor="_Toc286" w:history="1">
        <w:r>
          <w:rPr>
            <w:rFonts w:ascii="仿宋" w:eastAsia="仿宋" w:hAnsi="仿宋" w:cs="仿宋" w:hint="eastAsia"/>
            <w:lang w:eastAsia="zh-CN"/>
          </w:rPr>
          <w:t>(二)、培训与发展计划</w:t>
        </w:r>
        <w:r>
          <w:tab/>
        </w:r>
        <w:r>
          <w:fldChar w:fldCharType="begin"/>
        </w:r>
        <w:r>
          <w:instrText xml:space="preserve"> PAGEREF _Toc286 \h </w:instrText>
        </w:r>
        <w:r>
          <w:fldChar w:fldCharType="separate"/>
        </w:r>
        <w:r>
          <w:t>44</w:t>
        </w:r>
        <w:r>
          <w:fldChar w:fldCharType="end"/>
        </w:r>
      </w:hyperlink>
    </w:p>
    <w:p>
      <w:pPr>
        <w:pStyle w:val="TOC1"/>
        <w:tabs>
          <w:tab w:val="right" w:leader="dot" w:pos="8306"/>
        </w:tabs>
      </w:pPr>
      <w:hyperlink w:anchor="_Toc21351" w:history="1">
        <w:r>
          <w:rPr>
            <w:rFonts w:ascii="仿宋" w:eastAsia="仿宋" w:hAnsi="仿宋" w:cs="仿宋" w:hint="eastAsia"/>
            <w:lang w:eastAsia="zh-CN"/>
          </w:rPr>
          <w:t>十二、放射性核素远距离治疗机项目环境影响分析</w:t>
        </w:r>
        <w:r>
          <w:tab/>
        </w:r>
        <w:r>
          <w:fldChar w:fldCharType="begin"/>
        </w:r>
        <w:r>
          <w:instrText xml:space="preserve"> PAGEREF _Toc21351 \h </w:instrText>
        </w:r>
        <w:r>
          <w:fldChar w:fldCharType="separate"/>
        </w:r>
        <w:r>
          <w:t>45</w:t>
        </w:r>
        <w:r>
          <w:fldChar w:fldCharType="end"/>
        </w:r>
      </w:hyperlink>
    </w:p>
    <w:p>
      <w:pPr>
        <w:pStyle w:val="TOC2"/>
        <w:tabs>
          <w:tab w:val="right" w:leader="dot" w:pos="8306"/>
        </w:tabs>
      </w:pPr>
      <w:hyperlink w:anchor="_Toc6243" w:history="1">
        <w:r>
          <w:rPr>
            <w:rFonts w:ascii="仿宋" w:eastAsia="仿宋" w:hAnsi="仿宋" w:cs="仿宋" w:hint="eastAsia"/>
            <w:lang w:eastAsia="zh-CN"/>
          </w:rPr>
          <w:t>(一)、建设区域环境质量现状</w:t>
        </w:r>
        <w:r>
          <w:tab/>
        </w:r>
        <w:r>
          <w:fldChar w:fldCharType="begin"/>
        </w:r>
        <w:r>
          <w:instrText xml:space="preserve"> PAGEREF _Toc6243 \h </w:instrText>
        </w:r>
        <w:r>
          <w:fldChar w:fldCharType="separate"/>
        </w:r>
        <w:r>
          <w:t>45</w:t>
        </w:r>
        <w:r>
          <w:fldChar w:fldCharType="end"/>
        </w:r>
      </w:hyperlink>
    </w:p>
    <w:p>
      <w:pPr>
        <w:pStyle w:val="TOC2"/>
        <w:tabs>
          <w:tab w:val="right" w:leader="dot" w:pos="8306"/>
        </w:tabs>
      </w:pPr>
      <w:hyperlink w:anchor="_Toc24797" w:history="1">
        <w:r>
          <w:rPr>
            <w:rFonts w:ascii="仿宋" w:eastAsia="仿宋" w:hAnsi="仿宋" w:cs="仿宋" w:hint="eastAsia"/>
            <w:lang w:eastAsia="zh-CN"/>
          </w:rPr>
          <w:t>(二)、建设期环境保护</w:t>
        </w:r>
        <w:r>
          <w:tab/>
        </w:r>
        <w:r>
          <w:fldChar w:fldCharType="begin"/>
        </w:r>
        <w:r>
          <w:instrText xml:space="preserve"> PAGEREF _Toc24797 \h </w:instrText>
        </w:r>
        <w:r>
          <w:fldChar w:fldCharType="separate"/>
        </w:r>
        <w:r>
          <w:t>47</w:t>
        </w:r>
        <w:r>
          <w:fldChar w:fldCharType="end"/>
        </w:r>
      </w:hyperlink>
    </w:p>
    <w:p>
      <w:pPr>
        <w:pStyle w:val="TOC2"/>
        <w:tabs>
          <w:tab w:val="right" w:leader="dot" w:pos="8306"/>
        </w:tabs>
      </w:pPr>
      <w:hyperlink w:anchor="_Toc8277" w:history="1">
        <w:r>
          <w:rPr>
            <w:rFonts w:ascii="仿宋" w:eastAsia="仿宋" w:hAnsi="仿宋" w:cs="仿宋" w:hint="eastAsia"/>
            <w:lang w:eastAsia="zh-CN"/>
          </w:rPr>
          <w:t>(三)、运营期环境保护</w:t>
        </w:r>
        <w:r>
          <w:tab/>
        </w:r>
        <w:r>
          <w:fldChar w:fldCharType="begin"/>
        </w:r>
        <w:r>
          <w:instrText xml:space="preserve"> PAGEREF _Toc8277 \h </w:instrText>
        </w:r>
        <w:r>
          <w:fldChar w:fldCharType="separate"/>
        </w:r>
        <w:r>
          <w:t>48</w:t>
        </w:r>
        <w:r>
          <w:fldChar w:fldCharType="end"/>
        </w:r>
      </w:hyperlink>
    </w:p>
    <w:p>
      <w:pPr>
        <w:pStyle w:val="TOC2"/>
        <w:tabs>
          <w:tab w:val="right" w:leader="dot" w:pos="8306"/>
        </w:tabs>
      </w:pPr>
      <w:hyperlink w:anchor="_Toc14763" w:history="1">
        <w:r>
          <w:rPr>
            <w:rFonts w:ascii="仿宋" w:eastAsia="仿宋" w:hAnsi="仿宋" w:cs="仿宋" w:hint="eastAsia"/>
            <w:lang w:eastAsia="zh-CN"/>
          </w:rPr>
          <w:t>(四)、放射性核素远距离治疗机项目建设对区域经济的影响</w:t>
        </w:r>
        <w:r>
          <w:tab/>
        </w:r>
        <w:r>
          <w:fldChar w:fldCharType="begin"/>
        </w:r>
        <w:r>
          <w:instrText xml:space="preserve"> PAGEREF _Toc14763 \h </w:instrText>
        </w:r>
        <w:r>
          <w:fldChar w:fldCharType="separate"/>
        </w:r>
        <w:r>
          <w:t>49</w:t>
        </w:r>
        <w:r>
          <w:fldChar w:fldCharType="end"/>
        </w:r>
      </w:hyperlink>
    </w:p>
    <w:p>
      <w:pPr>
        <w:pStyle w:val="TOC2"/>
        <w:tabs>
          <w:tab w:val="right" w:leader="dot" w:pos="8306"/>
        </w:tabs>
      </w:pPr>
      <w:hyperlink w:anchor="_Toc16157" w:history="1">
        <w:r>
          <w:rPr>
            <w:rFonts w:ascii="仿宋" w:eastAsia="仿宋" w:hAnsi="仿宋" w:cs="仿宋" w:hint="eastAsia"/>
            <w:lang w:eastAsia="zh-CN"/>
          </w:rPr>
          <w:t>(五)、废弃物处理</w:t>
        </w:r>
        <w:r>
          <w:tab/>
        </w:r>
        <w:r>
          <w:fldChar w:fldCharType="begin"/>
        </w:r>
        <w:r>
          <w:instrText xml:space="preserve"> PAGEREF _Toc16157 \h </w:instrText>
        </w:r>
        <w:r>
          <w:fldChar w:fldCharType="separate"/>
        </w:r>
        <w:r>
          <w:t>51</w:t>
        </w:r>
        <w:r>
          <w:fldChar w:fldCharType="end"/>
        </w:r>
      </w:hyperlink>
    </w:p>
    <w:p>
      <w:pPr>
        <w:pStyle w:val="TOC2"/>
        <w:tabs>
          <w:tab w:val="right" w:leader="dot" w:pos="8306"/>
        </w:tabs>
      </w:pPr>
      <w:hyperlink w:anchor="_Toc28759" w:history="1">
        <w:r>
          <w:rPr>
            <w:rFonts w:ascii="仿宋" w:eastAsia="仿宋" w:hAnsi="仿宋" w:cs="仿宋" w:hint="eastAsia"/>
            <w:lang w:eastAsia="zh-CN"/>
          </w:rPr>
          <w:t>(六)、特殊环境影响分析</w:t>
        </w:r>
        <w:r>
          <w:tab/>
        </w:r>
        <w:r>
          <w:fldChar w:fldCharType="begin"/>
        </w:r>
        <w:r>
          <w:instrText xml:space="preserve"> PAGEREF _Toc28759 \h </w:instrText>
        </w:r>
        <w:r>
          <w:fldChar w:fldCharType="separate"/>
        </w:r>
        <w:r>
          <w:t>53</w:t>
        </w:r>
        <w:r>
          <w:fldChar w:fldCharType="end"/>
        </w:r>
      </w:hyperlink>
    </w:p>
    <w:p>
      <w:pPr>
        <w:pStyle w:val="TOC2"/>
        <w:tabs>
          <w:tab w:val="right" w:leader="dot" w:pos="8306"/>
        </w:tabs>
      </w:pPr>
      <w:hyperlink w:anchor="_Toc13861" w:history="1">
        <w:r>
          <w:rPr>
            <w:rFonts w:ascii="仿宋" w:eastAsia="仿宋" w:hAnsi="仿宋" w:cs="仿宋" w:hint="eastAsia"/>
            <w:lang w:eastAsia="zh-CN"/>
          </w:rPr>
          <w:t>(七)、清洁生产</w:t>
        </w:r>
        <w:r>
          <w:tab/>
        </w:r>
        <w:r>
          <w:fldChar w:fldCharType="begin"/>
        </w:r>
        <w:r>
          <w:instrText xml:space="preserve"> PAGEREF _Toc13861 \h </w:instrText>
        </w:r>
        <w:r>
          <w:fldChar w:fldCharType="separate"/>
        </w:r>
        <w:r>
          <w:t>54</w:t>
        </w:r>
        <w:r>
          <w:fldChar w:fldCharType="end"/>
        </w:r>
      </w:hyperlink>
    </w:p>
    <w:p>
      <w:pPr>
        <w:pStyle w:val="TOC2"/>
        <w:tabs>
          <w:tab w:val="right" w:leader="dot" w:pos="8306"/>
        </w:tabs>
      </w:pPr>
      <w:hyperlink w:anchor="_Toc15803" w:history="1">
        <w:r>
          <w:rPr>
            <w:rFonts w:ascii="仿宋" w:eastAsia="仿宋" w:hAnsi="仿宋" w:cs="仿宋" w:hint="eastAsia"/>
            <w:lang w:eastAsia="zh-CN"/>
          </w:rPr>
          <w:t>(八)、环境保护综合评价</w:t>
        </w:r>
        <w:r>
          <w:tab/>
        </w:r>
        <w:r>
          <w:fldChar w:fldCharType="begin"/>
        </w:r>
        <w:r>
          <w:instrText xml:space="preserve"> PAGEREF _Toc15803 \h </w:instrText>
        </w:r>
        <w:r>
          <w:fldChar w:fldCharType="separate"/>
        </w:r>
        <w:r>
          <w:t>55</w:t>
        </w:r>
        <w:r>
          <w:fldChar w:fldCharType="end"/>
        </w:r>
      </w:hyperlink>
    </w:p>
    <w:p>
      <w:pPr>
        <w:pStyle w:val="TOC1"/>
        <w:tabs>
          <w:tab w:val="right" w:leader="dot" w:pos="8306"/>
        </w:tabs>
      </w:pPr>
      <w:hyperlink w:anchor="_Toc11176" w:history="1">
        <w:r>
          <w:rPr>
            <w:rFonts w:ascii="仿宋" w:eastAsia="仿宋" w:hAnsi="仿宋" w:cs="仿宋" w:hint="eastAsia"/>
            <w:lang w:eastAsia="zh-CN"/>
          </w:rPr>
          <w:t>十三、质量管理体系</w:t>
        </w:r>
        <w:r>
          <w:tab/>
        </w:r>
        <w:r>
          <w:fldChar w:fldCharType="begin"/>
        </w:r>
        <w:r>
          <w:instrText xml:space="preserve"> PAGEREF _Toc11176 \h </w:instrText>
        </w:r>
        <w:r>
          <w:fldChar w:fldCharType="separate"/>
        </w:r>
        <w:r>
          <w:t>57</w:t>
        </w:r>
        <w:r>
          <w:fldChar w:fldCharType="end"/>
        </w:r>
      </w:hyperlink>
    </w:p>
    <w:p>
      <w:pPr>
        <w:pStyle w:val="TOC2"/>
        <w:tabs>
          <w:tab w:val="right" w:leader="dot" w:pos="8306"/>
        </w:tabs>
      </w:pPr>
      <w:hyperlink w:anchor="_Toc25794" w:history="1">
        <w:r>
          <w:rPr>
            <w:rFonts w:ascii="仿宋" w:eastAsia="仿宋" w:hAnsi="仿宋" w:cs="仿宋" w:hint="eastAsia"/>
            <w:lang w:eastAsia="zh-CN"/>
          </w:rPr>
          <w:t>(一)、质量目标与方针</w:t>
        </w:r>
        <w:r>
          <w:tab/>
        </w:r>
        <w:r>
          <w:fldChar w:fldCharType="begin"/>
        </w:r>
        <w:r>
          <w:instrText xml:space="preserve"> PAGEREF _Toc25794 \h </w:instrText>
        </w:r>
        <w:r>
          <w:fldChar w:fldCharType="separate"/>
        </w:r>
        <w:r>
          <w:t>57</w:t>
        </w:r>
        <w:r>
          <w:fldChar w:fldCharType="end"/>
        </w:r>
      </w:hyperlink>
    </w:p>
    <w:p>
      <w:pPr>
        <w:pStyle w:val="TOC2"/>
        <w:tabs>
          <w:tab w:val="right" w:leader="dot" w:pos="8306"/>
        </w:tabs>
      </w:pPr>
      <w:hyperlink w:anchor="_Toc15873" w:history="1">
        <w:r>
          <w:rPr>
            <w:rFonts w:ascii="仿宋" w:eastAsia="仿宋" w:hAnsi="仿宋" w:cs="仿宋" w:hint="eastAsia"/>
            <w:lang w:eastAsia="zh-CN"/>
          </w:rPr>
          <w:t>(二)、质量管理责任</w:t>
        </w:r>
        <w:r>
          <w:tab/>
        </w:r>
        <w:r>
          <w:fldChar w:fldCharType="begin"/>
        </w:r>
        <w:r>
          <w:instrText xml:space="preserve"> PAGEREF _Toc15873 \h </w:instrText>
        </w:r>
        <w:r>
          <w:fldChar w:fldCharType="separate"/>
        </w:r>
        <w:r>
          <w:t>58</w:t>
        </w:r>
        <w:r>
          <w:fldChar w:fldCharType="end"/>
        </w:r>
      </w:hyperlink>
    </w:p>
    <w:p>
      <w:pPr>
        <w:pStyle w:val="TOC2"/>
        <w:tabs>
          <w:tab w:val="right" w:leader="dot" w:pos="8306"/>
        </w:tabs>
      </w:pPr>
      <w:hyperlink w:anchor="_Toc15635" w:history="1">
        <w:r>
          <w:rPr>
            <w:rFonts w:ascii="仿宋" w:eastAsia="仿宋" w:hAnsi="仿宋" w:cs="仿宋" w:hint="eastAsia"/>
            <w:lang w:eastAsia="zh-CN"/>
          </w:rPr>
          <w:t>(三)、质量管理体系文件</w:t>
        </w:r>
        <w:r>
          <w:tab/>
        </w:r>
        <w:r>
          <w:fldChar w:fldCharType="begin"/>
        </w:r>
        <w:r>
          <w:instrText xml:space="preserve"> PAGEREF _Toc15635 \h </w:instrText>
        </w:r>
        <w:r>
          <w:fldChar w:fldCharType="separate"/>
        </w:r>
        <w:r>
          <w:t>59</w:t>
        </w:r>
        <w:r>
          <w:fldChar w:fldCharType="end"/>
        </w:r>
      </w:hyperlink>
    </w:p>
    <w:p>
      <w:pPr>
        <w:pStyle w:val="TOC2"/>
        <w:tabs>
          <w:tab w:val="right" w:leader="dot" w:pos="8306"/>
        </w:tabs>
      </w:pPr>
      <w:hyperlink w:anchor="_Toc5667" w:history="1">
        <w:r>
          <w:rPr>
            <w:rFonts w:ascii="仿宋" w:eastAsia="仿宋" w:hAnsi="仿宋" w:cs="仿宋" w:hint="eastAsia"/>
            <w:lang w:eastAsia="zh-CN"/>
          </w:rPr>
          <w:t>(四)、质量培训与教育</w:t>
        </w:r>
        <w:r>
          <w:tab/>
        </w:r>
        <w:r>
          <w:fldChar w:fldCharType="begin"/>
        </w:r>
        <w:r>
          <w:instrText xml:space="preserve"> PAGEREF _Toc5667 \h </w:instrText>
        </w:r>
        <w:r>
          <w:fldChar w:fldCharType="separate"/>
        </w:r>
        <w:r>
          <w:t>61</w:t>
        </w:r>
        <w:r>
          <w:fldChar w:fldCharType="end"/>
        </w:r>
      </w:hyperlink>
    </w:p>
    <w:p>
      <w:pPr>
        <w:pStyle w:val="TOC2"/>
        <w:tabs>
          <w:tab w:val="right" w:leader="dot" w:pos="8306"/>
        </w:tabs>
      </w:pPr>
      <w:hyperlink w:anchor="_Toc25616" w:history="1">
        <w:r>
          <w:rPr>
            <w:rFonts w:ascii="仿宋" w:eastAsia="仿宋" w:hAnsi="仿宋" w:cs="仿宋" w:hint="eastAsia"/>
            <w:lang w:eastAsia="zh-CN"/>
          </w:rPr>
          <w:t>(五)、质量审核与评价</w:t>
        </w:r>
        <w:r>
          <w:tab/>
        </w:r>
        <w:r>
          <w:fldChar w:fldCharType="begin"/>
        </w:r>
        <w:r>
          <w:instrText xml:space="preserve"> PAGEREF _Toc25616 \h </w:instrText>
        </w:r>
        <w:r>
          <w:fldChar w:fldCharType="separate"/>
        </w:r>
        <w:r>
          <w:t>63</w:t>
        </w:r>
        <w:r>
          <w:fldChar w:fldCharType="end"/>
        </w:r>
      </w:hyperlink>
    </w:p>
    <w:p>
      <w:pPr>
        <w:pStyle w:val="TOC2"/>
        <w:tabs>
          <w:tab w:val="right" w:leader="dot" w:pos="8306"/>
        </w:tabs>
      </w:pPr>
      <w:hyperlink w:anchor="_Toc6945" w:history="1">
        <w:r>
          <w:rPr>
            <w:rFonts w:ascii="仿宋" w:eastAsia="仿宋" w:hAnsi="仿宋" w:cs="仿宋" w:hint="eastAsia"/>
            <w:lang w:eastAsia="zh-CN"/>
          </w:rPr>
          <w:t>(六)、不符合与纠正措施</w:t>
        </w:r>
        <w:r>
          <w:tab/>
        </w:r>
        <w:r>
          <w:fldChar w:fldCharType="begin"/>
        </w:r>
        <w:r>
          <w:instrText xml:space="preserve"> PAGEREF _Toc6945 \h </w:instrText>
        </w:r>
        <w:r>
          <w:fldChar w:fldCharType="separate"/>
        </w:r>
        <w:r>
          <w:t>64</w:t>
        </w:r>
        <w:r>
          <w:fldChar w:fldCharType="end"/>
        </w:r>
      </w:hyperlink>
    </w:p>
    <w:p>
      <w:pPr>
        <w:pStyle w:val="TOC1"/>
        <w:tabs>
          <w:tab w:val="right" w:leader="dot" w:pos="8306"/>
        </w:tabs>
      </w:pPr>
      <w:hyperlink w:anchor="_Toc20179" w:history="1">
        <w:r>
          <w:rPr>
            <w:rFonts w:ascii="仿宋" w:eastAsia="仿宋" w:hAnsi="仿宋" w:cs="仿宋" w:hint="eastAsia"/>
            <w:lang w:eastAsia="zh-CN"/>
          </w:rPr>
          <w:t>十四、营销与推广策略</w:t>
        </w:r>
        <w:r>
          <w:tab/>
        </w:r>
        <w:r>
          <w:fldChar w:fldCharType="begin"/>
        </w:r>
        <w:r>
          <w:instrText xml:space="preserve"> PAGEREF _Toc20179 \h </w:instrText>
        </w:r>
        <w:r>
          <w:fldChar w:fldCharType="separate"/>
        </w:r>
        <w:r>
          <w:t>65</w:t>
        </w:r>
        <w:r>
          <w:fldChar w:fldCharType="end"/>
        </w:r>
      </w:hyperlink>
    </w:p>
    <w:p>
      <w:pPr>
        <w:pStyle w:val="TOC2"/>
        <w:tabs>
          <w:tab w:val="right" w:leader="dot" w:pos="8306"/>
        </w:tabs>
      </w:pPr>
      <w:hyperlink w:anchor="_Toc14006" w:history="1">
        <w:r>
          <w:rPr>
            <w:rFonts w:ascii="仿宋" w:eastAsia="仿宋" w:hAnsi="仿宋" w:cs="仿宋" w:hint="eastAsia"/>
            <w:lang w:eastAsia="zh-CN"/>
          </w:rPr>
          <w:t>(一)、产品/服务定位与特点</w:t>
        </w:r>
        <w:r>
          <w:tab/>
        </w:r>
        <w:r>
          <w:fldChar w:fldCharType="begin"/>
        </w:r>
        <w:r>
          <w:instrText xml:space="preserve"> PAGEREF _Toc14006 \h </w:instrText>
        </w:r>
        <w:r>
          <w:fldChar w:fldCharType="separate"/>
        </w:r>
        <w:r>
          <w:t>65</w:t>
        </w:r>
        <w:r>
          <w:fldChar w:fldCharType="end"/>
        </w:r>
      </w:hyperlink>
    </w:p>
    <w:p>
      <w:pPr>
        <w:pStyle w:val="TOC2"/>
        <w:tabs>
          <w:tab w:val="right" w:leader="dot" w:pos="8306"/>
        </w:tabs>
      </w:pPr>
      <w:hyperlink w:anchor="_Toc3347" w:history="1">
        <w:r>
          <w:rPr>
            <w:rFonts w:ascii="仿宋" w:eastAsia="仿宋" w:hAnsi="仿宋" w:cs="仿宋" w:hint="eastAsia"/>
            <w:lang w:eastAsia="zh-CN"/>
          </w:rPr>
          <w:t>(二)、市场定位与竞争分析</w:t>
        </w:r>
        <w:r>
          <w:tab/>
        </w:r>
        <w:r>
          <w:fldChar w:fldCharType="begin"/>
        </w:r>
        <w:r>
          <w:instrText xml:space="preserve"> PAGEREF _Toc3347 \h </w:instrText>
        </w:r>
        <w:r>
          <w:fldChar w:fldCharType="separate"/>
        </w:r>
        <w:r>
          <w:t>66</w:t>
        </w:r>
        <w:r>
          <w:fldChar w:fldCharType="end"/>
        </w:r>
      </w:hyperlink>
    </w:p>
    <w:p>
      <w:pPr>
        <w:pStyle w:val="TOC2"/>
        <w:tabs>
          <w:tab w:val="right" w:leader="dot" w:pos="8306"/>
        </w:tabs>
      </w:pPr>
      <w:hyperlink w:anchor="_Toc23326" w:history="1">
        <w:r>
          <w:rPr>
            <w:rFonts w:ascii="仿宋" w:eastAsia="仿宋" w:hAnsi="仿宋" w:cs="仿宋" w:hint="eastAsia"/>
            <w:lang w:eastAsia="zh-CN"/>
          </w:rPr>
          <w:t>(三)、营销渠道与策略</w:t>
        </w:r>
        <w:r>
          <w:tab/>
        </w:r>
        <w:r>
          <w:fldChar w:fldCharType="begin"/>
        </w:r>
        <w:r>
          <w:instrText xml:space="preserve"> PAGEREF _Toc23326 \h </w:instrText>
        </w:r>
        <w:r>
          <w:fldChar w:fldCharType="separate"/>
        </w:r>
        <w:r>
          <w:t>68</w:t>
        </w:r>
        <w:r>
          <w:fldChar w:fldCharType="end"/>
        </w:r>
      </w:hyperlink>
    </w:p>
    <w:p>
      <w:pPr>
        <w:pStyle w:val="TOC2"/>
        <w:tabs>
          <w:tab w:val="right" w:leader="dot" w:pos="8306"/>
        </w:tabs>
      </w:pPr>
      <w:hyperlink w:anchor="_Toc19467" w:history="1">
        <w:r>
          <w:rPr>
            <w:rFonts w:ascii="仿宋" w:eastAsia="仿宋" w:hAnsi="仿宋" w:cs="仿宋" w:hint="eastAsia"/>
            <w:lang w:eastAsia="zh-CN"/>
          </w:rPr>
          <w:t>(四)、推广与宣传活动</w:t>
        </w:r>
        <w:r>
          <w:tab/>
        </w:r>
        <w:r>
          <w:fldChar w:fldCharType="begin"/>
        </w:r>
        <w:r>
          <w:instrText xml:space="preserve"> PAGEREF _Toc19467 \h </w:instrText>
        </w:r>
        <w:r>
          <w:fldChar w:fldCharType="separate"/>
        </w:r>
        <w:r>
          <w:t>69</w:t>
        </w:r>
        <w:r>
          <w:fldChar w:fldCharType="end"/>
        </w:r>
      </w:hyperlink>
    </w:p>
    <w:p>
      <w:pPr>
        <w:pStyle w:val="TOC1"/>
        <w:tabs>
          <w:tab w:val="right" w:leader="dot" w:pos="8306"/>
        </w:tabs>
      </w:pPr>
      <w:hyperlink w:anchor="_Toc15563" w:history="1">
        <w:r>
          <w:rPr>
            <w:rFonts w:ascii="仿宋" w:eastAsia="仿宋" w:hAnsi="仿宋" w:cs="仿宋" w:hint="eastAsia"/>
            <w:lang w:eastAsia="zh-CN"/>
          </w:rPr>
          <w:t>十五、放射性核素远距离治疗机项目实施保障措施</w:t>
        </w:r>
        <w:r>
          <w:tab/>
        </w:r>
        <w:r>
          <w:fldChar w:fldCharType="begin"/>
        </w:r>
        <w:r>
          <w:instrText xml:space="preserve"> PAGEREF _Toc15563 \h </w:instrText>
        </w:r>
        <w:r>
          <w:fldChar w:fldCharType="separate"/>
        </w:r>
        <w:r>
          <w:t>74</w:t>
        </w:r>
        <w:r>
          <w:fldChar w:fldCharType="end"/>
        </w:r>
      </w:hyperlink>
    </w:p>
    <w:p>
      <w:pPr>
        <w:pStyle w:val="TOC2"/>
        <w:tabs>
          <w:tab w:val="right" w:leader="dot" w:pos="8306"/>
        </w:tabs>
      </w:pPr>
      <w:hyperlink w:anchor="_Toc25061" w:history="1">
        <w:r>
          <w:rPr>
            <w:rFonts w:ascii="仿宋" w:eastAsia="仿宋" w:hAnsi="仿宋" w:cs="仿宋" w:hint="eastAsia"/>
            <w:lang w:eastAsia="zh-CN"/>
          </w:rPr>
          <w:t>(一)、放射性核素远距离治疗机项目实施保障机制</w:t>
        </w:r>
        <w:r>
          <w:tab/>
        </w:r>
        <w:r>
          <w:fldChar w:fldCharType="begin"/>
        </w:r>
        <w:r>
          <w:instrText xml:space="preserve"> PAGEREF _Toc25061 \h </w:instrText>
        </w:r>
        <w:r>
          <w:fldChar w:fldCharType="separate"/>
        </w:r>
        <w:r>
          <w:t>74</w:t>
        </w:r>
        <w:r>
          <w:fldChar w:fldCharType="end"/>
        </w:r>
      </w:hyperlink>
    </w:p>
    <w:p>
      <w:pPr>
        <w:pStyle w:val="TOC2"/>
        <w:tabs>
          <w:tab w:val="right" w:leader="dot" w:pos="8306"/>
        </w:tabs>
      </w:pPr>
      <w:hyperlink w:anchor="_Toc1724" w:history="1">
        <w:r>
          <w:rPr>
            <w:rFonts w:ascii="仿宋" w:eastAsia="仿宋" w:hAnsi="仿宋" w:cs="仿宋" w:hint="eastAsia"/>
            <w:lang w:eastAsia="zh-CN"/>
          </w:rPr>
          <w:t>(二)、放射性核素远距离治疗机项目法律合规要求</w:t>
        </w:r>
        <w:r>
          <w:tab/>
        </w:r>
        <w:r>
          <w:fldChar w:fldCharType="begin"/>
        </w:r>
        <w:r>
          <w:instrText xml:space="preserve"> PAGEREF _Toc1724 \h </w:instrText>
        </w:r>
        <w:r>
          <w:fldChar w:fldCharType="separate"/>
        </w:r>
        <w:r>
          <w:t>78</w:t>
        </w:r>
        <w:r>
          <w:fldChar w:fldCharType="end"/>
        </w:r>
      </w:hyperlink>
    </w:p>
    <w:p>
      <w:pPr>
        <w:pStyle w:val="TOC2"/>
        <w:tabs>
          <w:tab w:val="right" w:leader="dot" w:pos="8306"/>
        </w:tabs>
      </w:pPr>
      <w:hyperlink w:anchor="_Toc11574" w:history="1">
        <w:r>
          <w:rPr>
            <w:rFonts w:ascii="仿宋" w:eastAsia="仿宋" w:hAnsi="仿宋" w:cs="仿宋" w:hint="eastAsia"/>
            <w:lang w:eastAsia="zh-CN"/>
          </w:rPr>
          <w:t>(三)、放射性核素远距离治疗机项目合同管理与法律事务</w:t>
        </w:r>
        <w:r>
          <w:tab/>
        </w:r>
        <w:r>
          <w:fldChar w:fldCharType="begin"/>
        </w:r>
        <w:r>
          <w:instrText xml:space="preserve"> PAGEREF _Toc11574 \h </w:instrText>
        </w:r>
        <w:r>
          <w:fldChar w:fldCharType="separate"/>
        </w:r>
        <w:r>
          <w:t>83</w:t>
        </w:r>
        <w:r>
          <w:fldChar w:fldCharType="end"/>
        </w:r>
      </w:hyperlink>
    </w:p>
    <w:p>
      <w:pPr>
        <w:pStyle w:val="TOC2"/>
        <w:tabs>
          <w:tab w:val="right" w:leader="dot" w:pos="8306"/>
        </w:tabs>
      </w:pPr>
      <w:hyperlink w:anchor="_Toc18042" w:history="1">
        <w:r>
          <w:rPr>
            <w:rFonts w:ascii="仿宋" w:eastAsia="仿宋" w:hAnsi="仿宋" w:cs="仿宋" w:hint="eastAsia"/>
            <w:lang w:eastAsia="zh-CN"/>
          </w:rPr>
          <w:t>(四)、放射性核素远距离治疗机项目知识产权保护策略</w:t>
        </w:r>
        <w:r>
          <w:tab/>
        </w:r>
        <w:r>
          <w:fldChar w:fldCharType="begin"/>
        </w:r>
        <w:r>
          <w:instrText xml:space="preserve"> PAGEREF _Toc18042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5"/>
      <w:r>
        <w:rPr>
          <w:rFonts w:ascii="仿宋" w:eastAsia="仿宋" w:hAnsi="仿宋" w:cs="仿宋" w:hint="eastAsia"/>
          <w:sz w:val="28"/>
          <w:lang w:eastAsia="zh-CN"/>
        </w:rPr>
        <w:t>一、放射性核素远距离治疗机项目危机管理</w:t>
      </w:r>
      <w:bookmarkEnd w:id="2"/>
    </w:p>
    <w:p>
      <w:pPr>
        <w:pStyle w:val="Heading2"/>
        <w:rPr>
          <w:rFonts w:ascii="仿宋" w:eastAsia="仿宋" w:hAnsi="仿宋" w:cs="仿宋" w:hint="eastAsia"/>
          <w:lang w:eastAsia="zh-CN"/>
        </w:rPr>
      </w:pPr>
      <w:bookmarkStart w:id="3" w:name="_Toc2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远距离治疗机项目危机管理中，危机预警与识别是确保放射性核素远距离治疗机项目稳健运行的核心步骤。通过建立全面的监测机制，放射性核素远距离治疗机项目团队旨在及时发现和理解潜在的风险和危机因素，以便采取及时的预防和应对措施，确保放射性核素远距离治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性核素远距离治疗机项目团队全面分析了整个放射性核素远距离治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放射性核素远距离治疗机项目团队着重于明确定义放射性核素远距离治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性核素远距离治疗机项目进展的持续监控，团队能够及时发现潜在问题并作出迅速反应。放射性核素远距离治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性核素远距离治疗机项目得以更有序、可控地推进。</w:t>
      </w:r>
    </w:p>
    <w:p>
      <w:pPr>
        <w:pStyle w:val="Heading2"/>
        <w:ind w:firstLine="560" w:firstLineChars="200"/>
        <w:rPr>
          <w:rFonts w:ascii="仿宋" w:eastAsia="仿宋" w:hAnsi="仿宋" w:cs="仿宋" w:hint="eastAsia"/>
          <w:sz w:val="28"/>
          <w:lang w:eastAsia="zh-CN"/>
        </w:rPr>
      </w:pPr>
      <w:bookmarkStart w:id="4" w:name="_Toc15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在危机发生时，放射性核素远距离治疗机项目团队立即行动，成立了应急小组。该小组的任务是迅速制定并实施紧急应对措施，以最小化潜在损失。以下是采取的主要措施：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暂停放射性核素远距离治疗机项目进度：为遏制危机蔓延，放射性核素远距离治疗机项目暂时停止进行，以便全面评估当前状况。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资源重新分配：重新评估放射性核素远距离治疗机项目资源的分配，确保最大限度地减小损失。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实时沟通：与关键利益相关者建立实时沟通机制，向他们传递放射性核素远距离治疗机项目危机的实际状况，保障放射性核素远距离治疗机项目核心利益。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在紧急应对的同时，放射性核素远距离治疗机项目团队强调了团队协作和有效沟通的重要性。以下是团队协作的关键举措：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信息共享机制：建立了信息共享平台，确保团队成员能够及时获取放射性核素远距离治疗机项目危机的实时信息。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领导者沟通：放射性核素远距离治疗机项目领导者通过定期会议和即时沟通工具，指导团队应对危机，保持团队稳定运行。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随着危机得到初步控制，放射性核素远距离治疗机项目团队转向制定恢复计划，以确保放射性核素远距离治疗机项目能够从中迅速恢复。主要恢复计划包括：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修复受损的进度计划：重新评估放射性核素远距离治疗机项目进度，制定修复计划，确保放射性核素远距离治疗机项目尽快回归正常进程。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重新调整资源分配：优化资源分配，确保放射性核素远距离治疗机项目在有限资源下高效运转。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风险管理机制加强：对放射性核素远距离治疗机项目风险进行全面评估，制定更强化的风险管理策略，以预防未来可能的危机。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23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949"/>
      <w:r>
        <w:rPr>
          <w:rFonts w:ascii="仿宋" w:eastAsia="仿宋" w:hAnsi="仿宋" w:cs="仿宋" w:hint="eastAsia"/>
          <w:lang w:eastAsia="zh-CN"/>
        </w:rPr>
        <w:t>(一)、放射性核素远距离治疗机行业分析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行业一直以来都是市场的关注焦点。行业内的发展趋势、竞争态势以及潜在机会都对放射性核素远距离治疗机项目的推进产生深远的影响。通过深入研究行业的整体概貌，我们将更好地理解行业的核心特征，为放射性核素远距离治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远距离治疗机行业，技术一直是推动创新和发展的关键因素。我们将对当前技术趋势进行详尽分析，包括但不限于人工智能、大数据应用、先进制造技术等。这有助于放射性核素远距离治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行业内的竞争格局是放射性核素远距离治疗机项目成功的基础。我们将对主要竞争对手进行深入研究，包括其市场份额、产品特点、市场定位等。通过全面了解竞争对手的优势和劣势，放射性核素远距离治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517"/>
      <w:r>
        <w:rPr>
          <w:rFonts w:ascii="仿宋" w:eastAsia="仿宋" w:hAnsi="仿宋" w:cs="仿宋" w:hint="eastAsia"/>
          <w:sz w:val="28"/>
          <w:lang w:eastAsia="zh-CN"/>
        </w:rPr>
        <w:t>(二)、放射性核素远距离治疗机市场分析预测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性核素远距离治疗机市场未来的增长趋势。这包括市场的整体规模、各细分领域的发展趋势等。放射性核素远距离治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性核素远距离治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放射性核素远距离治疗机项目实施过程中需要充分考虑的因素。我们将对市场风险进行全面评估，包括但不限于政策法规风险、市场竞争风险、技术变革风险等。通过对潜在风险的深入分析，放射性核素远距离治疗机项目可以制定相应的风险缓解策略，降低不确定性对放射性核素远距离治疗机项目的影响。</w:t>
      </w:r>
    </w:p>
    <w:p>
      <w:pPr>
        <w:pStyle w:val="Heading1"/>
        <w:ind w:firstLine="560" w:firstLineChars="200"/>
        <w:rPr>
          <w:rFonts w:ascii="仿宋" w:eastAsia="仿宋" w:hAnsi="仿宋" w:cs="仿宋" w:hint="eastAsia"/>
          <w:sz w:val="28"/>
          <w:lang w:eastAsia="zh-CN"/>
        </w:rPr>
      </w:pPr>
      <w:bookmarkStart w:id="8" w:name="_Toc25883"/>
      <w:r>
        <w:rPr>
          <w:rFonts w:ascii="仿宋" w:eastAsia="仿宋" w:hAnsi="仿宋" w:cs="仿宋" w:hint="eastAsia"/>
          <w:sz w:val="28"/>
          <w:lang w:eastAsia="zh-CN"/>
        </w:rPr>
        <w:t>三、放射性核素远距离治疗机项目选址可行性分析</w:t>
      </w:r>
      <w:bookmarkEnd w:id="8"/>
    </w:p>
    <w:p>
      <w:pPr>
        <w:pStyle w:val="Heading2"/>
        <w:rPr>
          <w:rFonts w:ascii="仿宋" w:eastAsia="仿宋" w:hAnsi="仿宋" w:cs="仿宋" w:hint="eastAsia"/>
          <w:lang w:eastAsia="zh-CN"/>
        </w:rPr>
      </w:pPr>
      <w:bookmarkStart w:id="9" w:name="_Toc2846"/>
      <w:r>
        <w:rPr>
          <w:rFonts w:ascii="仿宋" w:eastAsia="仿宋" w:hAnsi="仿宋" w:cs="仿宋" w:hint="eastAsia"/>
          <w:lang w:eastAsia="zh-CN"/>
        </w:rPr>
        <w:t>(一)、放射性核素远距离治疗机项目选址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该放射性核素远距离治疗机项目选址位于XX省XX市XX区XXX街道</w:t>
      </w:r>
    </w:p>
    <w:p>
      <w:pPr>
        <w:pStyle w:val="Heading2"/>
        <w:ind w:firstLine="560" w:firstLineChars="200"/>
        <w:rPr>
          <w:rFonts w:ascii="仿宋" w:eastAsia="仿宋" w:hAnsi="仿宋" w:cs="仿宋" w:hint="eastAsia"/>
          <w:sz w:val="28"/>
          <w:lang w:eastAsia="zh-CN"/>
        </w:rPr>
      </w:pPr>
      <w:bookmarkStart w:id="10" w:name="_Toc296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性核素远距离治疗机项目的征地面积将根据放射性核素远距离治疗机项目的实际规模和需求进行精确规划。具体面积XXX平方米，旨在确保放射性核素远距离治疗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净用地面积是在征地面积基础上去除不可利用面积后的实际可开发用地。具体面积XXX平方米，考虑到环保、交通、安全等多方面因素，以确保放射性核素远距离治疗机项目在整体利用效率上达到最优。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放射性核素远距离治疗机项目计划建设的建筑总规模具体面积XXX平方米。这一规模的确定综合考虑了放射性核素远距离治疗机项目的性质、规模，以及城市规划的相关要求，确保建筑布局与周边环境协调一致。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绿地率是放射性核素远距离治疗机项目用地中被规划为绿地的比例。具体面积XXX平方米，旨在通过合理规划绿地，改善放射性核素远距离治疗机项目周边环境，提升居民生活质量，并符合城市整体绿化规划。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容积率是用地上可以建设的建筑总体积与用地面积之比。具体面积XXX，通过合理的容积率规划，确保放射性核素远距离治疗机项目建筑规模与周边环境和谐共生。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性核素远距离治疗机项目选址与当地城市规划相一致，具体面积XXX平方米。通过与城市规划部门深入沟通，确保放射性核素远距离治疗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性核素远距离治疗机项目选址符合当地产业政策，具体面积XXX平方米。这包括放射性核素远距离治疗机项目对当地经济的促进作用，以及对相关产业的带动效应，确保放射性核素远距离治疗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性核素远距离治疗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确保放射性核素远距离治疗机项目选址具备必要的公共设施配套，具体面积XXX平方米。这包括交通便利性、教育、医疗等基础设施，以提高居民生活品质，使得放射性核素远距离治疗机项目选址更具吸引力。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考虑用地总体要求对当地社会稳定性的影响，具体面积XXX平方米。通过深入了解当地社区反馈，确保放射性核素远距离治疗机项目的选址和建设过程对当地社会和谐稳定产生积极作用。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性核素远距离治疗机项目选址不仅符合法规和规划，还在实际操作中具有可行性。这一全面规划将为放射性核素远距离治疗机项目的成功实施提供坚实的基础，确保放射性核素远距离治疗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87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远距离治疗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放射性核素远距离治疗机项目的设备规划和空间设计中，我们将采取灵活设备布局的措施。设备布局将根据实际需求进行灵活设计，避免不必要的浪费。通过合理规划设备摆放位置，我们将提高设备的利用率，减少设备间距，以确保放射性核素远距离治疗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射性核素远距离治疗机项目内部引入共享设施的概念，例如共享会议室、办公区等。通过这种方式，我们可以减少对资源的重复建设，提高资源共享效率，从而减小放射性核素远距离治疗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85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放射性核素远距离治疗机项目的总图布置中，我们将不同功能区域进行明确的规划，以最大程度满足放射性核素远距离治疗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9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放射性核素远距离治疗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放射性核素远距离治疗机项目对环境的影响是综合评价的重要因素之一。我们将详细考虑选址周边的自然环境、生态保护区、水源地等情况，确保放射性核素远距离治疗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放射性核素远距离治疗机项目所在地的相关政策，确保放射性核素远距离治疗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考虑到社会稳定性对企业运营的重要性，我们将评估选址地区的社会安全情况、劳工关系、社区反馈等方面，以确保放射性核素远距离治疗机项目的建设和运营不会受到社会稳定性的负面影响。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最后，我们将综合考虑用地成本，包括土地购置费用、土地开发成本等。通过对用地成本的详细评估，我们能够做出更为精确的经济效益分析，为放射性核素远距离治疗机项目的投资决策提供有力支持。</w:t>
      </w:r>
    </w:p>
    <w:p>
      <w:pPr>
        <w:pStyle w:val="Heading1"/>
        <w:ind w:firstLine="560" w:firstLineChars="200"/>
        <w:rPr>
          <w:rFonts w:ascii="仿宋" w:eastAsia="仿宋" w:hAnsi="仿宋" w:cs="仿宋" w:hint="eastAsia"/>
          <w:sz w:val="28"/>
          <w:lang w:eastAsia="zh-CN"/>
        </w:rPr>
      </w:pPr>
      <w:bookmarkStart w:id="14" w:name="_Toc19191"/>
      <w:r>
        <w:rPr>
          <w:rFonts w:ascii="仿宋" w:eastAsia="仿宋" w:hAnsi="仿宋" w:cs="仿宋" w:hint="eastAsia"/>
          <w:sz w:val="28"/>
          <w:lang w:eastAsia="zh-CN"/>
        </w:rPr>
        <w:t>四、放射性核素远距离治疗机项目文档管理</w:t>
      </w:r>
      <w:bookmarkEnd w:id="14"/>
    </w:p>
    <w:p>
      <w:pPr>
        <w:pStyle w:val="Heading2"/>
        <w:rPr>
          <w:rFonts w:ascii="仿宋" w:eastAsia="仿宋" w:hAnsi="仿宋" w:cs="仿宋" w:hint="eastAsia"/>
          <w:lang w:eastAsia="zh-CN"/>
        </w:rPr>
      </w:pPr>
      <w:bookmarkStart w:id="15" w:name="_Toc2063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放射性核素远距离治疗机项目高度重视文档的质量和准确性，以支持放射性核素远距离治疗机项目的各项活动和决策。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文档的编制始于放射性核素远距离治疗机项目计划的初期，我们制定了详细的文档编制计划，明确了每个文档的内容、格式和编写责任人。在放射性核素远距离治疗机项目启动阶段，我们首先编制了放射性核素远距离治疗机项目章程，明确定义了放射性核素远距离治疗机项目的目标、范围、风险等关键要素。随后，放射性核素远距离治疗机项目团队根据计划陆续编制了需求文档、设计文档、测试文档等各类文档，确保放射性核素远距离治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核素远距离治疗机项目管理中的重要环节，旨在确保放射性核素远距离治疗机项目文档符合质量标准和放射性核素远距离治疗机项目需求。在放射性核素远距离治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核素远距离治疗机项目相关利益方和专业领域的专家对文档进行独立审查。这有助于获取更全面、客观的反馈，确保放射性核素远距离治疗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在文档编制与审查方面建立了严格的管理机制，通过规范的流程和多维度的审查，确保放射性核素远距离治疗机项目文档的质量、准确性和可靠性，为放射性核素远距离治疗机项目的顺利推进提供了有力支持。</w:t>
      </w:r>
    </w:p>
    <w:p>
      <w:pPr>
        <w:pStyle w:val="Heading2"/>
        <w:ind w:firstLine="560" w:firstLineChars="200"/>
        <w:rPr>
          <w:rFonts w:ascii="仿宋" w:eastAsia="仿宋" w:hAnsi="仿宋" w:cs="仿宋" w:hint="eastAsia"/>
          <w:sz w:val="28"/>
          <w:lang w:eastAsia="zh-CN"/>
        </w:rPr>
      </w:pPr>
      <w:bookmarkStart w:id="16" w:name="_Toc3032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在放射性核素远距离治疗机项目中，我们致力于优化文档发布与分发过程，以确保信息的高效传递和团队间协作的顺畅进行。以下是我们采取的关键优化策略：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我们通过多渠道发布文档，包括电子邮件、放射性核素远距离治疗机项目管理平台、内部网站等，以满足不同团队成员的偏好和需求。多渠道发布确保了信息的全面覆盖。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我们采用了精细的权限控制，确保只有授权人员可以访问敏感信息。这种安全措施保护了放射性核素远距离治疗机项目文档的机密性，防止了未经授权的信息泄露。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96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性核素远距离治疗机项目生命周期中一个至关重要的环节，直接关系到放射性核素远距离治疗机项目信息的长期保存和历史记录的完整性。在放射性核素远距离治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https://d.book118.com/166240240005010103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2C6E16"/>
    <w:rsid w:val="602C6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4024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2024-03-06T12:34:00Z</dcterms:created>
  <dcterms:modified xsi:type="dcterms:W3CDTF">2024-03-06T12:34:51Z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832F27B6F0E74029BDFE0E129AC5EC34_11</vt:lpwstr>
  </property>
  <property fmtid="{D5CDD505-2E9C-101B-9397-08002B2CF9AE}" pid="3" name="KSOProductBuildVer">
    <vt:lpwstr>2052-12.1.0.16388</vt:lpwstr>
  </property>
</Properties>
</file>