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1、[题干]维生素D缺乏性佝偻病颅骨软化多发生于哪个年龄期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A.9-12个月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B.12月以上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C.0-1个月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D.0-6个月。E,6-9个月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【解析】初期：多见于6个月以内，主要表现神经兴奋性增高，如易激惹、烦躁、睡眠不安、夜间惊啼、多汗、枕秃等。此期常无骨骼改变，血清25-(OH)D3下降，PTH升高;血钙、血磷降低，碱性磷酸酶正常或稍高。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2、下列哪项大多属于升浮药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A.味属辛、甘，气属温、热的药物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B.味属苦、酸、咸，气属寒、凉的药物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C.味属辛、甘，气属寒、凉的药物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D.味属苦、酸、咸，气属温、热的药物。E,以上均不正确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【解析】味属辛、甘，性属温、热的药物，大都是升浮药。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3、[题干]新生儿家居适宜的环境温度是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A.25～28摄氏度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B.22～24摄氏度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C.20～22摄氏度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D.18～20摄氏度。E,23～25摄氏度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4、发热，汗出，口渴，气短神疲，肢体困倦，胸闷，呕恶，小便短黄，舌红苔黄，脉虚数。属于(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A.风淫证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B.寒淫证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C.暑淫证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D.湿淫证。E,燥淫证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暑淫证临床表现：发热恶热，汗出，口渴喜饮，气短神疲，肢体困倦，小便短黄，舌红，苔白或黄，脉虚数。或发热，猝然昏倒，汗出不止，气喘，甚至昏迷、惊厥、抽搐等;或见高热，神昏，胸闷，腹痛，呕恶，无汗等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5、[题干]结节性硬化症重要体征()。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https://d.book118.com/167004066023006043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67004066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