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工程机械专用油项目计划设计方案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6" w:history="1">
        <w:r>
          <w:rPr>
            <w:rFonts w:ascii="仿宋" w:eastAsia="仿宋" w:hAnsi="仿宋" w:cs="仿宋" w:hint="eastAsia"/>
            <w:lang w:eastAsia="zh-CN"/>
          </w:rPr>
          <w:t>序言</w:t>
        </w:r>
        <w:r>
          <w:tab/>
        </w:r>
        <w:r>
          <w:fldChar w:fldCharType="begin"/>
        </w:r>
        <w:r>
          <w:instrText xml:space="preserve"> PAGEREF _Toc12196 \h </w:instrText>
        </w:r>
        <w:r>
          <w:fldChar w:fldCharType="separate"/>
        </w:r>
        <w:r>
          <w:t>3</w:t>
        </w:r>
        <w:r>
          <w:fldChar w:fldCharType="end"/>
        </w:r>
      </w:hyperlink>
    </w:p>
    <w:p>
      <w:pPr>
        <w:pStyle w:val="TOC1"/>
        <w:tabs>
          <w:tab w:val="right" w:leader="dot" w:pos="8306"/>
        </w:tabs>
      </w:pPr>
      <w:hyperlink w:anchor="_Toc4196" w:history="1">
        <w:r>
          <w:rPr>
            <w:rFonts w:ascii="仿宋" w:eastAsia="仿宋" w:hAnsi="仿宋" w:cs="仿宋" w:hint="eastAsia"/>
            <w:lang w:eastAsia="zh-CN"/>
          </w:rPr>
          <w:t>一、工程机械专用油项目可持续发展</w:t>
        </w:r>
        <w:r>
          <w:tab/>
        </w:r>
        <w:r>
          <w:fldChar w:fldCharType="begin"/>
        </w:r>
        <w:r>
          <w:instrText xml:space="preserve"> PAGEREF _Toc4196 \h </w:instrText>
        </w:r>
        <w:r>
          <w:fldChar w:fldCharType="separate"/>
        </w:r>
        <w:r>
          <w:t>3</w:t>
        </w:r>
        <w:r>
          <w:fldChar w:fldCharType="end"/>
        </w:r>
      </w:hyperlink>
    </w:p>
    <w:p>
      <w:pPr>
        <w:pStyle w:val="TOC2"/>
        <w:tabs>
          <w:tab w:val="right" w:leader="dot" w:pos="8306"/>
        </w:tabs>
      </w:pPr>
      <w:hyperlink w:anchor="_Toc4960" w:history="1">
        <w:r>
          <w:rPr>
            <w:rFonts w:ascii="仿宋" w:eastAsia="仿宋" w:hAnsi="仿宋" w:cs="仿宋" w:hint="eastAsia"/>
            <w:lang w:eastAsia="zh-CN"/>
          </w:rPr>
          <w:t>(一)、可持续战略与实践</w:t>
        </w:r>
        <w:r>
          <w:tab/>
        </w:r>
        <w:r>
          <w:fldChar w:fldCharType="begin"/>
        </w:r>
        <w:r>
          <w:instrText xml:space="preserve"> PAGEREF _Toc4960 \h </w:instrText>
        </w:r>
        <w:r>
          <w:fldChar w:fldCharType="separate"/>
        </w:r>
        <w:r>
          <w:t>3</w:t>
        </w:r>
        <w:r>
          <w:fldChar w:fldCharType="end"/>
        </w:r>
      </w:hyperlink>
    </w:p>
    <w:p>
      <w:pPr>
        <w:pStyle w:val="TOC2"/>
        <w:tabs>
          <w:tab w:val="right" w:leader="dot" w:pos="8306"/>
        </w:tabs>
      </w:pPr>
      <w:hyperlink w:anchor="_Toc14118" w:history="1">
        <w:r>
          <w:rPr>
            <w:rFonts w:ascii="仿宋" w:eastAsia="仿宋" w:hAnsi="仿宋" w:cs="仿宋" w:hint="eastAsia"/>
            <w:lang w:eastAsia="zh-CN"/>
          </w:rPr>
          <w:t>(二)、环保与社会责任</w:t>
        </w:r>
        <w:r>
          <w:tab/>
        </w:r>
        <w:r>
          <w:fldChar w:fldCharType="begin"/>
        </w:r>
        <w:r>
          <w:instrText xml:space="preserve"> PAGEREF _Toc14118 \h </w:instrText>
        </w:r>
        <w:r>
          <w:fldChar w:fldCharType="separate"/>
        </w:r>
        <w:r>
          <w:t>4</w:t>
        </w:r>
        <w:r>
          <w:fldChar w:fldCharType="end"/>
        </w:r>
      </w:hyperlink>
    </w:p>
    <w:p>
      <w:pPr>
        <w:pStyle w:val="TOC1"/>
        <w:tabs>
          <w:tab w:val="right" w:leader="dot" w:pos="8306"/>
        </w:tabs>
      </w:pPr>
      <w:hyperlink w:anchor="_Toc12371" w:history="1">
        <w:r>
          <w:rPr>
            <w:rFonts w:ascii="仿宋" w:eastAsia="仿宋" w:hAnsi="仿宋" w:cs="仿宋" w:hint="eastAsia"/>
            <w:lang w:eastAsia="zh-CN"/>
          </w:rPr>
          <w:t>二、工艺说明</w:t>
        </w:r>
        <w:r>
          <w:tab/>
        </w:r>
        <w:r>
          <w:fldChar w:fldCharType="begin"/>
        </w:r>
        <w:r>
          <w:instrText xml:space="preserve"> PAGEREF _Toc12371 \h </w:instrText>
        </w:r>
        <w:r>
          <w:fldChar w:fldCharType="separate"/>
        </w:r>
        <w:r>
          <w:t>5</w:t>
        </w:r>
        <w:r>
          <w:fldChar w:fldCharType="end"/>
        </w:r>
      </w:hyperlink>
    </w:p>
    <w:p>
      <w:pPr>
        <w:pStyle w:val="TOC2"/>
        <w:tabs>
          <w:tab w:val="right" w:leader="dot" w:pos="8306"/>
        </w:tabs>
      </w:pPr>
      <w:hyperlink w:anchor="_Toc5951" w:history="1">
        <w:r>
          <w:rPr>
            <w:rFonts w:ascii="仿宋" w:eastAsia="仿宋" w:hAnsi="仿宋" w:cs="仿宋" w:hint="eastAsia"/>
            <w:lang w:eastAsia="zh-CN"/>
          </w:rPr>
          <w:t>(一)、技术管理特点</w:t>
        </w:r>
        <w:r>
          <w:tab/>
        </w:r>
        <w:r>
          <w:fldChar w:fldCharType="begin"/>
        </w:r>
        <w:r>
          <w:instrText xml:space="preserve"> PAGEREF _Toc5951 \h </w:instrText>
        </w:r>
        <w:r>
          <w:fldChar w:fldCharType="separate"/>
        </w:r>
        <w:r>
          <w:t>5</w:t>
        </w:r>
        <w:r>
          <w:fldChar w:fldCharType="end"/>
        </w:r>
      </w:hyperlink>
    </w:p>
    <w:p>
      <w:pPr>
        <w:pStyle w:val="TOC2"/>
        <w:tabs>
          <w:tab w:val="right" w:leader="dot" w:pos="8306"/>
        </w:tabs>
      </w:pPr>
      <w:hyperlink w:anchor="_Toc11090" w:history="1">
        <w:r>
          <w:rPr>
            <w:rFonts w:ascii="仿宋" w:eastAsia="仿宋" w:hAnsi="仿宋" w:cs="仿宋" w:hint="eastAsia"/>
            <w:lang w:eastAsia="zh-CN"/>
          </w:rPr>
          <w:t>(二)、工程机械专用油项目工艺技术设计方案</w:t>
        </w:r>
        <w:r>
          <w:tab/>
        </w:r>
        <w:r>
          <w:fldChar w:fldCharType="begin"/>
        </w:r>
        <w:r>
          <w:instrText xml:space="preserve"> PAGEREF _Toc11090 \h </w:instrText>
        </w:r>
        <w:r>
          <w:fldChar w:fldCharType="separate"/>
        </w:r>
        <w:r>
          <w:t>6</w:t>
        </w:r>
        <w:r>
          <w:fldChar w:fldCharType="end"/>
        </w:r>
      </w:hyperlink>
    </w:p>
    <w:p>
      <w:pPr>
        <w:pStyle w:val="TOC2"/>
        <w:tabs>
          <w:tab w:val="right" w:leader="dot" w:pos="8306"/>
        </w:tabs>
      </w:pPr>
      <w:hyperlink w:anchor="_Toc5119" w:history="1">
        <w:r>
          <w:rPr>
            <w:rFonts w:ascii="仿宋" w:eastAsia="仿宋" w:hAnsi="仿宋" w:cs="仿宋" w:hint="eastAsia"/>
            <w:lang w:eastAsia="zh-CN"/>
          </w:rPr>
          <w:t>(三)、设备选型方案</w:t>
        </w:r>
        <w:r>
          <w:tab/>
        </w:r>
        <w:r>
          <w:fldChar w:fldCharType="begin"/>
        </w:r>
        <w:r>
          <w:instrText xml:space="preserve"> PAGEREF _Toc5119 \h </w:instrText>
        </w:r>
        <w:r>
          <w:fldChar w:fldCharType="separate"/>
        </w:r>
        <w:r>
          <w:t>7</w:t>
        </w:r>
        <w:r>
          <w:fldChar w:fldCharType="end"/>
        </w:r>
      </w:hyperlink>
    </w:p>
    <w:p>
      <w:pPr>
        <w:pStyle w:val="TOC1"/>
        <w:tabs>
          <w:tab w:val="right" w:leader="dot" w:pos="8306"/>
        </w:tabs>
      </w:pPr>
      <w:hyperlink w:anchor="_Toc11515" w:history="1">
        <w:r>
          <w:rPr>
            <w:rFonts w:ascii="仿宋" w:eastAsia="仿宋" w:hAnsi="仿宋" w:cs="仿宋" w:hint="eastAsia"/>
            <w:lang w:eastAsia="zh-CN"/>
          </w:rPr>
          <w:t>三、产品规划分析</w:t>
        </w:r>
        <w:r>
          <w:tab/>
        </w:r>
        <w:r>
          <w:fldChar w:fldCharType="begin"/>
        </w:r>
        <w:r>
          <w:instrText xml:space="preserve"> PAGEREF _Toc11515 \h </w:instrText>
        </w:r>
        <w:r>
          <w:fldChar w:fldCharType="separate"/>
        </w:r>
        <w:r>
          <w:t>8</w:t>
        </w:r>
        <w:r>
          <w:fldChar w:fldCharType="end"/>
        </w:r>
      </w:hyperlink>
    </w:p>
    <w:p>
      <w:pPr>
        <w:pStyle w:val="TOC2"/>
        <w:tabs>
          <w:tab w:val="right" w:leader="dot" w:pos="8306"/>
        </w:tabs>
      </w:pPr>
      <w:hyperlink w:anchor="_Toc25584" w:history="1">
        <w:r>
          <w:rPr>
            <w:rFonts w:ascii="仿宋" w:eastAsia="仿宋" w:hAnsi="仿宋" w:cs="仿宋" w:hint="eastAsia"/>
            <w:lang w:eastAsia="zh-CN"/>
          </w:rPr>
          <w:t>(一)、产品规划</w:t>
        </w:r>
        <w:r>
          <w:tab/>
        </w:r>
        <w:r>
          <w:fldChar w:fldCharType="begin"/>
        </w:r>
        <w:r>
          <w:instrText xml:space="preserve"> PAGEREF _Toc25584 \h </w:instrText>
        </w:r>
        <w:r>
          <w:fldChar w:fldCharType="separate"/>
        </w:r>
        <w:r>
          <w:t>8</w:t>
        </w:r>
        <w:r>
          <w:fldChar w:fldCharType="end"/>
        </w:r>
      </w:hyperlink>
    </w:p>
    <w:p>
      <w:pPr>
        <w:pStyle w:val="TOC2"/>
        <w:tabs>
          <w:tab w:val="right" w:leader="dot" w:pos="8306"/>
        </w:tabs>
      </w:pPr>
      <w:hyperlink w:anchor="_Toc2180" w:history="1">
        <w:r>
          <w:rPr>
            <w:rFonts w:ascii="仿宋" w:eastAsia="仿宋" w:hAnsi="仿宋" w:cs="仿宋" w:hint="eastAsia"/>
            <w:lang w:eastAsia="zh-CN"/>
          </w:rPr>
          <w:t>(二)、建设规模</w:t>
        </w:r>
        <w:r>
          <w:tab/>
        </w:r>
        <w:r>
          <w:fldChar w:fldCharType="begin"/>
        </w:r>
        <w:r>
          <w:instrText xml:space="preserve"> PAGEREF _Toc2180 \h </w:instrText>
        </w:r>
        <w:r>
          <w:fldChar w:fldCharType="separate"/>
        </w:r>
        <w:r>
          <w:t>9</w:t>
        </w:r>
        <w:r>
          <w:fldChar w:fldCharType="end"/>
        </w:r>
      </w:hyperlink>
    </w:p>
    <w:p>
      <w:pPr>
        <w:pStyle w:val="TOC1"/>
        <w:tabs>
          <w:tab w:val="right" w:leader="dot" w:pos="8306"/>
        </w:tabs>
      </w:pPr>
      <w:hyperlink w:anchor="_Toc4322" w:history="1">
        <w:r>
          <w:rPr>
            <w:rFonts w:ascii="仿宋" w:eastAsia="仿宋" w:hAnsi="仿宋" w:cs="仿宋" w:hint="eastAsia"/>
            <w:lang w:eastAsia="zh-CN"/>
          </w:rPr>
          <w:t>四、工程机械专用油项目危机管理</w:t>
        </w:r>
        <w:r>
          <w:tab/>
        </w:r>
        <w:r>
          <w:fldChar w:fldCharType="begin"/>
        </w:r>
        <w:r>
          <w:instrText xml:space="preserve"> PAGEREF _Toc4322 \h </w:instrText>
        </w:r>
        <w:r>
          <w:fldChar w:fldCharType="separate"/>
        </w:r>
        <w:r>
          <w:t>10</w:t>
        </w:r>
        <w:r>
          <w:fldChar w:fldCharType="end"/>
        </w:r>
      </w:hyperlink>
    </w:p>
    <w:p>
      <w:pPr>
        <w:pStyle w:val="TOC2"/>
        <w:tabs>
          <w:tab w:val="right" w:leader="dot" w:pos="8306"/>
        </w:tabs>
      </w:pPr>
      <w:hyperlink w:anchor="_Toc24104" w:history="1">
        <w:r>
          <w:rPr>
            <w:rFonts w:ascii="仿宋" w:eastAsia="仿宋" w:hAnsi="仿宋" w:cs="仿宋" w:hint="eastAsia"/>
            <w:lang w:eastAsia="zh-CN"/>
          </w:rPr>
          <w:t>(一)、危机预警与识别</w:t>
        </w:r>
        <w:r>
          <w:tab/>
        </w:r>
        <w:r>
          <w:fldChar w:fldCharType="begin"/>
        </w:r>
        <w:r>
          <w:instrText xml:space="preserve"> PAGEREF _Toc24104 \h </w:instrText>
        </w:r>
        <w:r>
          <w:fldChar w:fldCharType="separate"/>
        </w:r>
        <w:r>
          <w:t>10</w:t>
        </w:r>
        <w:r>
          <w:fldChar w:fldCharType="end"/>
        </w:r>
      </w:hyperlink>
    </w:p>
    <w:p>
      <w:pPr>
        <w:pStyle w:val="TOC2"/>
        <w:tabs>
          <w:tab w:val="right" w:leader="dot" w:pos="8306"/>
        </w:tabs>
      </w:pPr>
      <w:hyperlink w:anchor="_Toc10532" w:history="1">
        <w:r>
          <w:rPr>
            <w:rFonts w:ascii="仿宋" w:eastAsia="仿宋" w:hAnsi="仿宋" w:cs="仿宋" w:hint="eastAsia"/>
            <w:lang w:eastAsia="zh-CN"/>
          </w:rPr>
          <w:t>(二)、危机应对与恢复</w:t>
        </w:r>
        <w:r>
          <w:tab/>
        </w:r>
        <w:r>
          <w:fldChar w:fldCharType="begin"/>
        </w:r>
        <w:r>
          <w:instrText xml:space="preserve"> PAGEREF _Toc10532 \h </w:instrText>
        </w:r>
        <w:r>
          <w:fldChar w:fldCharType="separate"/>
        </w:r>
        <w:r>
          <w:t>11</w:t>
        </w:r>
        <w:r>
          <w:fldChar w:fldCharType="end"/>
        </w:r>
      </w:hyperlink>
    </w:p>
    <w:p>
      <w:pPr>
        <w:pStyle w:val="TOC1"/>
        <w:tabs>
          <w:tab w:val="right" w:leader="dot" w:pos="8306"/>
        </w:tabs>
      </w:pPr>
      <w:hyperlink w:anchor="_Toc15862" w:history="1">
        <w:r>
          <w:rPr>
            <w:rFonts w:ascii="仿宋" w:eastAsia="仿宋" w:hAnsi="仿宋" w:cs="仿宋" w:hint="eastAsia"/>
            <w:lang w:eastAsia="zh-CN"/>
          </w:rPr>
          <w:t>五、工程机械专用油项目绩效评估</w:t>
        </w:r>
        <w:r>
          <w:tab/>
        </w:r>
        <w:r>
          <w:fldChar w:fldCharType="begin"/>
        </w:r>
        <w:r>
          <w:instrText xml:space="preserve"> PAGEREF _Toc15862 \h </w:instrText>
        </w:r>
        <w:r>
          <w:fldChar w:fldCharType="separate"/>
        </w:r>
        <w:r>
          <w:t>13</w:t>
        </w:r>
        <w:r>
          <w:fldChar w:fldCharType="end"/>
        </w:r>
      </w:hyperlink>
    </w:p>
    <w:p>
      <w:pPr>
        <w:pStyle w:val="TOC2"/>
        <w:tabs>
          <w:tab w:val="right" w:leader="dot" w:pos="8306"/>
        </w:tabs>
      </w:pPr>
      <w:hyperlink w:anchor="_Toc13212" w:history="1">
        <w:r>
          <w:rPr>
            <w:rFonts w:ascii="仿宋" w:eastAsia="仿宋" w:hAnsi="仿宋" w:cs="仿宋" w:hint="eastAsia"/>
            <w:lang w:eastAsia="zh-CN"/>
          </w:rPr>
          <w:t>(一)、绩效评估指标</w:t>
        </w:r>
        <w:r>
          <w:tab/>
        </w:r>
        <w:r>
          <w:fldChar w:fldCharType="begin"/>
        </w:r>
        <w:r>
          <w:instrText xml:space="preserve"> PAGEREF _Toc13212 \h </w:instrText>
        </w:r>
        <w:r>
          <w:fldChar w:fldCharType="separate"/>
        </w:r>
        <w:r>
          <w:t>13</w:t>
        </w:r>
        <w:r>
          <w:fldChar w:fldCharType="end"/>
        </w:r>
      </w:hyperlink>
    </w:p>
    <w:p>
      <w:pPr>
        <w:pStyle w:val="TOC2"/>
        <w:tabs>
          <w:tab w:val="right" w:leader="dot" w:pos="8306"/>
        </w:tabs>
      </w:pPr>
      <w:hyperlink w:anchor="_Toc13830" w:history="1">
        <w:r>
          <w:rPr>
            <w:rFonts w:ascii="仿宋" w:eastAsia="仿宋" w:hAnsi="仿宋" w:cs="仿宋" w:hint="eastAsia"/>
            <w:lang w:eastAsia="zh-CN"/>
          </w:rPr>
          <w:t>(二)、绩效评估方法</w:t>
        </w:r>
        <w:r>
          <w:tab/>
        </w:r>
        <w:r>
          <w:fldChar w:fldCharType="begin"/>
        </w:r>
        <w:r>
          <w:instrText xml:space="preserve"> PAGEREF _Toc13830 \h </w:instrText>
        </w:r>
        <w:r>
          <w:fldChar w:fldCharType="separate"/>
        </w:r>
        <w:r>
          <w:t>14</w:t>
        </w:r>
        <w:r>
          <w:fldChar w:fldCharType="end"/>
        </w:r>
      </w:hyperlink>
    </w:p>
    <w:p>
      <w:pPr>
        <w:pStyle w:val="TOC2"/>
        <w:tabs>
          <w:tab w:val="right" w:leader="dot" w:pos="8306"/>
        </w:tabs>
      </w:pPr>
      <w:hyperlink w:anchor="_Toc17829" w:history="1">
        <w:r>
          <w:rPr>
            <w:rFonts w:ascii="仿宋" w:eastAsia="仿宋" w:hAnsi="仿宋" w:cs="仿宋" w:hint="eastAsia"/>
            <w:lang w:eastAsia="zh-CN"/>
          </w:rPr>
          <w:t>(三)、绩效评估周期</w:t>
        </w:r>
        <w:r>
          <w:tab/>
        </w:r>
        <w:r>
          <w:fldChar w:fldCharType="begin"/>
        </w:r>
        <w:r>
          <w:instrText xml:space="preserve"> PAGEREF _Toc17829 \h </w:instrText>
        </w:r>
        <w:r>
          <w:fldChar w:fldCharType="separate"/>
        </w:r>
        <w:r>
          <w:t>15</w:t>
        </w:r>
        <w:r>
          <w:fldChar w:fldCharType="end"/>
        </w:r>
      </w:hyperlink>
    </w:p>
    <w:p>
      <w:pPr>
        <w:pStyle w:val="TOC1"/>
        <w:tabs>
          <w:tab w:val="right" w:leader="dot" w:pos="8306"/>
        </w:tabs>
      </w:pPr>
      <w:hyperlink w:anchor="_Toc20319" w:history="1">
        <w:r>
          <w:rPr>
            <w:rFonts w:ascii="仿宋" w:eastAsia="仿宋" w:hAnsi="仿宋" w:cs="仿宋" w:hint="eastAsia"/>
            <w:lang w:eastAsia="zh-CN"/>
          </w:rPr>
          <w:t>六、工程机械专用油项目概论</w:t>
        </w:r>
        <w:r>
          <w:tab/>
        </w:r>
        <w:r>
          <w:fldChar w:fldCharType="begin"/>
        </w:r>
        <w:r>
          <w:instrText xml:space="preserve"> PAGEREF _Toc20319 \h </w:instrText>
        </w:r>
        <w:r>
          <w:fldChar w:fldCharType="separate"/>
        </w:r>
        <w:r>
          <w:t>16</w:t>
        </w:r>
        <w:r>
          <w:fldChar w:fldCharType="end"/>
        </w:r>
      </w:hyperlink>
    </w:p>
    <w:p>
      <w:pPr>
        <w:pStyle w:val="TOC2"/>
        <w:tabs>
          <w:tab w:val="right" w:leader="dot" w:pos="8306"/>
        </w:tabs>
      </w:pPr>
      <w:hyperlink w:anchor="_Toc20699" w:history="1">
        <w:r>
          <w:rPr>
            <w:rFonts w:ascii="仿宋" w:eastAsia="仿宋" w:hAnsi="仿宋" w:cs="仿宋" w:hint="eastAsia"/>
            <w:lang w:eastAsia="zh-CN"/>
          </w:rPr>
          <w:t>(一)、工程机械专用油项目概况</w:t>
        </w:r>
        <w:r>
          <w:tab/>
        </w:r>
        <w:r>
          <w:fldChar w:fldCharType="begin"/>
        </w:r>
        <w:r>
          <w:instrText xml:space="preserve"> PAGEREF _Toc20699 \h </w:instrText>
        </w:r>
        <w:r>
          <w:fldChar w:fldCharType="separate"/>
        </w:r>
        <w:r>
          <w:t>16</w:t>
        </w:r>
        <w:r>
          <w:fldChar w:fldCharType="end"/>
        </w:r>
      </w:hyperlink>
    </w:p>
    <w:p>
      <w:pPr>
        <w:pStyle w:val="TOC2"/>
        <w:tabs>
          <w:tab w:val="right" w:leader="dot" w:pos="8306"/>
        </w:tabs>
      </w:pPr>
      <w:hyperlink w:anchor="_Toc22297" w:history="1">
        <w:r>
          <w:rPr>
            <w:rFonts w:ascii="仿宋" w:eastAsia="仿宋" w:hAnsi="仿宋" w:cs="仿宋" w:hint="eastAsia"/>
            <w:lang w:eastAsia="zh-CN"/>
          </w:rPr>
          <w:t>(二)、工程机械专用油项目目标</w:t>
        </w:r>
        <w:r>
          <w:tab/>
        </w:r>
        <w:r>
          <w:fldChar w:fldCharType="begin"/>
        </w:r>
        <w:r>
          <w:instrText xml:space="preserve"> PAGEREF _Toc22297 \h </w:instrText>
        </w:r>
        <w:r>
          <w:fldChar w:fldCharType="separate"/>
        </w:r>
        <w:r>
          <w:t>19</w:t>
        </w:r>
        <w:r>
          <w:fldChar w:fldCharType="end"/>
        </w:r>
      </w:hyperlink>
    </w:p>
    <w:p>
      <w:pPr>
        <w:pStyle w:val="TOC2"/>
        <w:tabs>
          <w:tab w:val="right" w:leader="dot" w:pos="8306"/>
        </w:tabs>
      </w:pPr>
      <w:hyperlink w:anchor="_Toc12345" w:history="1">
        <w:r>
          <w:rPr>
            <w:rFonts w:ascii="仿宋" w:eastAsia="仿宋" w:hAnsi="仿宋" w:cs="仿宋" w:hint="eastAsia"/>
            <w:lang w:eastAsia="zh-CN"/>
          </w:rPr>
          <w:t>(三)、工程机械专用油项目提出的理由</w:t>
        </w:r>
        <w:r>
          <w:tab/>
        </w:r>
        <w:r>
          <w:fldChar w:fldCharType="begin"/>
        </w:r>
        <w:r>
          <w:instrText xml:space="preserve"> PAGEREF _Toc12345 \h </w:instrText>
        </w:r>
        <w:r>
          <w:fldChar w:fldCharType="separate"/>
        </w:r>
        <w:r>
          <w:t>19</w:t>
        </w:r>
        <w:r>
          <w:fldChar w:fldCharType="end"/>
        </w:r>
      </w:hyperlink>
    </w:p>
    <w:p>
      <w:pPr>
        <w:pStyle w:val="TOC2"/>
        <w:tabs>
          <w:tab w:val="right" w:leader="dot" w:pos="8306"/>
        </w:tabs>
      </w:pPr>
      <w:hyperlink w:anchor="_Toc32125" w:history="1">
        <w:r>
          <w:rPr>
            <w:rFonts w:ascii="仿宋" w:eastAsia="仿宋" w:hAnsi="仿宋" w:cs="仿宋" w:hint="eastAsia"/>
            <w:lang w:eastAsia="zh-CN"/>
          </w:rPr>
          <w:t>(四)、工程机械专用油项目意义</w:t>
        </w:r>
        <w:r>
          <w:tab/>
        </w:r>
        <w:r>
          <w:fldChar w:fldCharType="begin"/>
        </w:r>
        <w:r>
          <w:instrText xml:space="preserve"> PAGEREF _Toc32125 \h </w:instrText>
        </w:r>
        <w:r>
          <w:fldChar w:fldCharType="separate"/>
        </w:r>
        <w:r>
          <w:t>21</w:t>
        </w:r>
        <w:r>
          <w:fldChar w:fldCharType="end"/>
        </w:r>
      </w:hyperlink>
    </w:p>
    <w:p>
      <w:pPr>
        <w:pStyle w:val="TOC2"/>
        <w:tabs>
          <w:tab w:val="right" w:leader="dot" w:pos="8306"/>
        </w:tabs>
      </w:pPr>
      <w:hyperlink w:anchor="_Toc30518" w:history="1">
        <w:r>
          <w:rPr>
            <w:rFonts w:ascii="仿宋" w:eastAsia="仿宋" w:hAnsi="仿宋" w:cs="仿宋" w:hint="eastAsia"/>
            <w:lang w:eastAsia="zh-CN"/>
          </w:rPr>
          <w:t>(五)、工程机械专用油项目背景</w:t>
        </w:r>
        <w:r>
          <w:tab/>
        </w:r>
        <w:r>
          <w:fldChar w:fldCharType="begin"/>
        </w:r>
        <w:r>
          <w:instrText xml:space="preserve"> PAGEREF _Toc30518 \h </w:instrText>
        </w:r>
        <w:r>
          <w:fldChar w:fldCharType="separate"/>
        </w:r>
        <w:r>
          <w:t>22</w:t>
        </w:r>
        <w:r>
          <w:fldChar w:fldCharType="end"/>
        </w:r>
      </w:hyperlink>
    </w:p>
    <w:p>
      <w:pPr>
        <w:pStyle w:val="TOC1"/>
        <w:tabs>
          <w:tab w:val="right" w:leader="dot" w:pos="8306"/>
        </w:tabs>
      </w:pPr>
      <w:hyperlink w:anchor="_Toc25390" w:history="1">
        <w:r>
          <w:rPr>
            <w:rFonts w:ascii="仿宋" w:eastAsia="仿宋" w:hAnsi="仿宋" w:cs="仿宋" w:hint="eastAsia"/>
            <w:lang w:eastAsia="zh-CN"/>
          </w:rPr>
          <w:t>七、工程机械专用油项目人力资源管理</w:t>
        </w:r>
        <w:r>
          <w:tab/>
        </w:r>
        <w:r>
          <w:fldChar w:fldCharType="begin"/>
        </w:r>
        <w:r>
          <w:instrText xml:space="preserve"> PAGEREF _Toc25390 \h </w:instrText>
        </w:r>
        <w:r>
          <w:fldChar w:fldCharType="separate"/>
        </w:r>
        <w:r>
          <w:t>23</w:t>
        </w:r>
        <w:r>
          <w:fldChar w:fldCharType="end"/>
        </w:r>
      </w:hyperlink>
    </w:p>
    <w:p>
      <w:pPr>
        <w:pStyle w:val="TOC2"/>
        <w:tabs>
          <w:tab w:val="right" w:leader="dot" w:pos="8306"/>
        </w:tabs>
      </w:pPr>
      <w:hyperlink w:anchor="_Toc23240" w:history="1">
        <w:r>
          <w:rPr>
            <w:rFonts w:ascii="仿宋" w:eastAsia="仿宋" w:hAnsi="仿宋" w:cs="仿宋" w:hint="eastAsia"/>
            <w:lang w:eastAsia="zh-CN"/>
          </w:rPr>
          <w:t>(一)、建立健全的预算管理制度</w:t>
        </w:r>
        <w:r>
          <w:tab/>
        </w:r>
        <w:r>
          <w:fldChar w:fldCharType="begin"/>
        </w:r>
        <w:r>
          <w:instrText xml:space="preserve"> PAGEREF _Toc23240 \h </w:instrText>
        </w:r>
        <w:r>
          <w:fldChar w:fldCharType="separate"/>
        </w:r>
        <w:r>
          <w:t>23</w:t>
        </w:r>
        <w:r>
          <w:fldChar w:fldCharType="end"/>
        </w:r>
      </w:hyperlink>
    </w:p>
    <w:p>
      <w:pPr>
        <w:pStyle w:val="TOC2"/>
        <w:tabs>
          <w:tab w:val="right" w:leader="dot" w:pos="8306"/>
        </w:tabs>
      </w:pPr>
      <w:hyperlink w:anchor="_Toc11433" w:history="1">
        <w:r>
          <w:rPr>
            <w:rFonts w:ascii="仿宋" w:eastAsia="仿宋" w:hAnsi="仿宋" w:cs="仿宋" w:hint="eastAsia"/>
            <w:lang w:eastAsia="zh-CN"/>
          </w:rPr>
          <w:t>(二)、加强资金流动监控</w:t>
        </w:r>
        <w:r>
          <w:tab/>
        </w:r>
        <w:r>
          <w:fldChar w:fldCharType="begin"/>
        </w:r>
        <w:r>
          <w:instrText xml:space="preserve"> PAGEREF _Toc11433 \h </w:instrText>
        </w:r>
        <w:r>
          <w:fldChar w:fldCharType="separate"/>
        </w:r>
        <w:r>
          <w:t>25</w:t>
        </w:r>
        <w:r>
          <w:fldChar w:fldCharType="end"/>
        </w:r>
      </w:hyperlink>
    </w:p>
    <w:p>
      <w:pPr>
        <w:pStyle w:val="TOC2"/>
        <w:tabs>
          <w:tab w:val="right" w:leader="dot" w:pos="8306"/>
        </w:tabs>
      </w:pPr>
      <w:hyperlink w:anchor="_Toc2926" w:history="1">
        <w:r>
          <w:rPr>
            <w:rFonts w:ascii="仿宋" w:eastAsia="仿宋" w:hAnsi="仿宋" w:cs="仿宋" w:hint="eastAsia"/>
            <w:lang w:eastAsia="zh-CN"/>
          </w:rPr>
          <w:t>(三)、制定完善的风险控制机制</w:t>
        </w:r>
        <w:r>
          <w:tab/>
        </w:r>
        <w:r>
          <w:fldChar w:fldCharType="begin"/>
        </w:r>
        <w:r>
          <w:instrText xml:space="preserve"> PAGEREF _Toc2926 \h </w:instrText>
        </w:r>
        <w:r>
          <w:fldChar w:fldCharType="separate"/>
        </w:r>
        <w:r>
          <w:t>26</w:t>
        </w:r>
        <w:r>
          <w:fldChar w:fldCharType="end"/>
        </w:r>
      </w:hyperlink>
    </w:p>
    <w:p>
      <w:pPr>
        <w:pStyle w:val="TOC2"/>
        <w:tabs>
          <w:tab w:val="right" w:leader="dot" w:pos="8306"/>
        </w:tabs>
      </w:pPr>
      <w:hyperlink w:anchor="_Toc13970" w:history="1">
        <w:r>
          <w:rPr>
            <w:rFonts w:ascii="仿宋" w:eastAsia="仿宋" w:hAnsi="仿宋" w:cs="仿宋" w:hint="eastAsia"/>
            <w:lang w:eastAsia="zh-CN"/>
          </w:rPr>
          <w:t>(四)、优化成本管理</w:t>
        </w:r>
        <w:r>
          <w:tab/>
        </w:r>
        <w:r>
          <w:fldChar w:fldCharType="begin"/>
        </w:r>
        <w:r>
          <w:instrText xml:space="preserve"> PAGEREF _Toc13970 \h </w:instrText>
        </w:r>
        <w:r>
          <w:fldChar w:fldCharType="separate"/>
        </w:r>
        <w:r>
          <w:t>27</w:t>
        </w:r>
        <w:r>
          <w:fldChar w:fldCharType="end"/>
        </w:r>
      </w:hyperlink>
    </w:p>
    <w:p>
      <w:pPr>
        <w:pStyle w:val="TOC1"/>
        <w:tabs>
          <w:tab w:val="right" w:leader="dot" w:pos="8306"/>
        </w:tabs>
      </w:pPr>
      <w:hyperlink w:anchor="_Toc20668" w:history="1">
        <w:r>
          <w:rPr>
            <w:rFonts w:ascii="仿宋" w:eastAsia="仿宋" w:hAnsi="仿宋" w:cs="仿宋" w:hint="eastAsia"/>
            <w:lang w:eastAsia="zh-CN"/>
          </w:rPr>
          <w:t>八、工程机械专用油项目人力资源培养与发展</w:t>
        </w:r>
        <w:r>
          <w:tab/>
        </w:r>
        <w:r>
          <w:fldChar w:fldCharType="begin"/>
        </w:r>
        <w:r>
          <w:instrText xml:space="preserve"> PAGEREF _Toc20668 \h </w:instrText>
        </w:r>
        <w:r>
          <w:fldChar w:fldCharType="separate"/>
        </w:r>
        <w:r>
          <w:t>29</w:t>
        </w:r>
        <w:r>
          <w:fldChar w:fldCharType="end"/>
        </w:r>
      </w:hyperlink>
    </w:p>
    <w:p>
      <w:pPr>
        <w:pStyle w:val="TOC2"/>
        <w:tabs>
          <w:tab w:val="right" w:leader="dot" w:pos="8306"/>
        </w:tabs>
      </w:pPr>
      <w:hyperlink w:anchor="_Toc6574" w:history="1">
        <w:r>
          <w:rPr>
            <w:rFonts w:ascii="仿宋" w:eastAsia="仿宋" w:hAnsi="仿宋" w:cs="仿宋" w:hint="eastAsia"/>
            <w:lang w:eastAsia="zh-CN"/>
          </w:rPr>
          <w:t>(一)、人才需求与规划</w:t>
        </w:r>
        <w:r>
          <w:tab/>
        </w:r>
        <w:r>
          <w:fldChar w:fldCharType="begin"/>
        </w:r>
        <w:r>
          <w:instrText xml:space="preserve"> PAGEREF _Toc6574 \h </w:instrText>
        </w:r>
        <w:r>
          <w:fldChar w:fldCharType="separate"/>
        </w:r>
        <w:r>
          <w:t>29</w:t>
        </w:r>
        <w:r>
          <w:fldChar w:fldCharType="end"/>
        </w:r>
      </w:hyperlink>
    </w:p>
    <w:p>
      <w:pPr>
        <w:pStyle w:val="TOC2"/>
        <w:tabs>
          <w:tab w:val="right" w:leader="dot" w:pos="8306"/>
        </w:tabs>
      </w:pPr>
      <w:hyperlink w:anchor="_Toc31220" w:history="1">
        <w:r>
          <w:rPr>
            <w:rFonts w:ascii="仿宋" w:eastAsia="仿宋" w:hAnsi="仿宋" w:cs="仿宋" w:hint="eastAsia"/>
            <w:lang w:eastAsia="zh-CN"/>
          </w:rPr>
          <w:t>(二)、培训与发展计划</w:t>
        </w:r>
        <w:r>
          <w:tab/>
        </w:r>
        <w:r>
          <w:fldChar w:fldCharType="begin"/>
        </w:r>
        <w:r>
          <w:instrText xml:space="preserve"> PAGEREF _Toc31220 \h </w:instrText>
        </w:r>
        <w:r>
          <w:fldChar w:fldCharType="separate"/>
        </w:r>
        <w:r>
          <w:t>29</w:t>
        </w:r>
        <w:r>
          <w:fldChar w:fldCharType="end"/>
        </w:r>
      </w:hyperlink>
    </w:p>
    <w:p>
      <w:pPr>
        <w:pStyle w:val="TOC1"/>
        <w:tabs>
          <w:tab w:val="right" w:leader="dot" w:pos="8306"/>
        </w:tabs>
      </w:pPr>
      <w:hyperlink w:anchor="_Toc25473" w:history="1">
        <w:r>
          <w:rPr>
            <w:rFonts w:ascii="仿宋" w:eastAsia="仿宋" w:hAnsi="仿宋" w:cs="仿宋" w:hint="eastAsia"/>
            <w:lang w:eastAsia="zh-CN"/>
          </w:rPr>
          <w:t>九、工程机械专用油项目风险管理</w:t>
        </w:r>
        <w:r>
          <w:tab/>
        </w:r>
        <w:r>
          <w:fldChar w:fldCharType="begin"/>
        </w:r>
        <w:r>
          <w:instrText xml:space="preserve"> PAGEREF _Toc25473 \h </w:instrText>
        </w:r>
        <w:r>
          <w:fldChar w:fldCharType="separate"/>
        </w:r>
        <w:r>
          <w:t>30</w:t>
        </w:r>
        <w:r>
          <w:fldChar w:fldCharType="end"/>
        </w:r>
      </w:hyperlink>
    </w:p>
    <w:p>
      <w:pPr>
        <w:pStyle w:val="TOC2"/>
        <w:tabs>
          <w:tab w:val="right" w:leader="dot" w:pos="8306"/>
        </w:tabs>
      </w:pPr>
      <w:hyperlink w:anchor="_Toc5293" w:history="1">
        <w:r>
          <w:rPr>
            <w:rFonts w:ascii="仿宋" w:eastAsia="仿宋" w:hAnsi="仿宋" w:cs="仿宋" w:hint="eastAsia"/>
            <w:lang w:eastAsia="zh-CN"/>
          </w:rPr>
          <w:t>(一)、风险识别与评估</w:t>
        </w:r>
        <w:r>
          <w:tab/>
        </w:r>
        <w:r>
          <w:fldChar w:fldCharType="begin"/>
        </w:r>
        <w:r>
          <w:instrText xml:space="preserve"> PAGEREF _Toc5293 \h </w:instrText>
        </w:r>
        <w:r>
          <w:fldChar w:fldCharType="separate"/>
        </w:r>
        <w:r>
          <w:t>30</w:t>
        </w:r>
        <w:r>
          <w:fldChar w:fldCharType="end"/>
        </w:r>
      </w:hyperlink>
    </w:p>
    <w:p>
      <w:pPr>
        <w:pStyle w:val="TOC2"/>
        <w:tabs>
          <w:tab w:val="right" w:leader="dot" w:pos="8306"/>
        </w:tabs>
      </w:pPr>
      <w:hyperlink w:anchor="_Toc8619" w:history="1">
        <w:r>
          <w:rPr>
            <w:rFonts w:ascii="仿宋" w:eastAsia="仿宋" w:hAnsi="仿宋" w:cs="仿宋" w:hint="eastAsia"/>
            <w:lang w:eastAsia="zh-CN"/>
          </w:rPr>
          <w:t>(二)、风险应对策略</w:t>
        </w:r>
        <w:r>
          <w:tab/>
        </w:r>
        <w:r>
          <w:fldChar w:fldCharType="begin"/>
        </w:r>
        <w:r>
          <w:instrText xml:space="preserve"> PAGEREF _Toc8619 \h </w:instrText>
        </w:r>
        <w:r>
          <w:fldChar w:fldCharType="separate"/>
        </w:r>
        <w:r>
          <w:t>31</w:t>
        </w:r>
        <w:r>
          <w:fldChar w:fldCharType="end"/>
        </w:r>
      </w:hyperlink>
    </w:p>
    <w:p>
      <w:pPr>
        <w:pStyle w:val="TOC2"/>
        <w:tabs>
          <w:tab w:val="right" w:leader="dot" w:pos="8306"/>
        </w:tabs>
      </w:pPr>
      <w:hyperlink w:anchor="_Toc481" w:history="1">
        <w:r>
          <w:rPr>
            <w:rFonts w:ascii="仿宋" w:eastAsia="仿宋" w:hAnsi="仿宋" w:cs="仿宋" w:hint="eastAsia"/>
            <w:lang w:eastAsia="zh-CN"/>
          </w:rPr>
          <w:t>(三)、风险监控与控制</w:t>
        </w:r>
        <w:r>
          <w:tab/>
        </w:r>
        <w:r>
          <w:fldChar w:fldCharType="begin"/>
        </w:r>
        <w:r>
          <w:instrText xml:space="preserve"> PAGEREF _Toc481 \h </w:instrText>
        </w:r>
        <w:r>
          <w:fldChar w:fldCharType="separate"/>
        </w:r>
        <w:r>
          <w:t>33</w:t>
        </w:r>
        <w:r>
          <w:fldChar w:fldCharType="end"/>
        </w:r>
      </w:hyperlink>
    </w:p>
    <w:p>
      <w:pPr>
        <w:pStyle w:val="TOC1"/>
        <w:tabs>
          <w:tab w:val="right" w:leader="dot" w:pos="8306"/>
        </w:tabs>
      </w:pPr>
      <w:hyperlink w:anchor="_Toc318" w:history="1">
        <w:r>
          <w:rPr>
            <w:rFonts w:ascii="仿宋" w:eastAsia="仿宋" w:hAnsi="仿宋" w:cs="仿宋" w:hint="eastAsia"/>
            <w:lang w:eastAsia="zh-CN"/>
          </w:rPr>
          <w:t>十、工程机械专用油项目环境影响分析</w:t>
        </w:r>
        <w:r>
          <w:tab/>
        </w:r>
        <w:r>
          <w:fldChar w:fldCharType="begin"/>
        </w:r>
        <w:r>
          <w:instrText xml:space="preserve"> PAGEREF _Toc318 \h </w:instrText>
        </w:r>
        <w:r>
          <w:fldChar w:fldCharType="separate"/>
        </w:r>
        <w:r>
          <w:t>34</w:t>
        </w:r>
        <w:r>
          <w:fldChar w:fldCharType="end"/>
        </w:r>
      </w:hyperlink>
    </w:p>
    <w:p>
      <w:pPr>
        <w:pStyle w:val="TOC2"/>
        <w:tabs>
          <w:tab w:val="right" w:leader="dot" w:pos="8306"/>
        </w:tabs>
      </w:pPr>
      <w:hyperlink w:anchor="_Toc6999" w:history="1">
        <w:r>
          <w:rPr>
            <w:rFonts w:ascii="仿宋" w:eastAsia="仿宋" w:hAnsi="仿宋" w:cs="仿宋" w:hint="eastAsia"/>
            <w:lang w:eastAsia="zh-CN"/>
          </w:rPr>
          <w:t>(一)、建设区域环境质量现状</w:t>
        </w:r>
        <w:r>
          <w:tab/>
        </w:r>
        <w:r>
          <w:fldChar w:fldCharType="begin"/>
        </w:r>
        <w:r>
          <w:instrText xml:space="preserve"> PAGEREF _Toc6999 \h </w:instrText>
        </w:r>
        <w:r>
          <w:fldChar w:fldCharType="separate"/>
        </w:r>
        <w:r>
          <w:t>34</w:t>
        </w:r>
        <w:r>
          <w:fldChar w:fldCharType="end"/>
        </w:r>
      </w:hyperlink>
    </w:p>
    <w:p>
      <w:pPr>
        <w:pStyle w:val="TOC2"/>
        <w:tabs>
          <w:tab w:val="right" w:leader="dot" w:pos="8306"/>
        </w:tabs>
      </w:pPr>
      <w:hyperlink w:anchor="_Toc23534" w:history="1">
        <w:r>
          <w:rPr>
            <w:rFonts w:ascii="仿宋" w:eastAsia="仿宋" w:hAnsi="仿宋" w:cs="仿宋" w:hint="eastAsia"/>
            <w:lang w:eastAsia="zh-CN"/>
          </w:rPr>
          <w:t>(二)、建设期环境保护</w:t>
        </w:r>
        <w:r>
          <w:tab/>
        </w:r>
        <w:r>
          <w:fldChar w:fldCharType="begin"/>
        </w:r>
        <w:r>
          <w:instrText xml:space="preserve"> PAGEREF _Toc23534 \h </w:instrText>
        </w:r>
        <w:r>
          <w:fldChar w:fldCharType="separate"/>
        </w:r>
        <w:r>
          <w:t>35</w:t>
        </w:r>
        <w:r>
          <w:fldChar w:fldCharType="end"/>
        </w:r>
      </w:hyperlink>
    </w:p>
    <w:p>
      <w:pPr>
        <w:pStyle w:val="TOC2"/>
        <w:tabs>
          <w:tab w:val="right" w:leader="dot" w:pos="8306"/>
        </w:tabs>
      </w:pPr>
      <w:hyperlink w:anchor="_Toc10033" w:history="1">
        <w:r>
          <w:rPr>
            <w:rFonts w:ascii="仿宋" w:eastAsia="仿宋" w:hAnsi="仿宋" w:cs="仿宋" w:hint="eastAsia"/>
            <w:lang w:eastAsia="zh-CN"/>
          </w:rPr>
          <w:t>(三)、运营期环境保护</w:t>
        </w:r>
        <w:r>
          <w:tab/>
        </w:r>
        <w:r>
          <w:fldChar w:fldCharType="begin"/>
        </w:r>
        <w:r>
          <w:instrText xml:space="preserve"> PAGEREF _Toc10033 \h </w:instrText>
        </w:r>
        <w:r>
          <w:fldChar w:fldCharType="separate"/>
        </w:r>
        <w:r>
          <w:t>37</w:t>
        </w:r>
        <w:r>
          <w:fldChar w:fldCharType="end"/>
        </w:r>
      </w:hyperlink>
    </w:p>
    <w:p>
      <w:pPr>
        <w:pStyle w:val="TOC2"/>
        <w:tabs>
          <w:tab w:val="right" w:leader="dot" w:pos="8306"/>
        </w:tabs>
      </w:pPr>
      <w:hyperlink w:anchor="_Toc12610" w:history="1">
        <w:r>
          <w:rPr>
            <w:rFonts w:ascii="仿宋" w:eastAsia="仿宋" w:hAnsi="仿宋" w:cs="仿宋" w:hint="eastAsia"/>
            <w:lang w:eastAsia="zh-CN"/>
          </w:rPr>
          <w:t>(四)、工程机械专用油项目建设对区域经济的影响</w:t>
        </w:r>
        <w:r>
          <w:tab/>
        </w:r>
        <w:r>
          <w:fldChar w:fldCharType="begin"/>
        </w:r>
        <w:r>
          <w:instrText xml:space="preserve"> PAGEREF _Toc12610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97" w:history="1">
        <w:r>
          <w:rPr>
            <w:rFonts w:ascii="仿宋" w:eastAsia="仿宋" w:hAnsi="仿宋" w:cs="仿宋" w:hint="eastAsia"/>
            <w:lang w:eastAsia="zh-CN"/>
          </w:rPr>
          <w:t>(五)、废弃物处理</w:t>
        </w:r>
        <w:r>
          <w:tab/>
        </w:r>
        <w:r>
          <w:fldChar w:fldCharType="begin"/>
        </w:r>
        <w:r>
          <w:instrText xml:space="preserve"> PAGEREF _Toc22197 \h </w:instrText>
        </w:r>
        <w:r>
          <w:fldChar w:fldCharType="separate"/>
        </w:r>
        <w:r>
          <w:t>40</w:t>
        </w:r>
        <w:r>
          <w:fldChar w:fldCharType="end"/>
        </w:r>
      </w:hyperlink>
    </w:p>
    <w:p>
      <w:pPr>
        <w:pStyle w:val="TOC2"/>
        <w:tabs>
          <w:tab w:val="right" w:leader="dot" w:pos="8306"/>
        </w:tabs>
      </w:pPr>
      <w:hyperlink w:anchor="_Toc17877" w:history="1">
        <w:r>
          <w:rPr>
            <w:rFonts w:ascii="仿宋" w:eastAsia="仿宋" w:hAnsi="仿宋" w:cs="仿宋" w:hint="eastAsia"/>
            <w:lang w:eastAsia="zh-CN"/>
          </w:rPr>
          <w:t>(六)、特殊环境影响分析</w:t>
        </w:r>
        <w:r>
          <w:tab/>
        </w:r>
        <w:r>
          <w:fldChar w:fldCharType="begin"/>
        </w:r>
        <w:r>
          <w:instrText xml:space="preserve"> PAGEREF _Toc17877 \h </w:instrText>
        </w:r>
        <w:r>
          <w:fldChar w:fldCharType="separate"/>
        </w:r>
        <w:r>
          <w:t>41</w:t>
        </w:r>
        <w:r>
          <w:fldChar w:fldCharType="end"/>
        </w:r>
      </w:hyperlink>
    </w:p>
    <w:p>
      <w:pPr>
        <w:pStyle w:val="TOC2"/>
        <w:tabs>
          <w:tab w:val="right" w:leader="dot" w:pos="8306"/>
        </w:tabs>
      </w:pPr>
      <w:hyperlink w:anchor="_Toc6844" w:history="1">
        <w:r>
          <w:rPr>
            <w:rFonts w:ascii="仿宋" w:eastAsia="仿宋" w:hAnsi="仿宋" w:cs="仿宋" w:hint="eastAsia"/>
            <w:lang w:eastAsia="zh-CN"/>
          </w:rPr>
          <w:t>(七)、清洁生产</w:t>
        </w:r>
        <w:r>
          <w:tab/>
        </w:r>
        <w:r>
          <w:fldChar w:fldCharType="begin"/>
        </w:r>
        <w:r>
          <w:instrText xml:space="preserve"> PAGEREF _Toc6844 \h </w:instrText>
        </w:r>
        <w:r>
          <w:fldChar w:fldCharType="separate"/>
        </w:r>
        <w:r>
          <w:t>42</w:t>
        </w:r>
        <w:r>
          <w:fldChar w:fldCharType="end"/>
        </w:r>
      </w:hyperlink>
    </w:p>
    <w:p>
      <w:pPr>
        <w:pStyle w:val="TOC2"/>
        <w:tabs>
          <w:tab w:val="right" w:leader="dot" w:pos="8306"/>
        </w:tabs>
      </w:pPr>
      <w:hyperlink w:anchor="_Toc13092" w:history="1">
        <w:r>
          <w:rPr>
            <w:rFonts w:ascii="仿宋" w:eastAsia="仿宋" w:hAnsi="仿宋" w:cs="仿宋" w:hint="eastAsia"/>
            <w:lang w:eastAsia="zh-CN"/>
          </w:rPr>
          <w:t>(八)、环境保护综合评价</w:t>
        </w:r>
        <w:r>
          <w:tab/>
        </w:r>
        <w:r>
          <w:fldChar w:fldCharType="begin"/>
        </w:r>
        <w:r>
          <w:instrText xml:space="preserve"> PAGEREF _Toc13092 \h </w:instrText>
        </w:r>
        <w:r>
          <w:fldChar w:fldCharType="separate"/>
        </w:r>
        <w:r>
          <w:t>43</w:t>
        </w:r>
        <w:r>
          <w:fldChar w:fldCharType="end"/>
        </w:r>
      </w:hyperlink>
    </w:p>
    <w:p>
      <w:pPr>
        <w:pStyle w:val="TOC1"/>
        <w:tabs>
          <w:tab w:val="right" w:leader="dot" w:pos="8306"/>
        </w:tabs>
      </w:pPr>
      <w:hyperlink w:anchor="_Toc27336" w:history="1">
        <w:r>
          <w:rPr>
            <w:rFonts w:ascii="仿宋" w:eastAsia="仿宋" w:hAnsi="仿宋" w:cs="仿宋" w:hint="eastAsia"/>
            <w:lang w:eastAsia="zh-CN"/>
          </w:rPr>
          <w:t>十一、工程机械专用油项目技术管理</w:t>
        </w:r>
        <w:r>
          <w:tab/>
        </w:r>
        <w:r>
          <w:fldChar w:fldCharType="begin"/>
        </w:r>
        <w:r>
          <w:instrText xml:space="preserve"> PAGEREF _Toc27336 \h </w:instrText>
        </w:r>
        <w:r>
          <w:fldChar w:fldCharType="separate"/>
        </w:r>
        <w:r>
          <w:t>45</w:t>
        </w:r>
        <w:r>
          <w:fldChar w:fldCharType="end"/>
        </w:r>
      </w:hyperlink>
    </w:p>
    <w:p>
      <w:pPr>
        <w:pStyle w:val="TOC2"/>
        <w:tabs>
          <w:tab w:val="right" w:leader="dot" w:pos="8306"/>
        </w:tabs>
      </w:pPr>
      <w:hyperlink w:anchor="_Toc11956" w:history="1">
        <w:r>
          <w:rPr>
            <w:rFonts w:ascii="仿宋" w:eastAsia="仿宋" w:hAnsi="仿宋" w:cs="仿宋" w:hint="eastAsia"/>
            <w:lang w:eastAsia="zh-CN"/>
          </w:rPr>
          <w:t>(一)、技术方案选用方向</w:t>
        </w:r>
        <w:r>
          <w:tab/>
        </w:r>
        <w:r>
          <w:fldChar w:fldCharType="begin"/>
        </w:r>
        <w:r>
          <w:instrText xml:space="preserve"> PAGEREF _Toc11956 \h </w:instrText>
        </w:r>
        <w:r>
          <w:fldChar w:fldCharType="separate"/>
        </w:r>
        <w:r>
          <w:t>45</w:t>
        </w:r>
        <w:r>
          <w:fldChar w:fldCharType="end"/>
        </w:r>
      </w:hyperlink>
    </w:p>
    <w:p>
      <w:pPr>
        <w:pStyle w:val="TOC2"/>
        <w:tabs>
          <w:tab w:val="right" w:leader="dot" w:pos="8306"/>
        </w:tabs>
      </w:pPr>
      <w:hyperlink w:anchor="_Toc6674" w:history="1">
        <w:r>
          <w:rPr>
            <w:rFonts w:ascii="仿宋" w:eastAsia="仿宋" w:hAnsi="仿宋" w:cs="仿宋" w:hint="eastAsia"/>
            <w:lang w:eastAsia="zh-CN"/>
          </w:rPr>
          <w:t>(二)、工艺技术方案选用原则</w:t>
        </w:r>
        <w:r>
          <w:tab/>
        </w:r>
        <w:r>
          <w:fldChar w:fldCharType="begin"/>
        </w:r>
        <w:r>
          <w:instrText xml:space="preserve"> PAGEREF _Toc6674 \h </w:instrText>
        </w:r>
        <w:r>
          <w:fldChar w:fldCharType="separate"/>
        </w:r>
        <w:r>
          <w:t>46</w:t>
        </w:r>
        <w:r>
          <w:fldChar w:fldCharType="end"/>
        </w:r>
      </w:hyperlink>
    </w:p>
    <w:p>
      <w:pPr>
        <w:pStyle w:val="TOC2"/>
        <w:tabs>
          <w:tab w:val="right" w:leader="dot" w:pos="8306"/>
        </w:tabs>
      </w:pPr>
      <w:hyperlink w:anchor="_Toc2949" w:history="1">
        <w:r>
          <w:rPr>
            <w:rFonts w:ascii="仿宋" w:eastAsia="仿宋" w:hAnsi="仿宋" w:cs="仿宋" w:hint="eastAsia"/>
            <w:lang w:eastAsia="zh-CN"/>
          </w:rPr>
          <w:t>(三)、工艺技术方案要求</w:t>
        </w:r>
        <w:r>
          <w:tab/>
        </w:r>
        <w:r>
          <w:fldChar w:fldCharType="begin"/>
        </w:r>
        <w:r>
          <w:instrText xml:space="preserve"> PAGEREF _Toc2949 \h </w:instrText>
        </w:r>
        <w:r>
          <w:fldChar w:fldCharType="separate"/>
        </w:r>
        <w:r>
          <w:t>49</w:t>
        </w:r>
        <w:r>
          <w:fldChar w:fldCharType="end"/>
        </w:r>
      </w:hyperlink>
    </w:p>
    <w:p>
      <w:pPr>
        <w:pStyle w:val="TOC1"/>
        <w:tabs>
          <w:tab w:val="right" w:leader="dot" w:pos="8306"/>
        </w:tabs>
      </w:pPr>
      <w:hyperlink w:anchor="_Toc20921" w:history="1">
        <w:r>
          <w:rPr>
            <w:rFonts w:ascii="仿宋" w:eastAsia="仿宋" w:hAnsi="仿宋" w:cs="仿宋" w:hint="eastAsia"/>
            <w:lang w:eastAsia="zh-CN"/>
          </w:rPr>
          <w:t>十二、生产安全保护</w:t>
        </w:r>
        <w:r>
          <w:tab/>
        </w:r>
        <w:r>
          <w:fldChar w:fldCharType="begin"/>
        </w:r>
        <w:r>
          <w:instrText xml:space="preserve"> PAGEREF _Toc20921 \h </w:instrText>
        </w:r>
        <w:r>
          <w:fldChar w:fldCharType="separate"/>
        </w:r>
        <w:r>
          <w:t>51</w:t>
        </w:r>
        <w:r>
          <w:fldChar w:fldCharType="end"/>
        </w:r>
      </w:hyperlink>
    </w:p>
    <w:p>
      <w:pPr>
        <w:pStyle w:val="TOC2"/>
        <w:tabs>
          <w:tab w:val="right" w:leader="dot" w:pos="8306"/>
        </w:tabs>
      </w:pPr>
      <w:hyperlink w:anchor="_Toc20453" w:history="1">
        <w:r>
          <w:rPr>
            <w:rFonts w:ascii="仿宋" w:eastAsia="仿宋" w:hAnsi="仿宋" w:cs="仿宋" w:hint="eastAsia"/>
            <w:lang w:eastAsia="zh-CN"/>
          </w:rPr>
          <w:t>(一)、消防安全</w:t>
        </w:r>
        <w:r>
          <w:tab/>
        </w:r>
        <w:r>
          <w:fldChar w:fldCharType="begin"/>
        </w:r>
        <w:r>
          <w:instrText xml:space="preserve"> PAGEREF _Toc20453 \h </w:instrText>
        </w:r>
        <w:r>
          <w:fldChar w:fldCharType="separate"/>
        </w:r>
        <w:r>
          <w:t>51</w:t>
        </w:r>
        <w:r>
          <w:fldChar w:fldCharType="end"/>
        </w:r>
      </w:hyperlink>
    </w:p>
    <w:p>
      <w:pPr>
        <w:pStyle w:val="TOC2"/>
        <w:tabs>
          <w:tab w:val="right" w:leader="dot" w:pos="8306"/>
        </w:tabs>
      </w:pPr>
      <w:hyperlink w:anchor="_Toc16824" w:history="1">
        <w:r>
          <w:rPr>
            <w:rFonts w:ascii="仿宋" w:eastAsia="仿宋" w:hAnsi="仿宋" w:cs="仿宋" w:hint="eastAsia"/>
            <w:lang w:eastAsia="zh-CN"/>
          </w:rPr>
          <w:t>(二)、防火防爆总图布置措施</w:t>
        </w:r>
        <w:r>
          <w:tab/>
        </w:r>
        <w:r>
          <w:fldChar w:fldCharType="begin"/>
        </w:r>
        <w:r>
          <w:instrText xml:space="preserve"> PAGEREF _Toc16824 \h </w:instrText>
        </w:r>
        <w:r>
          <w:fldChar w:fldCharType="separate"/>
        </w:r>
        <w:r>
          <w:t>52</w:t>
        </w:r>
        <w:r>
          <w:fldChar w:fldCharType="end"/>
        </w:r>
      </w:hyperlink>
    </w:p>
    <w:p>
      <w:pPr>
        <w:pStyle w:val="TOC2"/>
        <w:tabs>
          <w:tab w:val="right" w:leader="dot" w:pos="8306"/>
        </w:tabs>
      </w:pPr>
      <w:hyperlink w:anchor="_Toc19238" w:history="1">
        <w:r>
          <w:rPr>
            <w:rFonts w:ascii="仿宋" w:eastAsia="仿宋" w:hAnsi="仿宋" w:cs="仿宋" w:hint="eastAsia"/>
            <w:lang w:eastAsia="zh-CN"/>
          </w:rPr>
          <w:t>(三)、自然灾害防范措施</w:t>
        </w:r>
        <w:r>
          <w:tab/>
        </w:r>
        <w:r>
          <w:fldChar w:fldCharType="begin"/>
        </w:r>
        <w:r>
          <w:instrText xml:space="preserve"> PAGEREF _Toc19238 \h </w:instrText>
        </w:r>
        <w:r>
          <w:fldChar w:fldCharType="separate"/>
        </w:r>
        <w:r>
          <w:t>53</w:t>
        </w:r>
        <w:r>
          <w:fldChar w:fldCharType="end"/>
        </w:r>
      </w:hyperlink>
    </w:p>
    <w:p>
      <w:pPr>
        <w:pStyle w:val="TOC2"/>
        <w:tabs>
          <w:tab w:val="right" w:leader="dot" w:pos="8306"/>
        </w:tabs>
      </w:pPr>
      <w:hyperlink w:anchor="_Toc26198" w:history="1">
        <w:r>
          <w:rPr>
            <w:rFonts w:ascii="仿宋" w:eastAsia="仿宋" w:hAnsi="仿宋" w:cs="仿宋" w:hint="eastAsia"/>
            <w:lang w:eastAsia="zh-CN"/>
          </w:rPr>
          <w:t>(四)、安全色及安全标志使用要求</w:t>
        </w:r>
        <w:r>
          <w:tab/>
        </w:r>
        <w:r>
          <w:fldChar w:fldCharType="begin"/>
        </w:r>
        <w:r>
          <w:instrText xml:space="preserve"> PAGEREF _Toc26198 \h </w:instrText>
        </w:r>
        <w:r>
          <w:fldChar w:fldCharType="separate"/>
        </w:r>
        <w:r>
          <w:t>54</w:t>
        </w:r>
        <w:r>
          <w:fldChar w:fldCharType="end"/>
        </w:r>
      </w:hyperlink>
    </w:p>
    <w:p>
      <w:pPr>
        <w:pStyle w:val="TOC2"/>
        <w:tabs>
          <w:tab w:val="right" w:leader="dot" w:pos="8306"/>
        </w:tabs>
      </w:pPr>
      <w:hyperlink w:anchor="_Toc12744" w:history="1">
        <w:r>
          <w:rPr>
            <w:rFonts w:ascii="仿宋" w:eastAsia="仿宋" w:hAnsi="仿宋" w:cs="仿宋" w:hint="eastAsia"/>
            <w:lang w:eastAsia="zh-CN"/>
          </w:rPr>
          <w:t>(五)、防尘防毒措施</w:t>
        </w:r>
        <w:r>
          <w:tab/>
        </w:r>
        <w:r>
          <w:fldChar w:fldCharType="begin"/>
        </w:r>
        <w:r>
          <w:instrText xml:space="preserve"> PAGEREF _Toc12744 \h </w:instrText>
        </w:r>
        <w:r>
          <w:fldChar w:fldCharType="separate"/>
        </w:r>
        <w:r>
          <w:t>55</w:t>
        </w:r>
        <w:r>
          <w:fldChar w:fldCharType="end"/>
        </w:r>
      </w:hyperlink>
    </w:p>
    <w:p>
      <w:pPr>
        <w:pStyle w:val="TOC2"/>
        <w:tabs>
          <w:tab w:val="right" w:leader="dot" w:pos="8306"/>
        </w:tabs>
      </w:pPr>
      <w:hyperlink w:anchor="_Toc28191" w:history="1">
        <w:r>
          <w:rPr>
            <w:rFonts w:ascii="仿宋" w:eastAsia="仿宋" w:hAnsi="仿宋" w:cs="仿宋" w:hint="eastAsia"/>
            <w:lang w:eastAsia="zh-CN"/>
          </w:rPr>
          <w:t>(六)、防静电、触电防护及防雷措施</w:t>
        </w:r>
        <w:r>
          <w:tab/>
        </w:r>
        <w:r>
          <w:fldChar w:fldCharType="begin"/>
        </w:r>
        <w:r>
          <w:instrText xml:space="preserve"> PAGEREF _Toc28191 \h </w:instrText>
        </w:r>
        <w:r>
          <w:fldChar w:fldCharType="separate"/>
        </w:r>
        <w:r>
          <w:t>56</w:t>
        </w:r>
        <w:r>
          <w:fldChar w:fldCharType="end"/>
        </w:r>
      </w:hyperlink>
    </w:p>
    <w:p>
      <w:pPr>
        <w:pStyle w:val="TOC2"/>
        <w:tabs>
          <w:tab w:val="right" w:leader="dot" w:pos="8306"/>
        </w:tabs>
      </w:pPr>
      <w:hyperlink w:anchor="_Toc15369" w:history="1">
        <w:r>
          <w:rPr>
            <w:rFonts w:ascii="仿宋" w:eastAsia="仿宋" w:hAnsi="仿宋" w:cs="仿宋" w:hint="eastAsia"/>
            <w:lang w:eastAsia="zh-CN"/>
          </w:rPr>
          <w:t>(七)、机械设备安全保障措施</w:t>
        </w:r>
        <w:r>
          <w:tab/>
        </w:r>
        <w:r>
          <w:fldChar w:fldCharType="begin"/>
        </w:r>
        <w:r>
          <w:instrText xml:space="preserve"> PAGEREF _Toc15369 \h </w:instrText>
        </w:r>
        <w:r>
          <w:fldChar w:fldCharType="separate"/>
        </w:r>
        <w:r>
          <w:t>58</w:t>
        </w:r>
        <w:r>
          <w:fldChar w:fldCharType="end"/>
        </w:r>
      </w:hyperlink>
    </w:p>
    <w:p>
      <w:pPr>
        <w:pStyle w:val="TOC1"/>
        <w:tabs>
          <w:tab w:val="right" w:leader="dot" w:pos="8306"/>
        </w:tabs>
      </w:pPr>
      <w:hyperlink w:anchor="_Toc27821" w:history="1">
        <w:r>
          <w:rPr>
            <w:rFonts w:ascii="仿宋" w:eastAsia="仿宋" w:hAnsi="仿宋" w:cs="仿宋" w:hint="eastAsia"/>
            <w:lang w:eastAsia="zh-CN"/>
          </w:rPr>
          <w:t>十三、质量管理体系</w:t>
        </w:r>
        <w:r>
          <w:tab/>
        </w:r>
        <w:r>
          <w:fldChar w:fldCharType="begin"/>
        </w:r>
        <w:r>
          <w:instrText xml:space="preserve"> PAGEREF _Toc27821 \h </w:instrText>
        </w:r>
        <w:r>
          <w:fldChar w:fldCharType="separate"/>
        </w:r>
        <w:r>
          <w:t>59</w:t>
        </w:r>
        <w:r>
          <w:fldChar w:fldCharType="end"/>
        </w:r>
      </w:hyperlink>
    </w:p>
    <w:p>
      <w:pPr>
        <w:pStyle w:val="TOC2"/>
        <w:tabs>
          <w:tab w:val="right" w:leader="dot" w:pos="8306"/>
        </w:tabs>
      </w:pPr>
      <w:hyperlink w:anchor="_Toc25095" w:history="1">
        <w:r>
          <w:rPr>
            <w:rFonts w:ascii="仿宋" w:eastAsia="仿宋" w:hAnsi="仿宋" w:cs="仿宋" w:hint="eastAsia"/>
            <w:lang w:eastAsia="zh-CN"/>
          </w:rPr>
          <w:t>(一)、质量目标与方针</w:t>
        </w:r>
        <w:r>
          <w:tab/>
        </w:r>
        <w:r>
          <w:fldChar w:fldCharType="begin"/>
        </w:r>
        <w:r>
          <w:instrText xml:space="preserve"> PAGEREF _Toc25095 \h </w:instrText>
        </w:r>
        <w:r>
          <w:fldChar w:fldCharType="separate"/>
        </w:r>
        <w:r>
          <w:t>59</w:t>
        </w:r>
        <w:r>
          <w:fldChar w:fldCharType="end"/>
        </w:r>
      </w:hyperlink>
    </w:p>
    <w:p>
      <w:pPr>
        <w:pStyle w:val="TOC2"/>
        <w:tabs>
          <w:tab w:val="right" w:leader="dot" w:pos="8306"/>
        </w:tabs>
      </w:pPr>
      <w:hyperlink w:anchor="_Toc10451" w:history="1">
        <w:r>
          <w:rPr>
            <w:rFonts w:ascii="仿宋" w:eastAsia="仿宋" w:hAnsi="仿宋" w:cs="仿宋" w:hint="eastAsia"/>
            <w:lang w:eastAsia="zh-CN"/>
          </w:rPr>
          <w:t>(二)、质量管理责任</w:t>
        </w:r>
        <w:r>
          <w:tab/>
        </w:r>
        <w:r>
          <w:fldChar w:fldCharType="begin"/>
        </w:r>
        <w:r>
          <w:instrText xml:space="preserve"> PAGEREF _Toc10451 \h </w:instrText>
        </w:r>
        <w:r>
          <w:fldChar w:fldCharType="separate"/>
        </w:r>
        <w:r>
          <w:t>60</w:t>
        </w:r>
        <w:r>
          <w:fldChar w:fldCharType="end"/>
        </w:r>
      </w:hyperlink>
    </w:p>
    <w:p>
      <w:pPr>
        <w:pStyle w:val="TOC2"/>
        <w:tabs>
          <w:tab w:val="right" w:leader="dot" w:pos="8306"/>
        </w:tabs>
      </w:pPr>
      <w:hyperlink w:anchor="_Toc27091" w:history="1">
        <w:r>
          <w:rPr>
            <w:rFonts w:ascii="仿宋" w:eastAsia="仿宋" w:hAnsi="仿宋" w:cs="仿宋" w:hint="eastAsia"/>
            <w:lang w:eastAsia="zh-CN"/>
          </w:rPr>
          <w:t>(三)、质量管理体系文件</w:t>
        </w:r>
        <w:r>
          <w:tab/>
        </w:r>
        <w:r>
          <w:fldChar w:fldCharType="begin"/>
        </w:r>
        <w:r>
          <w:instrText xml:space="preserve"> PAGEREF _Toc27091 \h </w:instrText>
        </w:r>
        <w:r>
          <w:fldChar w:fldCharType="separate"/>
        </w:r>
        <w:r>
          <w:t>62</w:t>
        </w:r>
        <w:r>
          <w:fldChar w:fldCharType="end"/>
        </w:r>
      </w:hyperlink>
    </w:p>
    <w:p>
      <w:pPr>
        <w:pStyle w:val="TOC2"/>
        <w:tabs>
          <w:tab w:val="right" w:leader="dot" w:pos="8306"/>
        </w:tabs>
      </w:pPr>
      <w:hyperlink w:anchor="_Toc2266" w:history="1">
        <w:r>
          <w:rPr>
            <w:rFonts w:ascii="仿宋" w:eastAsia="仿宋" w:hAnsi="仿宋" w:cs="仿宋" w:hint="eastAsia"/>
            <w:lang w:eastAsia="zh-CN"/>
          </w:rPr>
          <w:t>(四)、质量培训与教育</w:t>
        </w:r>
        <w:r>
          <w:tab/>
        </w:r>
        <w:r>
          <w:fldChar w:fldCharType="begin"/>
        </w:r>
        <w:r>
          <w:instrText xml:space="preserve"> PAGEREF _Toc2266 \h </w:instrText>
        </w:r>
        <w:r>
          <w:fldChar w:fldCharType="separate"/>
        </w:r>
        <w:r>
          <w:t>64</w:t>
        </w:r>
        <w:r>
          <w:fldChar w:fldCharType="end"/>
        </w:r>
      </w:hyperlink>
    </w:p>
    <w:p>
      <w:pPr>
        <w:pStyle w:val="TOC2"/>
        <w:tabs>
          <w:tab w:val="right" w:leader="dot" w:pos="8306"/>
        </w:tabs>
      </w:pPr>
      <w:hyperlink w:anchor="_Toc24351" w:history="1">
        <w:r>
          <w:rPr>
            <w:rFonts w:ascii="仿宋" w:eastAsia="仿宋" w:hAnsi="仿宋" w:cs="仿宋" w:hint="eastAsia"/>
            <w:lang w:eastAsia="zh-CN"/>
          </w:rPr>
          <w:t>(五)、质量审核与评价</w:t>
        </w:r>
        <w:r>
          <w:tab/>
        </w:r>
        <w:r>
          <w:fldChar w:fldCharType="begin"/>
        </w:r>
        <w:r>
          <w:instrText xml:space="preserve"> PAGEREF _Toc24351 \h </w:instrText>
        </w:r>
        <w:r>
          <w:fldChar w:fldCharType="separate"/>
        </w:r>
        <w:r>
          <w:t>65</w:t>
        </w:r>
        <w:r>
          <w:fldChar w:fldCharType="end"/>
        </w:r>
      </w:hyperlink>
    </w:p>
    <w:p>
      <w:pPr>
        <w:pStyle w:val="TOC2"/>
        <w:tabs>
          <w:tab w:val="right" w:leader="dot" w:pos="8306"/>
        </w:tabs>
      </w:pPr>
      <w:hyperlink w:anchor="_Toc30197" w:history="1">
        <w:r>
          <w:rPr>
            <w:rFonts w:ascii="仿宋" w:eastAsia="仿宋" w:hAnsi="仿宋" w:cs="仿宋" w:hint="eastAsia"/>
            <w:lang w:eastAsia="zh-CN"/>
          </w:rPr>
          <w:t>(六)、不符合与纠正措施</w:t>
        </w:r>
        <w:r>
          <w:tab/>
        </w:r>
        <w:r>
          <w:fldChar w:fldCharType="begin"/>
        </w:r>
        <w:r>
          <w:instrText xml:space="preserve"> PAGEREF _Toc30197 \h </w:instrText>
        </w:r>
        <w:r>
          <w:fldChar w:fldCharType="separate"/>
        </w:r>
        <w:r>
          <w:t>66</w:t>
        </w:r>
        <w:r>
          <w:fldChar w:fldCharType="end"/>
        </w:r>
      </w:hyperlink>
    </w:p>
    <w:p>
      <w:pPr>
        <w:pStyle w:val="TOC1"/>
        <w:tabs>
          <w:tab w:val="right" w:leader="dot" w:pos="8306"/>
        </w:tabs>
      </w:pPr>
      <w:hyperlink w:anchor="_Toc2421" w:history="1">
        <w:r>
          <w:rPr>
            <w:rFonts w:ascii="仿宋" w:eastAsia="仿宋" w:hAnsi="仿宋" w:cs="仿宋" w:hint="eastAsia"/>
            <w:lang w:eastAsia="zh-CN"/>
          </w:rPr>
          <w:t>十四、工程机械专用油项目实施时间节点</w:t>
        </w:r>
        <w:r>
          <w:tab/>
        </w:r>
        <w:r>
          <w:fldChar w:fldCharType="begin"/>
        </w:r>
        <w:r>
          <w:instrText xml:space="preserve"> PAGEREF _Toc2421 \h </w:instrText>
        </w:r>
        <w:r>
          <w:fldChar w:fldCharType="separate"/>
        </w:r>
        <w:r>
          <w:t>67</w:t>
        </w:r>
        <w:r>
          <w:fldChar w:fldCharType="end"/>
        </w:r>
      </w:hyperlink>
    </w:p>
    <w:p>
      <w:pPr>
        <w:pStyle w:val="TOC2"/>
        <w:tabs>
          <w:tab w:val="right" w:leader="dot" w:pos="8306"/>
        </w:tabs>
      </w:pPr>
      <w:hyperlink w:anchor="_Toc6173" w:history="1">
        <w:r>
          <w:rPr>
            <w:rFonts w:ascii="仿宋" w:eastAsia="仿宋" w:hAnsi="仿宋" w:cs="仿宋" w:hint="eastAsia"/>
            <w:lang w:eastAsia="zh-CN"/>
          </w:rPr>
          <w:t>(一)、工程机械专用油项目启动阶段时间节点</w:t>
        </w:r>
        <w:r>
          <w:tab/>
        </w:r>
        <w:r>
          <w:fldChar w:fldCharType="begin"/>
        </w:r>
        <w:r>
          <w:instrText xml:space="preserve"> PAGEREF _Toc6173 \h </w:instrText>
        </w:r>
        <w:r>
          <w:fldChar w:fldCharType="separate"/>
        </w:r>
        <w:r>
          <w:t>67</w:t>
        </w:r>
        <w:r>
          <w:fldChar w:fldCharType="end"/>
        </w:r>
      </w:hyperlink>
    </w:p>
    <w:p>
      <w:pPr>
        <w:pStyle w:val="TOC2"/>
        <w:tabs>
          <w:tab w:val="right" w:leader="dot" w:pos="8306"/>
        </w:tabs>
      </w:pPr>
      <w:hyperlink w:anchor="_Toc23836" w:history="1">
        <w:r>
          <w:rPr>
            <w:rFonts w:ascii="仿宋" w:eastAsia="仿宋" w:hAnsi="仿宋" w:cs="仿宋" w:hint="eastAsia"/>
            <w:lang w:eastAsia="zh-CN"/>
          </w:rPr>
          <w:t>(二)、工程机械专用油项目执行阶段时间节点</w:t>
        </w:r>
        <w:r>
          <w:tab/>
        </w:r>
        <w:r>
          <w:fldChar w:fldCharType="begin"/>
        </w:r>
        <w:r>
          <w:instrText xml:space="preserve"> PAGEREF _Toc23836 \h </w:instrText>
        </w:r>
        <w:r>
          <w:fldChar w:fldCharType="separate"/>
        </w:r>
        <w:r>
          <w:t>68</w:t>
        </w:r>
        <w:r>
          <w:fldChar w:fldCharType="end"/>
        </w:r>
      </w:hyperlink>
    </w:p>
    <w:p>
      <w:pPr>
        <w:pStyle w:val="TOC2"/>
        <w:tabs>
          <w:tab w:val="right" w:leader="dot" w:pos="8306"/>
        </w:tabs>
      </w:pPr>
      <w:hyperlink w:anchor="_Toc5611" w:history="1">
        <w:r>
          <w:rPr>
            <w:rFonts w:ascii="仿宋" w:eastAsia="仿宋" w:hAnsi="仿宋" w:cs="仿宋" w:hint="eastAsia"/>
            <w:lang w:eastAsia="zh-CN"/>
          </w:rPr>
          <w:t>(三)、工程机械专用油项目完成阶段时间节点</w:t>
        </w:r>
        <w:r>
          <w:tab/>
        </w:r>
        <w:r>
          <w:fldChar w:fldCharType="begin"/>
        </w:r>
        <w:r>
          <w:instrText xml:space="preserve"> PAGEREF _Toc5611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96"/>
      <w:r>
        <w:rPr>
          <w:rFonts w:ascii="仿宋" w:eastAsia="仿宋" w:hAnsi="仿宋" w:cs="仿宋" w:hint="eastAsia"/>
          <w:sz w:val="28"/>
          <w:lang w:eastAsia="zh-CN"/>
        </w:rPr>
        <w:t>一、工程机械专用油项目可持续发展</w:t>
      </w:r>
      <w:bookmarkEnd w:id="2"/>
    </w:p>
    <w:p>
      <w:pPr>
        <w:pStyle w:val="Heading2"/>
        <w:rPr>
          <w:rFonts w:ascii="仿宋" w:eastAsia="仿宋" w:hAnsi="仿宋" w:cs="仿宋" w:hint="eastAsia"/>
          <w:lang w:eastAsia="zh-CN"/>
        </w:rPr>
      </w:pPr>
      <w:bookmarkStart w:id="3" w:name="_Toc49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中，工程机械专用油项目团队着眼于未来，明确了可持续发展的战略方向。制定的具体可持续发展目标包括降低资源使用、采用环保技术、最大化社会效益等。这一步骤不仅有助于工程机械专用油项目在环保和社会责任方面达到最高标准，也为未来提供了明确的指引，确保工程机械专用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可持续实践的融入工程机械专用油项目管理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机械专用油项目管理周期。从工程机械专用油项目规划开始，工程机械专用油项目团队就考虑了环境和社会的因素。在执行阶段，工程机械专用油项目团队积极推动绿色技术的应用，优化资源利用。此外，关注员工的社会责任，通过培训和沟通活动提高员工对可持续发展的认知，使他们能够在日常工作中践行可持续实践。这些举措不仅为工程机械专用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1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扎根于工程机械专用油项目的可持续发展理念，我们深信环保与社会责任是工程机械专用油项目成功的关键支柱。在工程机械专用油项目的每一步，我们都致力于通过创新和实践，履行对环境和社会的坚定责任。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团队通过引入先进的环保技术、建立高效的废物处理系统以及推动能源节约措施，积极履行环保责任。定期的环保监测和评估确保工程机械专用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不仅致力于自身可持续发展，还注重对社会的回馈。通过支持社区工程机械专用油项目、参与慈善事业、提供培训机会等方式，工程机械专用油项目积极履行社会责任。与当地社区建立积极互动，关注员工的工作与生活平衡，以及员工的身心健康，是工程机械专用油项目在社会责任层面的关键举措。这样的实践不仅增强了工程机械专用油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3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9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的技术管理特点体现在其创新导向。通过引入最先进的技术趋势和解决方案，工程机械专用油项目致力于提升科技含量、提高质量和效率水平。这意味着我们将采用最新的工具和方法，确保工程机械专用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机械专用油项目技术管理的显著特征。通过整合不同领域的技术资源，我们实现了跨学科的协同工作。这有助于优化技术架构，提高整体效能。此外，整合性策略还促进了不同技术团队之间的紧密沟通和高效合作，确保工程机械专用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机械专用油项目所采用的技术。通过不断优化技术方案，工程机械专用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工程机械专用油项目团队将在工程机械专用油项目初期识别可能的技术风险，并采取相应的预防和应对措施。通过建立健全的风险评估机制，工程机械专用油项目能够在实施过程中及时发现并解决潜在的技术问题，保障工程机械专用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机械专用油项目中，技术将成为工程机械专用油项目成功的有力支持。这一深度剖析揭示了技术管理在工程机械专用油项目实施中的关键作用，为工程机械专用油项目的技术基础奠定了坚实的基础。</w:t>
      </w:r>
    </w:p>
    <w:p>
      <w:pPr>
        <w:pStyle w:val="Heading2"/>
        <w:ind w:firstLine="560" w:firstLineChars="200"/>
        <w:rPr>
          <w:rFonts w:ascii="仿宋" w:eastAsia="仿宋" w:hAnsi="仿宋" w:cs="仿宋" w:hint="eastAsia"/>
          <w:sz w:val="28"/>
          <w:lang w:eastAsia="zh-CN"/>
        </w:rPr>
      </w:pPr>
      <w:bookmarkStart w:id="7" w:name="_Toc11090"/>
      <w:r>
        <w:rPr>
          <w:rFonts w:ascii="仿宋" w:eastAsia="仿宋" w:hAnsi="仿宋" w:cs="仿宋" w:hint="eastAsia"/>
          <w:sz w:val="28"/>
          <w:lang w:eastAsia="zh-CN"/>
        </w:rPr>
        <w:t>(二)、工程机械专用油项目工艺技术设计方案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机械专用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机械专用油项目将严格按照相关行业规范要求进行组织。通过有效控制产品质量，工程机械专用油项目将致力于为顾客提供优质的工程机械专用油项目产品和良好的服务。这体现了工程机械专用油项目对于生产活动合规性和质量标准的高度重视，为工程机械专用油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工程机械专用油项目注重生态效益和清洁生产原则。工程机械专用油项目建设将紧密结合地方特色经济发展，与社会经济发展规划和区域环境保护规划方案相协调一致。通过与当地区域自然生态系统的结合，工程机械专用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机械专用油项目产品具有多样化的客户需求和个性化的特点。因此，工程机械专用油项目产品规格品种多样，且单批生产数量较小。为满足这一特点，工程机械专用油项目承办单位将建设先进的柔性制造生产线。通过广泛应用柔性制造技术，工程机械专用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机械专用油项目采用的技术具有较高的技术含量和自动化水平，处于国内先进水平。这一技术选用不仅体现了对生产效率、质量和环境友好性的高标准要求，同时为工程机械专用油项目的可持续发展奠定了坚实的基础。</w:t>
      </w:r>
    </w:p>
    <w:p>
      <w:pPr>
        <w:pStyle w:val="Heading2"/>
        <w:ind w:firstLine="560" w:firstLineChars="200"/>
        <w:rPr>
          <w:rFonts w:ascii="仿宋" w:eastAsia="仿宋" w:hAnsi="仿宋" w:cs="仿宋" w:hint="eastAsia"/>
          <w:sz w:val="28"/>
          <w:lang w:eastAsia="zh-CN"/>
        </w:rPr>
      </w:pPr>
      <w:bookmarkStart w:id="8" w:name="_Toc511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为确保工程机械专用油项目的高效生产和技术实施，我们制定了一套精心设计的设备选型方案，以满足工程机械专用油项目生产、质量和环保的要求。该方案的主要特点如下：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机械专用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针对工程机械专用油项目产品的多样性和小批量生产的特点，我们将建设柔性制造生产线。通过在设备选型中考虑柔性制造技术，可以灵活应对不同产品规格和生产需求，实现生产线的高度灵活性和适应性。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51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58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工程机械专用油项目的主要产品是XXXX，预计年产值为XXX万元。这一产品在市场中占据着重要的地位，其广泛的应用范围使得该工程机械专用油项目的市场前景非常广阔。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专用油项目的xxx产品作为重要的原材料之一，将在多个领域发挥关键作用。其在建筑、交通、能源等方面的广泛应用将为整个产业链提供强大的支持，形成产业协同效应。工程机械专用油项目的年产值XXX万XXX万XXX万万元不仅反映了其在市场上的巨大潜力，更预示着它对国民经济的积极贡献。这种关联度高、涉及面广的产业关系，使得该工程机械专用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总征地面积为XXXX平方米，相当于约XX.XX亩，其中净用地面积为XXXX平方米，红线范围内相当于约XX.XX亩。这一用地规模充分考虑了工程机械专用油项目的建设需求，保障了工程机械专用油项目在合适的空间内得以充分发展。工程机械专用油项目规划的总建筑面积为XXXX平方米，其中主体工程建设占XXXX平方米，计容建筑面积达XXXX平方米。预计建筑工程的投资将达到XXXX万元，为工程机械专用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计划购置的设备共计XXXX台（套），设备购置费用为XXXX万元。这一设备购置计划充分考虑到工程机械专用油项目的生产需求和技术要求，确保了工程机械专用油项目在生产运营中具备先进的技术装备和高效的生产能力。设备的合理配置将为工程机械专用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计划总投资为XXXX万元，预计年实现营业收入为XXXX万元。这一产能规模的设定旨在确保工程机械专用油项目能够在投资与回报之间取得平衡，实现长期可持续的发展。工程机械专用油项目的总投资充分考虑到各个方面的需求，包括用地建设、设备购置等多个环节，以确保工程机械专用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4322"/>
      <w:r>
        <w:rPr>
          <w:rFonts w:ascii="仿宋" w:eastAsia="仿宋" w:hAnsi="仿宋" w:cs="仿宋" w:hint="eastAsia"/>
          <w:sz w:val="28"/>
          <w:lang w:eastAsia="zh-CN"/>
        </w:rPr>
        <w:t>四、工程机械专用油项目危机管理</w:t>
      </w:r>
      <w:bookmarkEnd w:id="12"/>
    </w:p>
    <w:p>
      <w:pPr>
        <w:pStyle w:val="Heading2"/>
        <w:rPr>
          <w:rFonts w:ascii="仿宋" w:eastAsia="仿宋" w:hAnsi="仿宋" w:cs="仿宋" w:hint="eastAsia"/>
          <w:lang w:eastAsia="zh-CN"/>
        </w:rPr>
      </w:pPr>
      <w:bookmarkStart w:id="13" w:name="_Toc2410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危机管理中，危机预警与识别是确保工程机械专用油项目稳健运行的核心步骤。通过建立全面的监测机制，工程机械专用油项目团队旨在及时发现和理解潜在的风险和危机因素，以便采取及时的预防和应对措施，确保工程机械专用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机械专用油项目团队全面分析了整个工程机械专用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机械专用油项目团队着重于明确定义工程机械专用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机械专用油项目进展的持续监控，团队能够及时发现潜在问题并作出迅速反应。工程机械专用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在这一阶段，团队的专业素养和反应速度将发挥至关重要的作用，以确保潜在危机能够在初期得到有效的处理，最大程度地减轻负面影响。通过危机预警与识别，工程机械专用油项目得以更有序、可控地推进。</w:t>
      </w:r>
    </w:p>
    <w:p>
      <w:pPr>
        <w:pStyle w:val="Heading2"/>
        <w:ind w:firstLine="560" w:firstLineChars="200"/>
        <w:rPr>
          <w:rFonts w:ascii="仿宋" w:eastAsia="仿宋" w:hAnsi="仿宋" w:cs="仿宋" w:hint="eastAsia"/>
          <w:sz w:val="28"/>
          <w:lang w:eastAsia="zh-CN"/>
        </w:rPr>
      </w:pPr>
      <w:bookmarkStart w:id="14" w:name="_Toc105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在危机发生时，工程机械专用油项目团队立即行动，成立了应急小组。该小组的任务是迅速制定并实施紧急应对措施，以最小化潜在损失。以下是采取的主要措施：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暂停工程机械专用油项目进度：为遏制危机蔓延，工程机械专用油项目暂时停止进行，以便全面评估当前状况。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资源重新分配：重新评估工程机械专用油项目资源的分配，确保最大限度地减小损失。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实时沟通：与关键利益相关者建立实时沟通机制，向他们传递工程机械专用油项目危机的实际状况，保障工程机械专用油项目核心利益。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在紧急应对的同时，工程机械专用油项目团队强调了团队协作和有效沟通的重要性。以下是团队协作的关键举措：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信息共享机制：建立了信息共享平台，确保团队成员能够及时获取工程机械专用油项目危机的实时信息。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领导者沟通：工程机械专用油项目领导者通过定期会议和即时沟通工具，指导团队应对危机，保持团队稳定运行。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随着危机得到初步控制，工程机械专用油项目团队转向制定恢复计划，以确保工程机械专用油项目能够从中迅速恢复。主要恢复计划包括：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修复受损的进度计划：重新评估工程机械专用油项目进度，制定修复计划，确保工程机械专用油项目尽快回归正常进程。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重新调整资源分配：优化资源分配，确保工程机械专用油项目在有限资源下高效运转。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风险管理机制加强：对工程机械专用油项目风险进行全面评估，制定更强化的风险管理策略，以预防未来可能的危机。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862"/>
      <w:r>
        <w:rPr>
          <w:rFonts w:ascii="仿宋" w:eastAsia="仿宋" w:hAnsi="仿宋" w:cs="仿宋" w:hint="eastAsia"/>
          <w:sz w:val="28"/>
          <w:lang w:eastAsia="zh-CN"/>
        </w:rPr>
        <w:t>五、工程机械专用油项目绩效评估</w:t>
      </w:r>
      <w:bookmarkEnd w:id="15"/>
    </w:p>
    <w:p>
      <w:pPr>
        <w:pStyle w:val="Heading2"/>
        <w:rPr>
          <w:rFonts w:ascii="仿宋" w:eastAsia="仿宋" w:hAnsi="仿宋" w:cs="仿宋" w:hint="eastAsia"/>
          <w:lang w:eastAsia="zh-CN"/>
        </w:rPr>
      </w:pPr>
      <w:bookmarkStart w:id="16" w:name="_Toc1321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专用油项目中，我们设计了一套全面的绩效评估指标，以确保工程机械专用油项目的可控和成功交付。这些指标跨足工程机械专用油项目目标、成本、进度和质量等多个维度，为我们提供了全面洞察工程机械专用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目标达成率是我们关注的首要指标。我们设定了明确的目标，并通过定期监测和评估，迅速发现并应对潜在的目标偏差。这为工程机械专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成本绩效是另一个核心关注点。通过实际成本与预算成本的对比分析，我们深入了解成本差异的原因，及时调整资源分配，保持工程机械专用油项目在经济效益方面的合理水平。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专用油项目进度作为关键的绩效指标之一，得到了精心的关注。我们制定了详细的工程机械专用油项目进度计划，并设立了进度符合度指标，确保实际进度与计划进度保持一致。这使我们能够快速发现和解决潜在的进度问题，保持工程机械专用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机械专用油项目绩效的不可或缺的一环。我们引入了一系列的质量标准和客户满意度指标，以确保工程机械专用油项目交付的成果在质量上达到或超越预期水平。通过持续监测这些指标，我们努力提升工程机械专用油项目整体质量水平，为工程机械专用油项目的成功交付提供有力保障。通过这些科学且全面的绩效评估，我们能够更好地引导工程机械专用油项目的持续改进，确保工程机械专用油项目目标的顺利达成。</w:t>
      </w:r>
    </w:p>
    <w:p>
      <w:pPr>
        <w:pStyle w:val="Heading2"/>
        <w:ind w:firstLine="560" w:firstLineChars="200"/>
        <w:rPr>
          <w:rFonts w:ascii="仿宋" w:eastAsia="仿宋" w:hAnsi="仿宋" w:cs="仿宋" w:hint="eastAsia"/>
          <w:sz w:val="28"/>
          <w:lang w:eastAsia="zh-CN"/>
        </w:rPr>
      </w:pPr>
      <w:bookmarkStart w:id="17" w:name="_Toc138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绩效评估是工程机械专用油项目中的关键环节，为确保工程机械专用油项目达到预期目标，我们采用了多层次、多维度的绩效评估方法。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机械专用油项目的战略目标对齐，确保每个决策和行动都与工程机械专用油项目整体目标保持一致。团队会定期召开战略对齐会议，审视当前工作与工程机械专用油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机械专用油项目进度、质量、成本和风险等方面。这些指标通过数据收集和分析，为工程机械专用油项目管理团队提供了客观的评估依据。例如，我们通过工程机械专用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机械专用油项目内部，还考虑了工程机械专用油项目对外部环境的影响。我们定期进行干系人满意度调查，以了解各利益相关方对工程机械专用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这种多层次、多角度的绩效评估方法，使得我们能够全面了解工程机械专用油项目的运行状态，及时做出调整，确保工程机械专用油项目在不断变化的环境中保持稳健前行。</w:t>
      </w:r>
    </w:p>
    <w:p>
      <w:pPr>
        <w:pStyle w:val="Heading2"/>
        <w:ind w:firstLine="560" w:firstLineChars="200"/>
        <w:rPr>
          <w:rFonts w:ascii="仿宋" w:eastAsia="仿宋" w:hAnsi="仿宋" w:cs="仿宋" w:hint="eastAsia"/>
          <w:sz w:val="28"/>
          <w:lang w:eastAsia="zh-CN"/>
        </w:rPr>
      </w:pPr>
      <w:bookmarkStart w:id="18" w:name="_Toc1782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为了确保工程机械专用油项目的有效管理和不断优化，我们采用了精心设计的绩效评估周期。这个周期旨在实现灵活、实时和全面的评估，以适应工程机械专用油项目执行中的各种挑战。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机械专用油项目的不同需求，分为短期、中期和长期。短期评估关注每个迭代或工作周期，以及时发现和解决当前任务中的问题。中期评估涵盖几个迭代，深入了解整体工程机械专用油项目的趋势和性能。长期评估则着眼于整个工程机械专用油项目阶段，确保工程机械专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机械专用油项目管理工具和协作平台，团队成员能够随时更新和分享工程机械专用油项目数据。这种实时性的反馈机制使我们能够及时察觉潜在问题，快速调整，保持工程机械专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机械专用油项目的决策制定密不可分。每个周期的工程机械专用油项目回顾会议成为集体总结经验、识别问题深层次原因并找到创新解决方案的平台。这种定期的反思与调整机制使工程机械专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0319"/>
      <w:r>
        <w:rPr>
          <w:rFonts w:ascii="仿宋" w:eastAsia="仿宋" w:hAnsi="仿宋" w:cs="仿宋" w:hint="eastAsia"/>
          <w:sz w:val="28"/>
          <w:lang w:eastAsia="zh-CN"/>
        </w:rPr>
        <w:t>六、工程机械专用油项目概论</w:t>
      </w:r>
      <w:bookmarkEnd w:id="19"/>
    </w:p>
    <w:p>
      <w:pPr>
        <w:pStyle w:val="Heading2"/>
        <w:rPr>
          <w:rFonts w:ascii="仿宋" w:eastAsia="仿宋" w:hAnsi="仿宋" w:cs="仿宋" w:hint="eastAsia"/>
          <w:lang w:eastAsia="zh-CN"/>
        </w:rPr>
      </w:pPr>
      <w:bookmarkStart w:id="20" w:name="_Toc20699"/>
      <w:r>
        <w:rPr>
          <w:rFonts w:ascii="仿宋" w:eastAsia="仿宋" w:hAnsi="仿宋" w:cs="仿宋" w:hint="eastAsia"/>
          <w:lang w:eastAsia="zh-CN"/>
        </w:rPr>
        <w:t>(一)、工程机械专用油项目概况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https://d.book118.com/167004105036006033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工程机械专用油项目计划设计方案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7F044A"/>
    <w:rsid w:val="417F0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0410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2024-01-21T05:29:00Z</dcterms:created>
  <dcterms:modified xsi:type="dcterms:W3CDTF">2024-01-21T05:29:22Z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6A9F4D64663142F6B08963E1161E5DC9_11</vt:lpwstr>
  </property>
  <property fmtid="{D5CDD505-2E9C-101B-9397-08002B2CF9AE}" pid="3" name="KSOProductBuildVer">
    <vt:lpwstr>2052-12.1.0.16120</vt:lpwstr>
  </property>
</Properties>
</file>