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抗麻风病药相关行业公司成立方案及可行性研究报告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一、抗麻风病药项目概况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(二)、抗麻风病药项目提出的理由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(三)、抗麻风病药项目选址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(六)、抗麻风病药项目投资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(七)、抗麻风病药项目进度规划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(九)、抗麻风病药项目综合评价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_Toc19455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(一)、抗麻风病药项目选址原则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(五)、抗麻风病药项目选址综合评价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(七)、抗麻风病药项目建设必要性分析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(一)、抗麻风病药项目背景分析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(二)、抗麻风病药项目建设必要性分析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9" w:history="1">
        <w:r>
          <w:rPr>
            <w:rFonts w:ascii="仿宋" w:eastAsia="仿宋" w:hAnsi="仿宋" w:cs="仿宋" w:hint="eastAsia"/>
            <w:lang w:eastAsia="zh-CN"/>
          </w:rPr>
          <w:t>八、抗麻风病药项目风险分析</w:t>
        </w:r>
        <w:r>
          <w:tab/>
        </w:r>
        <w:r>
          <w:fldChar w:fldCharType="begin"/>
        </w:r>
        <w:r>
          <w:instrText xml:space="preserve"> PAGEREF _Toc7279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(一)、抗麻风病药项目风险分析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(二)、抗麻风病药项目风险对策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(五)、抗麻风病药项目总投资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十、抗麻风病药项目经济效益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(三)、抗麻风病药项目盈利能力分析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_Toc27072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(二)、合作抗麻风病药项目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(一)、社会责任抗麻风病药项目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85"/>
      <w:r>
        <w:rPr>
          <w:rFonts w:ascii="仿宋" w:eastAsia="仿宋" w:hAnsi="仿宋" w:cs="仿宋" w:hint="eastAsia"/>
          <w:sz w:val="28"/>
          <w:lang w:eastAsia="zh-CN"/>
        </w:rPr>
        <w:t>一、抗麻风病药项目概况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0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62"/>
      <w:r>
        <w:rPr>
          <w:rFonts w:ascii="仿宋" w:eastAsia="仿宋" w:hAnsi="仿宋" w:cs="仿宋" w:hint="eastAsia"/>
          <w:sz w:val="28"/>
          <w:lang w:eastAsia="zh-CN"/>
        </w:rPr>
        <w:t>(二)、抗麻风病药项目提出的理由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抗麻风病药项目提出的理由可能包括以下几个方面：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市场需求：随着人们对生活品质的追求，对抗麻风病药的需求也在不断增加。市场上对于高品质、符合个性化需求的抗麻风病药需求量大，因此抗麻风病药项目可以满足这一市场需求。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利润空间：抗麻风病药行业的利润空间较大，通过生产和销售高品质的抗麻风病药，可以获得可观的利润。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https://d.book118.com/167011014166006034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抗麻风病药相关行业公司成立方案及可行性研究报告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抗麻风病药相关行业公司成立方案及可行性研究报告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抗麻风病药相关行业公司成立方案及可行性研究报告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抗麻风病药相关行业公司成立方案及可行性研究报告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抗麻风病药相关行业公司成立方案及可行性研究报告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011014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2024-01-20T09:05:00Z</dcterms:created>
  <dcterms:modified xsi:type="dcterms:W3CDTF">2024-01-20T09:05:35Z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A8674F0876D349D48471FAD4EDDAC279_11</vt:lpwstr>
  </property>
  <property fmtid="{D5CDD505-2E9C-101B-9397-08002B2CF9AE}" pid="3" name="KSOProductBuildVer">
    <vt:lpwstr>2052-12.1.0.16120</vt:lpwstr>
  </property>
</Properties>
</file>