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陶瓷电容器项目规划设计纲要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71" w:history="1">
        <w:r>
          <w:rPr>
            <w:rFonts w:ascii="仿宋" w:eastAsia="仿宋" w:hAnsi="仿宋" w:cs="仿宋" w:hint="eastAsia"/>
            <w:lang w:eastAsia="zh-CN"/>
          </w:rPr>
          <w:t>前言</w:t>
        </w:r>
        <w:r>
          <w:tab/>
        </w:r>
        <w:r>
          <w:fldChar w:fldCharType="begin"/>
        </w:r>
        <w:r>
          <w:instrText xml:space="preserve"> PAGEREF _Toc27471 \h </w:instrText>
        </w:r>
        <w:r>
          <w:fldChar w:fldCharType="separate"/>
        </w:r>
        <w:r>
          <w:t>3</w:t>
        </w:r>
        <w:r>
          <w:fldChar w:fldCharType="end"/>
        </w:r>
      </w:hyperlink>
    </w:p>
    <w:p>
      <w:pPr>
        <w:pStyle w:val="TOC1"/>
        <w:tabs>
          <w:tab w:val="right" w:leader="dot" w:pos="8306"/>
        </w:tabs>
      </w:pPr>
      <w:hyperlink w:anchor="_Toc27576" w:history="1">
        <w:r>
          <w:rPr>
            <w:rFonts w:ascii="仿宋" w:eastAsia="仿宋" w:hAnsi="仿宋" w:cs="仿宋" w:hint="eastAsia"/>
            <w:lang w:eastAsia="zh-CN"/>
          </w:rPr>
          <w:t>一、陶瓷电容器项目土建工程</w:t>
        </w:r>
        <w:r>
          <w:tab/>
        </w:r>
        <w:r>
          <w:fldChar w:fldCharType="begin"/>
        </w:r>
        <w:r>
          <w:instrText xml:space="preserve"> PAGEREF _Toc27576 \h </w:instrText>
        </w:r>
        <w:r>
          <w:fldChar w:fldCharType="separate"/>
        </w:r>
        <w:r>
          <w:t>3</w:t>
        </w:r>
        <w:r>
          <w:fldChar w:fldCharType="end"/>
        </w:r>
      </w:hyperlink>
    </w:p>
    <w:p>
      <w:pPr>
        <w:pStyle w:val="TOC2"/>
        <w:tabs>
          <w:tab w:val="right" w:leader="dot" w:pos="8306"/>
        </w:tabs>
      </w:pPr>
      <w:hyperlink w:anchor="_Toc21879" w:history="1">
        <w:r>
          <w:rPr>
            <w:rFonts w:ascii="仿宋" w:eastAsia="仿宋" w:hAnsi="仿宋" w:cs="仿宋" w:hint="eastAsia"/>
            <w:lang w:eastAsia="zh-CN"/>
          </w:rPr>
          <w:t>(一)、建筑工程设计原则</w:t>
        </w:r>
        <w:r>
          <w:tab/>
        </w:r>
        <w:r>
          <w:fldChar w:fldCharType="begin"/>
        </w:r>
        <w:r>
          <w:instrText xml:space="preserve"> PAGEREF _Toc21879 \h </w:instrText>
        </w:r>
        <w:r>
          <w:fldChar w:fldCharType="separate"/>
        </w:r>
        <w:r>
          <w:t>3</w:t>
        </w:r>
        <w:r>
          <w:fldChar w:fldCharType="end"/>
        </w:r>
      </w:hyperlink>
    </w:p>
    <w:p>
      <w:pPr>
        <w:pStyle w:val="TOC2"/>
        <w:tabs>
          <w:tab w:val="right" w:leader="dot" w:pos="8306"/>
        </w:tabs>
      </w:pPr>
      <w:hyperlink w:anchor="_Toc14202" w:history="1">
        <w:r>
          <w:rPr>
            <w:rFonts w:ascii="仿宋" w:eastAsia="仿宋" w:hAnsi="仿宋" w:cs="仿宋" w:hint="eastAsia"/>
            <w:lang w:eastAsia="zh-CN"/>
          </w:rPr>
          <w:t>(二)、土建工程设计年限及安全等级</w:t>
        </w:r>
        <w:r>
          <w:tab/>
        </w:r>
        <w:r>
          <w:fldChar w:fldCharType="begin"/>
        </w:r>
        <w:r>
          <w:instrText xml:space="preserve"> PAGEREF _Toc14202 \h </w:instrText>
        </w:r>
        <w:r>
          <w:fldChar w:fldCharType="separate"/>
        </w:r>
        <w:r>
          <w:t>4</w:t>
        </w:r>
        <w:r>
          <w:fldChar w:fldCharType="end"/>
        </w:r>
      </w:hyperlink>
    </w:p>
    <w:p>
      <w:pPr>
        <w:pStyle w:val="TOC2"/>
        <w:tabs>
          <w:tab w:val="right" w:leader="dot" w:pos="8306"/>
        </w:tabs>
      </w:pPr>
      <w:hyperlink w:anchor="_Toc21277" w:history="1">
        <w:r>
          <w:rPr>
            <w:rFonts w:ascii="仿宋" w:eastAsia="仿宋" w:hAnsi="仿宋" w:cs="仿宋" w:hint="eastAsia"/>
            <w:lang w:eastAsia="zh-CN"/>
          </w:rPr>
          <w:t>(三)、建筑工程设计总体要求</w:t>
        </w:r>
        <w:r>
          <w:tab/>
        </w:r>
        <w:r>
          <w:fldChar w:fldCharType="begin"/>
        </w:r>
        <w:r>
          <w:instrText xml:space="preserve"> PAGEREF _Toc21277 \h </w:instrText>
        </w:r>
        <w:r>
          <w:fldChar w:fldCharType="separate"/>
        </w:r>
        <w:r>
          <w:t>5</w:t>
        </w:r>
        <w:r>
          <w:fldChar w:fldCharType="end"/>
        </w:r>
      </w:hyperlink>
    </w:p>
    <w:p>
      <w:pPr>
        <w:pStyle w:val="TOC2"/>
        <w:tabs>
          <w:tab w:val="right" w:leader="dot" w:pos="8306"/>
        </w:tabs>
      </w:pPr>
      <w:hyperlink w:anchor="_Toc7391" w:history="1">
        <w:r>
          <w:rPr>
            <w:rFonts w:ascii="仿宋" w:eastAsia="仿宋" w:hAnsi="仿宋" w:cs="仿宋" w:hint="eastAsia"/>
            <w:lang w:eastAsia="zh-CN"/>
          </w:rPr>
          <w:t>(四)、土建工程建设指标</w:t>
        </w:r>
        <w:r>
          <w:tab/>
        </w:r>
        <w:r>
          <w:fldChar w:fldCharType="begin"/>
        </w:r>
        <w:r>
          <w:instrText xml:space="preserve"> PAGEREF _Toc7391 \h </w:instrText>
        </w:r>
        <w:r>
          <w:fldChar w:fldCharType="separate"/>
        </w:r>
        <w:r>
          <w:t>6</w:t>
        </w:r>
        <w:r>
          <w:fldChar w:fldCharType="end"/>
        </w:r>
      </w:hyperlink>
    </w:p>
    <w:p>
      <w:pPr>
        <w:pStyle w:val="TOC1"/>
        <w:tabs>
          <w:tab w:val="right" w:leader="dot" w:pos="8306"/>
        </w:tabs>
      </w:pPr>
      <w:hyperlink w:anchor="_Toc1164" w:history="1">
        <w:r>
          <w:rPr>
            <w:rFonts w:ascii="仿宋" w:eastAsia="仿宋" w:hAnsi="仿宋" w:cs="仿宋" w:hint="eastAsia"/>
            <w:lang w:eastAsia="zh-CN"/>
          </w:rPr>
          <w:t>二、陶瓷电容器项目建设单位说明</w:t>
        </w:r>
        <w:r>
          <w:tab/>
        </w:r>
        <w:r>
          <w:fldChar w:fldCharType="begin"/>
        </w:r>
        <w:r>
          <w:instrText xml:space="preserve"> PAGEREF _Toc1164 \h </w:instrText>
        </w:r>
        <w:r>
          <w:fldChar w:fldCharType="separate"/>
        </w:r>
        <w:r>
          <w:t>6</w:t>
        </w:r>
        <w:r>
          <w:fldChar w:fldCharType="end"/>
        </w:r>
      </w:hyperlink>
    </w:p>
    <w:p>
      <w:pPr>
        <w:pStyle w:val="TOC2"/>
        <w:tabs>
          <w:tab w:val="right" w:leader="dot" w:pos="8306"/>
        </w:tabs>
      </w:pPr>
      <w:hyperlink w:anchor="_Toc28126" w:history="1">
        <w:r>
          <w:rPr>
            <w:rFonts w:ascii="仿宋" w:eastAsia="仿宋" w:hAnsi="仿宋" w:cs="仿宋" w:hint="eastAsia"/>
            <w:lang w:eastAsia="zh-CN"/>
          </w:rPr>
          <w:t>(一)、陶瓷电容器项目承办单位基本情况</w:t>
        </w:r>
        <w:r>
          <w:tab/>
        </w:r>
        <w:r>
          <w:fldChar w:fldCharType="begin"/>
        </w:r>
        <w:r>
          <w:instrText xml:space="preserve"> PAGEREF _Toc28126 \h </w:instrText>
        </w:r>
        <w:r>
          <w:fldChar w:fldCharType="separate"/>
        </w:r>
        <w:r>
          <w:t>6</w:t>
        </w:r>
        <w:r>
          <w:fldChar w:fldCharType="end"/>
        </w:r>
      </w:hyperlink>
    </w:p>
    <w:p>
      <w:pPr>
        <w:pStyle w:val="TOC2"/>
        <w:tabs>
          <w:tab w:val="right" w:leader="dot" w:pos="8306"/>
        </w:tabs>
      </w:pPr>
      <w:hyperlink w:anchor="_Toc17226" w:history="1">
        <w:r>
          <w:rPr>
            <w:rFonts w:ascii="仿宋" w:eastAsia="仿宋" w:hAnsi="仿宋" w:cs="仿宋" w:hint="eastAsia"/>
            <w:lang w:eastAsia="zh-CN"/>
          </w:rPr>
          <w:t>(二)、公司经济效益分析</w:t>
        </w:r>
        <w:r>
          <w:tab/>
        </w:r>
        <w:r>
          <w:fldChar w:fldCharType="begin"/>
        </w:r>
        <w:r>
          <w:instrText xml:space="preserve"> PAGEREF _Toc17226 \h </w:instrText>
        </w:r>
        <w:r>
          <w:fldChar w:fldCharType="separate"/>
        </w:r>
        <w:r>
          <w:t>7</w:t>
        </w:r>
        <w:r>
          <w:fldChar w:fldCharType="end"/>
        </w:r>
      </w:hyperlink>
    </w:p>
    <w:p>
      <w:pPr>
        <w:pStyle w:val="TOC1"/>
        <w:tabs>
          <w:tab w:val="right" w:leader="dot" w:pos="8306"/>
        </w:tabs>
      </w:pPr>
      <w:hyperlink w:anchor="_Toc30607" w:history="1">
        <w:r>
          <w:rPr>
            <w:rFonts w:ascii="仿宋" w:eastAsia="仿宋" w:hAnsi="仿宋" w:cs="仿宋" w:hint="eastAsia"/>
            <w:lang w:eastAsia="zh-CN"/>
          </w:rPr>
          <w:t>三、陶瓷电容器项目建设背景及必要性分析</w:t>
        </w:r>
        <w:r>
          <w:tab/>
        </w:r>
        <w:r>
          <w:fldChar w:fldCharType="begin"/>
        </w:r>
        <w:r>
          <w:instrText xml:space="preserve"> PAGEREF _Toc30607 \h </w:instrText>
        </w:r>
        <w:r>
          <w:fldChar w:fldCharType="separate"/>
        </w:r>
        <w:r>
          <w:t>8</w:t>
        </w:r>
        <w:r>
          <w:fldChar w:fldCharType="end"/>
        </w:r>
      </w:hyperlink>
    </w:p>
    <w:p>
      <w:pPr>
        <w:pStyle w:val="TOC2"/>
        <w:tabs>
          <w:tab w:val="right" w:leader="dot" w:pos="8306"/>
        </w:tabs>
      </w:pPr>
      <w:hyperlink w:anchor="_Toc17172" w:history="1">
        <w:r>
          <w:rPr>
            <w:rFonts w:ascii="仿宋" w:eastAsia="仿宋" w:hAnsi="仿宋" w:cs="仿宋" w:hint="eastAsia"/>
            <w:lang w:eastAsia="zh-CN"/>
          </w:rPr>
          <w:t>(一)、陶瓷电容器项目背景分析</w:t>
        </w:r>
        <w:r>
          <w:tab/>
        </w:r>
        <w:r>
          <w:fldChar w:fldCharType="begin"/>
        </w:r>
        <w:r>
          <w:instrText xml:space="preserve"> PAGEREF _Toc17172 \h </w:instrText>
        </w:r>
        <w:r>
          <w:fldChar w:fldCharType="separate"/>
        </w:r>
        <w:r>
          <w:t>8</w:t>
        </w:r>
        <w:r>
          <w:fldChar w:fldCharType="end"/>
        </w:r>
      </w:hyperlink>
    </w:p>
    <w:p>
      <w:pPr>
        <w:pStyle w:val="TOC2"/>
        <w:tabs>
          <w:tab w:val="right" w:leader="dot" w:pos="8306"/>
        </w:tabs>
      </w:pPr>
      <w:hyperlink w:anchor="_Toc21940" w:history="1">
        <w:r>
          <w:rPr>
            <w:rFonts w:ascii="仿宋" w:eastAsia="仿宋" w:hAnsi="仿宋" w:cs="仿宋" w:hint="eastAsia"/>
            <w:lang w:eastAsia="zh-CN"/>
          </w:rPr>
          <w:t>(二)、陶瓷电容器项目建设必要性分析</w:t>
        </w:r>
        <w:r>
          <w:tab/>
        </w:r>
        <w:r>
          <w:fldChar w:fldCharType="begin"/>
        </w:r>
        <w:r>
          <w:instrText xml:space="preserve"> PAGEREF _Toc21940 \h </w:instrText>
        </w:r>
        <w:r>
          <w:fldChar w:fldCharType="separate"/>
        </w:r>
        <w:r>
          <w:t>9</w:t>
        </w:r>
        <w:r>
          <w:fldChar w:fldCharType="end"/>
        </w:r>
      </w:hyperlink>
    </w:p>
    <w:p>
      <w:pPr>
        <w:pStyle w:val="TOC1"/>
        <w:tabs>
          <w:tab w:val="right" w:leader="dot" w:pos="8306"/>
        </w:tabs>
      </w:pPr>
      <w:hyperlink w:anchor="_Toc29624" w:history="1">
        <w:r>
          <w:rPr>
            <w:rFonts w:ascii="仿宋" w:eastAsia="仿宋" w:hAnsi="仿宋" w:cs="仿宋" w:hint="eastAsia"/>
            <w:lang w:eastAsia="zh-CN"/>
          </w:rPr>
          <w:t>四、陶瓷电容器项目选址可行性分析</w:t>
        </w:r>
        <w:r>
          <w:tab/>
        </w:r>
        <w:r>
          <w:fldChar w:fldCharType="begin"/>
        </w:r>
        <w:r>
          <w:instrText xml:space="preserve"> PAGEREF _Toc29624 \h </w:instrText>
        </w:r>
        <w:r>
          <w:fldChar w:fldCharType="separate"/>
        </w:r>
        <w:r>
          <w:t>11</w:t>
        </w:r>
        <w:r>
          <w:fldChar w:fldCharType="end"/>
        </w:r>
      </w:hyperlink>
    </w:p>
    <w:p>
      <w:pPr>
        <w:pStyle w:val="TOC2"/>
        <w:tabs>
          <w:tab w:val="right" w:leader="dot" w:pos="8306"/>
        </w:tabs>
      </w:pPr>
      <w:hyperlink w:anchor="_Toc14255" w:history="1">
        <w:r>
          <w:rPr>
            <w:rFonts w:ascii="仿宋" w:eastAsia="仿宋" w:hAnsi="仿宋" w:cs="仿宋" w:hint="eastAsia"/>
            <w:lang w:eastAsia="zh-CN"/>
          </w:rPr>
          <w:t>(一)、陶瓷电容器项目选址</w:t>
        </w:r>
        <w:r>
          <w:tab/>
        </w:r>
        <w:r>
          <w:fldChar w:fldCharType="begin"/>
        </w:r>
        <w:r>
          <w:instrText xml:space="preserve"> PAGEREF _Toc14255 \h </w:instrText>
        </w:r>
        <w:r>
          <w:fldChar w:fldCharType="separate"/>
        </w:r>
        <w:r>
          <w:t>11</w:t>
        </w:r>
        <w:r>
          <w:fldChar w:fldCharType="end"/>
        </w:r>
      </w:hyperlink>
    </w:p>
    <w:p>
      <w:pPr>
        <w:pStyle w:val="TOC2"/>
        <w:tabs>
          <w:tab w:val="right" w:leader="dot" w:pos="8306"/>
        </w:tabs>
      </w:pPr>
      <w:hyperlink w:anchor="_Toc29361" w:history="1">
        <w:r>
          <w:rPr>
            <w:rFonts w:ascii="仿宋" w:eastAsia="仿宋" w:hAnsi="仿宋" w:cs="仿宋" w:hint="eastAsia"/>
            <w:lang w:eastAsia="zh-CN"/>
          </w:rPr>
          <w:t>(二)、用地控制指标</w:t>
        </w:r>
        <w:r>
          <w:tab/>
        </w:r>
        <w:r>
          <w:fldChar w:fldCharType="begin"/>
        </w:r>
        <w:r>
          <w:instrText xml:space="preserve"> PAGEREF _Toc29361 \h </w:instrText>
        </w:r>
        <w:r>
          <w:fldChar w:fldCharType="separate"/>
        </w:r>
        <w:r>
          <w:t>11</w:t>
        </w:r>
        <w:r>
          <w:fldChar w:fldCharType="end"/>
        </w:r>
      </w:hyperlink>
    </w:p>
    <w:p>
      <w:pPr>
        <w:pStyle w:val="TOC2"/>
        <w:tabs>
          <w:tab w:val="right" w:leader="dot" w:pos="8306"/>
        </w:tabs>
      </w:pPr>
      <w:hyperlink w:anchor="_Toc18986" w:history="1">
        <w:r>
          <w:rPr>
            <w:rFonts w:ascii="仿宋" w:eastAsia="仿宋" w:hAnsi="仿宋" w:cs="仿宋" w:hint="eastAsia"/>
            <w:lang w:eastAsia="zh-CN"/>
          </w:rPr>
          <w:t>(三)、节约用地措施</w:t>
        </w:r>
        <w:r>
          <w:tab/>
        </w:r>
        <w:r>
          <w:fldChar w:fldCharType="begin"/>
        </w:r>
        <w:r>
          <w:instrText xml:space="preserve"> PAGEREF _Toc18986 \h </w:instrText>
        </w:r>
        <w:r>
          <w:fldChar w:fldCharType="separate"/>
        </w:r>
        <w:r>
          <w:t>13</w:t>
        </w:r>
        <w:r>
          <w:fldChar w:fldCharType="end"/>
        </w:r>
      </w:hyperlink>
    </w:p>
    <w:p>
      <w:pPr>
        <w:pStyle w:val="TOC2"/>
        <w:tabs>
          <w:tab w:val="right" w:leader="dot" w:pos="8306"/>
        </w:tabs>
      </w:pPr>
      <w:hyperlink w:anchor="_Toc4784" w:history="1">
        <w:r>
          <w:rPr>
            <w:rFonts w:ascii="仿宋" w:eastAsia="仿宋" w:hAnsi="仿宋" w:cs="仿宋" w:hint="eastAsia"/>
            <w:lang w:eastAsia="zh-CN"/>
          </w:rPr>
          <w:t>(四)、总图布置方案</w:t>
        </w:r>
        <w:r>
          <w:tab/>
        </w:r>
        <w:r>
          <w:fldChar w:fldCharType="begin"/>
        </w:r>
        <w:r>
          <w:instrText xml:space="preserve"> PAGEREF _Toc4784 \h </w:instrText>
        </w:r>
        <w:r>
          <w:fldChar w:fldCharType="separate"/>
        </w:r>
        <w:r>
          <w:t>14</w:t>
        </w:r>
        <w:r>
          <w:fldChar w:fldCharType="end"/>
        </w:r>
      </w:hyperlink>
    </w:p>
    <w:p>
      <w:pPr>
        <w:pStyle w:val="TOC2"/>
        <w:tabs>
          <w:tab w:val="right" w:leader="dot" w:pos="8306"/>
        </w:tabs>
      </w:pPr>
      <w:hyperlink w:anchor="_Toc21241" w:history="1">
        <w:r>
          <w:rPr>
            <w:rFonts w:ascii="仿宋" w:eastAsia="仿宋" w:hAnsi="仿宋" w:cs="仿宋" w:hint="eastAsia"/>
            <w:lang w:eastAsia="zh-CN"/>
          </w:rPr>
          <w:t>(五)、选址综合评价</w:t>
        </w:r>
        <w:r>
          <w:tab/>
        </w:r>
        <w:r>
          <w:fldChar w:fldCharType="begin"/>
        </w:r>
        <w:r>
          <w:instrText xml:space="preserve"> PAGEREF _Toc21241 \h </w:instrText>
        </w:r>
        <w:r>
          <w:fldChar w:fldCharType="separate"/>
        </w:r>
        <w:r>
          <w:t>15</w:t>
        </w:r>
        <w:r>
          <w:fldChar w:fldCharType="end"/>
        </w:r>
      </w:hyperlink>
    </w:p>
    <w:p>
      <w:pPr>
        <w:pStyle w:val="TOC1"/>
        <w:tabs>
          <w:tab w:val="right" w:leader="dot" w:pos="8306"/>
        </w:tabs>
      </w:pPr>
      <w:hyperlink w:anchor="_Toc28800" w:history="1">
        <w:r>
          <w:rPr>
            <w:rFonts w:ascii="仿宋" w:eastAsia="仿宋" w:hAnsi="仿宋" w:cs="仿宋" w:hint="eastAsia"/>
            <w:lang w:eastAsia="zh-CN"/>
          </w:rPr>
          <w:t>五、陶瓷电容器项目可持续发展</w:t>
        </w:r>
        <w:r>
          <w:tab/>
        </w:r>
        <w:r>
          <w:fldChar w:fldCharType="begin"/>
        </w:r>
        <w:r>
          <w:instrText xml:space="preserve"> PAGEREF _Toc28800 \h </w:instrText>
        </w:r>
        <w:r>
          <w:fldChar w:fldCharType="separate"/>
        </w:r>
        <w:r>
          <w:t>16</w:t>
        </w:r>
        <w:r>
          <w:fldChar w:fldCharType="end"/>
        </w:r>
      </w:hyperlink>
    </w:p>
    <w:p>
      <w:pPr>
        <w:pStyle w:val="TOC2"/>
        <w:tabs>
          <w:tab w:val="right" w:leader="dot" w:pos="8306"/>
        </w:tabs>
      </w:pPr>
      <w:hyperlink w:anchor="_Toc14583" w:history="1">
        <w:r>
          <w:rPr>
            <w:rFonts w:ascii="仿宋" w:eastAsia="仿宋" w:hAnsi="仿宋" w:cs="仿宋" w:hint="eastAsia"/>
            <w:lang w:eastAsia="zh-CN"/>
          </w:rPr>
          <w:t>(一)、可持续战略与实践</w:t>
        </w:r>
        <w:r>
          <w:tab/>
        </w:r>
        <w:r>
          <w:fldChar w:fldCharType="begin"/>
        </w:r>
        <w:r>
          <w:instrText xml:space="preserve"> PAGEREF _Toc14583 \h </w:instrText>
        </w:r>
        <w:r>
          <w:fldChar w:fldCharType="separate"/>
        </w:r>
        <w:r>
          <w:t>16</w:t>
        </w:r>
        <w:r>
          <w:fldChar w:fldCharType="end"/>
        </w:r>
      </w:hyperlink>
    </w:p>
    <w:p>
      <w:pPr>
        <w:pStyle w:val="TOC2"/>
        <w:tabs>
          <w:tab w:val="right" w:leader="dot" w:pos="8306"/>
        </w:tabs>
      </w:pPr>
      <w:hyperlink w:anchor="_Toc2015" w:history="1">
        <w:r>
          <w:rPr>
            <w:rFonts w:ascii="仿宋" w:eastAsia="仿宋" w:hAnsi="仿宋" w:cs="仿宋" w:hint="eastAsia"/>
            <w:lang w:eastAsia="zh-CN"/>
          </w:rPr>
          <w:t>(二)、环保与社会责任</w:t>
        </w:r>
        <w:r>
          <w:tab/>
        </w:r>
        <w:r>
          <w:fldChar w:fldCharType="begin"/>
        </w:r>
        <w:r>
          <w:instrText xml:space="preserve"> PAGEREF _Toc2015 \h </w:instrText>
        </w:r>
        <w:r>
          <w:fldChar w:fldCharType="separate"/>
        </w:r>
        <w:r>
          <w:t>17</w:t>
        </w:r>
        <w:r>
          <w:fldChar w:fldCharType="end"/>
        </w:r>
      </w:hyperlink>
    </w:p>
    <w:p>
      <w:pPr>
        <w:pStyle w:val="TOC1"/>
        <w:tabs>
          <w:tab w:val="right" w:leader="dot" w:pos="8306"/>
        </w:tabs>
      </w:pPr>
      <w:hyperlink w:anchor="_Toc16371" w:history="1">
        <w:r>
          <w:rPr>
            <w:rFonts w:ascii="仿宋" w:eastAsia="仿宋" w:hAnsi="仿宋" w:cs="仿宋" w:hint="eastAsia"/>
            <w:lang w:eastAsia="zh-CN"/>
          </w:rPr>
          <w:t>六、工艺说明</w:t>
        </w:r>
        <w:r>
          <w:tab/>
        </w:r>
        <w:r>
          <w:fldChar w:fldCharType="begin"/>
        </w:r>
        <w:r>
          <w:instrText xml:space="preserve"> PAGEREF _Toc16371 \h </w:instrText>
        </w:r>
        <w:r>
          <w:fldChar w:fldCharType="separate"/>
        </w:r>
        <w:r>
          <w:t>18</w:t>
        </w:r>
        <w:r>
          <w:fldChar w:fldCharType="end"/>
        </w:r>
      </w:hyperlink>
    </w:p>
    <w:p>
      <w:pPr>
        <w:pStyle w:val="TOC2"/>
        <w:tabs>
          <w:tab w:val="right" w:leader="dot" w:pos="8306"/>
        </w:tabs>
      </w:pPr>
      <w:hyperlink w:anchor="_Toc4161" w:history="1">
        <w:r>
          <w:rPr>
            <w:rFonts w:ascii="仿宋" w:eastAsia="仿宋" w:hAnsi="仿宋" w:cs="仿宋" w:hint="eastAsia"/>
            <w:lang w:eastAsia="zh-CN"/>
          </w:rPr>
          <w:t>(一)、技术管理特点</w:t>
        </w:r>
        <w:r>
          <w:tab/>
        </w:r>
        <w:r>
          <w:fldChar w:fldCharType="begin"/>
        </w:r>
        <w:r>
          <w:instrText xml:space="preserve"> PAGEREF _Toc4161 \h </w:instrText>
        </w:r>
        <w:r>
          <w:fldChar w:fldCharType="separate"/>
        </w:r>
        <w:r>
          <w:t>18</w:t>
        </w:r>
        <w:r>
          <w:fldChar w:fldCharType="end"/>
        </w:r>
      </w:hyperlink>
    </w:p>
    <w:p>
      <w:pPr>
        <w:pStyle w:val="TOC2"/>
        <w:tabs>
          <w:tab w:val="right" w:leader="dot" w:pos="8306"/>
        </w:tabs>
      </w:pPr>
      <w:hyperlink w:anchor="_Toc16619" w:history="1">
        <w:r>
          <w:rPr>
            <w:rFonts w:ascii="仿宋" w:eastAsia="仿宋" w:hAnsi="仿宋" w:cs="仿宋" w:hint="eastAsia"/>
            <w:lang w:eastAsia="zh-CN"/>
          </w:rPr>
          <w:t>(二)、陶瓷电容器项目工艺技术设计方案</w:t>
        </w:r>
        <w:r>
          <w:tab/>
        </w:r>
        <w:r>
          <w:fldChar w:fldCharType="begin"/>
        </w:r>
        <w:r>
          <w:instrText xml:space="preserve"> PAGEREF _Toc16619 \h </w:instrText>
        </w:r>
        <w:r>
          <w:fldChar w:fldCharType="separate"/>
        </w:r>
        <w:r>
          <w:t>19</w:t>
        </w:r>
        <w:r>
          <w:fldChar w:fldCharType="end"/>
        </w:r>
      </w:hyperlink>
    </w:p>
    <w:p>
      <w:pPr>
        <w:pStyle w:val="TOC2"/>
        <w:tabs>
          <w:tab w:val="right" w:leader="dot" w:pos="8306"/>
        </w:tabs>
      </w:pPr>
      <w:hyperlink w:anchor="_Toc26782" w:history="1">
        <w:r>
          <w:rPr>
            <w:rFonts w:ascii="仿宋" w:eastAsia="仿宋" w:hAnsi="仿宋" w:cs="仿宋" w:hint="eastAsia"/>
            <w:lang w:eastAsia="zh-CN"/>
          </w:rPr>
          <w:t>(三)、设备选型方案</w:t>
        </w:r>
        <w:r>
          <w:tab/>
        </w:r>
        <w:r>
          <w:fldChar w:fldCharType="begin"/>
        </w:r>
        <w:r>
          <w:instrText xml:space="preserve"> PAGEREF _Toc26782 \h </w:instrText>
        </w:r>
        <w:r>
          <w:fldChar w:fldCharType="separate"/>
        </w:r>
        <w:r>
          <w:t>20</w:t>
        </w:r>
        <w:r>
          <w:fldChar w:fldCharType="end"/>
        </w:r>
      </w:hyperlink>
    </w:p>
    <w:p>
      <w:pPr>
        <w:pStyle w:val="TOC1"/>
        <w:tabs>
          <w:tab w:val="right" w:leader="dot" w:pos="8306"/>
        </w:tabs>
      </w:pPr>
      <w:hyperlink w:anchor="_Toc10528" w:history="1">
        <w:r>
          <w:rPr>
            <w:rFonts w:ascii="仿宋" w:eastAsia="仿宋" w:hAnsi="仿宋" w:cs="仿宋" w:hint="eastAsia"/>
            <w:lang w:eastAsia="zh-CN"/>
          </w:rPr>
          <w:t>七、陶瓷电容器项目创新与研发</w:t>
        </w:r>
        <w:r>
          <w:tab/>
        </w:r>
        <w:r>
          <w:fldChar w:fldCharType="begin"/>
        </w:r>
        <w:r>
          <w:instrText xml:space="preserve"> PAGEREF _Toc10528 \h </w:instrText>
        </w:r>
        <w:r>
          <w:fldChar w:fldCharType="separate"/>
        </w:r>
        <w:r>
          <w:t>21</w:t>
        </w:r>
        <w:r>
          <w:fldChar w:fldCharType="end"/>
        </w:r>
      </w:hyperlink>
    </w:p>
    <w:p>
      <w:pPr>
        <w:pStyle w:val="TOC2"/>
        <w:tabs>
          <w:tab w:val="right" w:leader="dot" w:pos="8306"/>
        </w:tabs>
      </w:pPr>
      <w:hyperlink w:anchor="_Toc21176" w:history="1">
        <w:r>
          <w:rPr>
            <w:rFonts w:ascii="仿宋" w:eastAsia="仿宋" w:hAnsi="仿宋" w:cs="仿宋" w:hint="eastAsia"/>
            <w:lang w:eastAsia="zh-CN"/>
          </w:rPr>
          <w:t>(一)、创新策略与方向</w:t>
        </w:r>
        <w:r>
          <w:tab/>
        </w:r>
        <w:r>
          <w:fldChar w:fldCharType="begin"/>
        </w:r>
        <w:r>
          <w:instrText xml:space="preserve"> PAGEREF _Toc21176 \h </w:instrText>
        </w:r>
        <w:r>
          <w:fldChar w:fldCharType="separate"/>
        </w:r>
        <w:r>
          <w:t>21</w:t>
        </w:r>
        <w:r>
          <w:fldChar w:fldCharType="end"/>
        </w:r>
      </w:hyperlink>
    </w:p>
    <w:p>
      <w:pPr>
        <w:pStyle w:val="TOC2"/>
        <w:tabs>
          <w:tab w:val="right" w:leader="dot" w:pos="8306"/>
        </w:tabs>
      </w:pPr>
      <w:hyperlink w:anchor="_Toc7882" w:history="1">
        <w:r>
          <w:rPr>
            <w:rFonts w:ascii="仿宋" w:eastAsia="仿宋" w:hAnsi="仿宋" w:cs="仿宋" w:hint="eastAsia"/>
            <w:lang w:eastAsia="zh-CN"/>
          </w:rPr>
          <w:t>(二)、研发规划与投入</w:t>
        </w:r>
        <w:r>
          <w:tab/>
        </w:r>
        <w:r>
          <w:fldChar w:fldCharType="begin"/>
        </w:r>
        <w:r>
          <w:instrText xml:space="preserve"> PAGEREF _Toc7882 \h </w:instrText>
        </w:r>
        <w:r>
          <w:fldChar w:fldCharType="separate"/>
        </w:r>
        <w:r>
          <w:t>23</w:t>
        </w:r>
        <w:r>
          <w:fldChar w:fldCharType="end"/>
        </w:r>
      </w:hyperlink>
    </w:p>
    <w:p>
      <w:pPr>
        <w:pStyle w:val="TOC1"/>
        <w:tabs>
          <w:tab w:val="right" w:leader="dot" w:pos="8306"/>
        </w:tabs>
      </w:pPr>
      <w:hyperlink w:anchor="_Toc375" w:history="1">
        <w:r>
          <w:rPr>
            <w:rFonts w:ascii="仿宋" w:eastAsia="仿宋" w:hAnsi="仿宋" w:cs="仿宋" w:hint="eastAsia"/>
            <w:lang w:eastAsia="zh-CN"/>
          </w:rPr>
          <w:t>八、陶瓷电容器项目计划安排</w:t>
        </w:r>
        <w:r>
          <w:tab/>
        </w:r>
        <w:r>
          <w:fldChar w:fldCharType="begin"/>
        </w:r>
        <w:r>
          <w:instrText xml:space="preserve"> PAGEREF _Toc375 \h </w:instrText>
        </w:r>
        <w:r>
          <w:fldChar w:fldCharType="separate"/>
        </w:r>
        <w:r>
          <w:t>25</w:t>
        </w:r>
        <w:r>
          <w:fldChar w:fldCharType="end"/>
        </w:r>
      </w:hyperlink>
    </w:p>
    <w:p>
      <w:pPr>
        <w:pStyle w:val="TOC2"/>
        <w:tabs>
          <w:tab w:val="right" w:leader="dot" w:pos="8306"/>
        </w:tabs>
      </w:pPr>
      <w:hyperlink w:anchor="_Toc24695" w:history="1">
        <w:r>
          <w:rPr>
            <w:rFonts w:ascii="仿宋" w:eastAsia="仿宋" w:hAnsi="仿宋" w:cs="仿宋" w:hint="eastAsia"/>
            <w:lang w:eastAsia="zh-CN"/>
          </w:rPr>
          <w:t>(一)、建设周期</w:t>
        </w:r>
        <w:r>
          <w:tab/>
        </w:r>
        <w:r>
          <w:fldChar w:fldCharType="begin"/>
        </w:r>
        <w:r>
          <w:instrText xml:space="preserve"> PAGEREF _Toc24695 \h </w:instrText>
        </w:r>
        <w:r>
          <w:fldChar w:fldCharType="separate"/>
        </w:r>
        <w:r>
          <w:t>25</w:t>
        </w:r>
        <w:r>
          <w:fldChar w:fldCharType="end"/>
        </w:r>
      </w:hyperlink>
    </w:p>
    <w:p>
      <w:pPr>
        <w:pStyle w:val="TOC2"/>
        <w:tabs>
          <w:tab w:val="right" w:leader="dot" w:pos="8306"/>
        </w:tabs>
      </w:pPr>
      <w:hyperlink w:anchor="_Toc23378" w:history="1">
        <w:r>
          <w:rPr>
            <w:rFonts w:ascii="仿宋" w:eastAsia="仿宋" w:hAnsi="仿宋" w:cs="仿宋" w:hint="eastAsia"/>
            <w:lang w:eastAsia="zh-CN"/>
          </w:rPr>
          <w:t>(二)、建设进度</w:t>
        </w:r>
        <w:r>
          <w:tab/>
        </w:r>
        <w:r>
          <w:fldChar w:fldCharType="begin"/>
        </w:r>
        <w:r>
          <w:instrText xml:space="preserve"> PAGEREF _Toc23378 \h </w:instrText>
        </w:r>
        <w:r>
          <w:fldChar w:fldCharType="separate"/>
        </w:r>
        <w:r>
          <w:t>25</w:t>
        </w:r>
        <w:r>
          <w:fldChar w:fldCharType="end"/>
        </w:r>
      </w:hyperlink>
    </w:p>
    <w:p>
      <w:pPr>
        <w:pStyle w:val="TOC2"/>
        <w:tabs>
          <w:tab w:val="right" w:leader="dot" w:pos="8306"/>
        </w:tabs>
      </w:pPr>
      <w:hyperlink w:anchor="_Toc23642" w:history="1">
        <w:r>
          <w:rPr>
            <w:rFonts w:ascii="仿宋" w:eastAsia="仿宋" w:hAnsi="仿宋" w:cs="仿宋" w:hint="eastAsia"/>
            <w:lang w:eastAsia="zh-CN"/>
          </w:rPr>
          <w:t>(三)、进度安排注意事项</w:t>
        </w:r>
        <w:r>
          <w:tab/>
        </w:r>
        <w:r>
          <w:fldChar w:fldCharType="begin"/>
        </w:r>
        <w:r>
          <w:instrText xml:space="preserve"> PAGEREF _Toc23642 \h </w:instrText>
        </w:r>
        <w:r>
          <w:fldChar w:fldCharType="separate"/>
        </w:r>
        <w:r>
          <w:t>26</w:t>
        </w:r>
        <w:r>
          <w:fldChar w:fldCharType="end"/>
        </w:r>
      </w:hyperlink>
    </w:p>
    <w:p>
      <w:pPr>
        <w:pStyle w:val="TOC2"/>
        <w:tabs>
          <w:tab w:val="right" w:leader="dot" w:pos="8306"/>
        </w:tabs>
      </w:pPr>
      <w:hyperlink w:anchor="_Toc6372" w:history="1">
        <w:r>
          <w:rPr>
            <w:rFonts w:ascii="仿宋" w:eastAsia="仿宋" w:hAnsi="仿宋" w:cs="仿宋" w:hint="eastAsia"/>
            <w:lang w:eastAsia="zh-CN"/>
          </w:rPr>
          <w:t>(四)、人力资源配置</w:t>
        </w:r>
        <w:r>
          <w:tab/>
        </w:r>
        <w:r>
          <w:fldChar w:fldCharType="begin"/>
        </w:r>
        <w:r>
          <w:instrText xml:space="preserve"> PAGEREF _Toc6372 \h </w:instrText>
        </w:r>
        <w:r>
          <w:fldChar w:fldCharType="separate"/>
        </w:r>
        <w:r>
          <w:t>28</w:t>
        </w:r>
        <w:r>
          <w:fldChar w:fldCharType="end"/>
        </w:r>
      </w:hyperlink>
    </w:p>
    <w:p>
      <w:pPr>
        <w:pStyle w:val="TOC1"/>
        <w:tabs>
          <w:tab w:val="right" w:leader="dot" w:pos="8306"/>
        </w:tabs>
      </w:pPr>
      <w:hyperlink w:anchor="_Toc10004" w:history="1">
        <w:r>
          <w:rPr>
            <w:rFonts w:ascii="仿宋" w:eastAsia="仿宋" w:hAnsi="仿宋" w:cs="仿宋" w:hint="eastAsia"/>
            <w:lang w:eastAsia="zh-CN"/>
          </w:rPr>
          <w:t>九、陶瓷电容器项目财务管理</w:t>
        </w:r>
        <w:r>
          <w:tab/>
        </w:r>
        <w:r>
          <w:fldChar w:fldCharType="begin"/>
        </w:r>
        <w:r>
          <w:instrText xml:space="preserve"> PAGEREF _Toc10004 \h </w:instrText>
        </w:r>
        <w:r>
          <w:fldChar w:fldCharType="separate"/>
        </w:r>
        <w:r>
          <w:t>29</w:t>
        </w:r>
        <w:r>
          <w:fldChar w:fldCharType="end"/>
        </w:r>
      </w:hyperlink>
    </w:p>
    <w:p>
      <w:pPr>
        <w:pStyle w:val="TOC2"/>
        <w:tabs>
          <w:tab w:val="right" w:leader="dot" w:pos="8306"/>
        </w:tabs>
      </w:pPr>
      <w:hyperlink w:anchor="_Toc26892" w:history="1">
        <w:r>
          <w:rPr>
            <w:rFonts w:ascii="仿宋" w:eastAsia="仿宋" w:hAnsi="仿宋" w:cs="仿宋" w:hint="eastAsia"/>
            <w:lang w:eastAsia="zh-CN"/>
          </w:rPr>
          <w:t>(一)、资金需求大</w:t>
        </w:r>
        <w:r>
          <w:tab/>
        </w:r>
        <w:r>
          <w:fldChar w:fldCharType="begin"/>
        </w:r>
        <w:r>
          <w:instrText xml:space="preserve"> PAGEREF _Toc26892 \h </w:instrText>
        </w:r>
        <w:r>
          <w:fldChar w:fldCharType="separate"/>
        </w:r>
        <w:r>
          <w:t>29</w:t>
        </w:r>
        <w:r>
          <w:fldChar w:fldCharType="end"/>
        </w:r>
      </w:hyperlink>
    </w:p>
    <w:p>
      <w:pPr>
        <w:pStyle w:val="TOC2"/>
        <w:tabs>
          <w:tab w:val="right" w:leader="dot" w:pos="8306"/>
        </w:tabs>
      </w:pPr>
      <w:hyperlink w:anchor="_Toc30139" w:history="1">
        <w:r>
          <w:rPr>
            <w:rFonts w:ascii="仿宋" w:eastAsia="仿宋" w:hAnsi="仿宋" w:cs="仿宋" w:hint="eastAsia"/>
            <w:lang w:eastAsia="zh-CN"/>
          </w:rPr>
          <w:t>(二)、研发周期长</w:t>
        </w:r>
        <w:r>
          <w:tab/>
        </w:r>
        <w:r>
          <w:fldChar w:fldCharType="begin"/>
        </w:r>
        <w:r>
          <w:instrText xml:space="preserve"> PAGEREF _Toc30139 \h </w:instrText>
        </w:r>
        <w:r>
          <w:fldChar w:fldCharType="separate"/>
        </w:r>
        <w:r>
          <w:t>30</w:t>
        </w:r>
        <w:r>
          <w:fldChar w:fldCharType="end"/>
        </w:r>
      </w:hyperlink>
    </w:p>
    <w:p>
      <w:pPr>
        <w:pStyle w:val="TOC2"/>
        <w:tabs>
          <w:tab w:val="right" w:leader="dot" w:pos="8306"/>
        </w:tabs>
      </w:pPr>
      <w:hyperlink w:anchor="_Toc20313" w:history="1">
        <w:r>
          <w:rPr>
            <w:rFonts w:ascii="仿宋" w:eastAsia="仿宋" w:hAnsi="仿宋" w:cs="仿宋" w:hint="eastAsia"/>
            <w:lang w:eastAsia="zh-CN"/>
          </w:rPr>
          <w:t>(三)、市场风险大</w:t>
        </w:r>
        <w:r>
          <w:tab/>
        </w:r>
        <w:r>
          <w:fldChar w:fldCharType="begin"/>
        </w:r>
        <w:r>
          <w:instrText xml:space="preserve"> PAGEREF _Toc20313 \h </w:instrText>
        </w:r>
        <w:r>
          <w:fldChar w:fldCharType="separate"/>
        </w:r>
        <w:r>
          <w:t>31</w:t>
        </w:r>
        <w:r>
          <w:fldChar w:fldCharType="end"/>
        </w:r>
      </w:hyperlink>
    </w:p>
    <w:p>
      <w:pPr>
        <w:pStyle w:val="TOC2"/>
        <w:tabs>
          <w:tab w:val="right" w:leader="dot" w:pos="8306"/>
        </w:tabs>
      </w:pPr>
      <w:hyperlink w:anchor="_Toc7470" w:history="1">
        <w:r>
          <w:rPr>
            <w:rFonts w:ascii="仿宋" w:eastAsia="仿宋" w:hAnsi="仿宋" w:cs="仿宋" w:hint="eastAsia"/>
            <w:lang w:eastAsia="zh-CN"/>
          </w:rPr>
          <w:t>(四)、利润率高</w:t>
        </w:r>
        <w:r>
          <w:tab/>
        </w:r>
        <w:r>
          <w:fldChar w:fldCharType="begin"/>
        </w:r>
        <w:r>
          <w:instrText xml:space="preserve"> PAGEREF _Toc7470 \h </w:instrText>
        </w:r>
        <w:r>
          <w:fldChar w:fldCharType="separate"/>
        </w:r>
        <w:r>
          <w:t>34</w:t>
        </w:r>
        <w:r>
          <w:fldChar w:fldCharType="end"/>
        </w:r>
      </w:hyperlink>
    </w:p>
    <w:p>
      <w:pPr>
        <w:pStyle w:val="TOC1"/>
        <w:tabs>
          <w:tab w:val="right" w:leader="dot" w:pos="8306"/>
        </w:tabs>
      </w:pPr>
      <w:hyperlink w:anchor="_Toc22161" w:history="1">
        <w:r>
          <w:rPr>
            <w:rFonts w:ascii="仿宋" w:eastAsia="仿宋" w:hAnsi="仿宋" w:cs="仿宋" w:hint="eastAsia"/>
            <w:lang w:eastAsia="zh-CN"/>
          </w:rPr>
          <w:t>十、陶瓷电容器项目经营效益</w:t>
        </w:r>
        <w:r>
          <w:tab/>
        </w:r>
        <w:r>
          <w:fldChar w:fldCharType="begin"/>
        </w:r>
        <w:r>
          <w:instrText xml:space="preserve"> PAGEREF _Toc22161 \h </w:instrText>
        </w:r>
        <w:r>
          <w:fldChar w:fldCharType="separate"/>
        </w:r>
        <w:r>
          <w:t>36</w:t>
        </w:r>
        <w:r>
          <w:fldChar w:fldCharType="end"/>
        </w:r>
      </w:hyperlink>
    </w:p>
    <w:p>
      <w:pPr>
        <w:pStyle w:val="TOC2"/>
        <w:tabs>
          <w:tab w:val="right" w:leader="dot" w:pos="8306"/>
        </w:tabs>
      </w:pPr>
      <w:hyperlink w:anchor="_Toc26871" w:history="1">
        <w:r>
          <w:rPr>
            <w:rFonts w:ascii="仿宋" w:eastAsia="仿宋" w:hAnsi="仿宋" w:cs="仿宋" w:hint="eastAsia"/>
            <w:lang w:eastAsia="zh-CN"/>
          </w:rPr>
          <w:t>(一)、经济评价财务测算</w:t>
        </w:r>
        <w:r>
          <w:tab/>
        </w:r>
        <w:r>
          <w:fldChar w:fldCharType="begin"/>
        </w:r>
        <w:r>
          <w:instrText xml:space="preserve"> PAGEREF _Toc26871 \h </w:instrText>
        </w:r>
        <w:r>
          <w:fldChar w:fldCharType="separate"/>
        </w:r>
        <w:r>
          <w:t>36</w:t>
        </w:r>
        <w:r>
          <w:fldChar w:fldCharType="end"/>
        </w:r>
      </w:hyperlink>
    </w:p>
    <w:p>
      <w:pPr>
        <w:pStyle w:val="TOC2"/>
        <w:tabs>
          <w:tab w:val="right" w:leader="dot" w:pos="8306"/>
        </w:tabs>
      </w:pPr>
      <w:hyperlink w:anchor="_Toc16517" w:history="1">
        <w:r>
          <w:rPr>
            <w:rFonts w:ascii="仿宋" w:eastAsia="仿宋" w:hAnsi="仿宋" w:cs="仿宋" w:hint="eastAsia"/>
            <w:lang w:eastAsia="zh-CN"/>
          </w:rPr>
          <w:t>(二)、陶瓷电容器项目盈利能力分析</w:t>
        </w:r>
        <w:r>
          <w:tab/>
        </w:r>
        <w:r>
          <w:fldChar w:fldCharType="begin"/>
        </w:r>
        <w:r>
          <w:instrText xml:space="preserve"> PAGEREF _Toc16517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33" w:history="1">
        <w:r>
          <w:rPr>
            <w:rFonts w:ascii="仿宋" w:eastAsia="仿宋" w:hAnsi="仿宋" w:cs="仿宋" w:hint="eastAsia"/>
            <w:lang w:eastAsia="zh-CN"/>
          </w:rPr>
          <w:t>十一、陶瓷电容器项目人力资源培养与发展</w:t>
        </w:r>
        <w:r>
          <w:tab/>
        </w:r>
        <w:r>
          <w:fldChar w:fldCharType="begin"/>
        </w:r>
        <w:r>
          <w:instrText xml:space="preserve"> PAGEREF _Toc28233 \h </w:instrText>
        </w:r>
        <w:r>
          <w:fldChar w:fldCharType="separate"/>
        </w:r>
        <w:r>
          <w:t>38</w:t>
        </w:r>
        <w:r>
          <w:fldChar w:fldCharType="end"/>
        </w:r>
      </w:hyperlink>
    </w:p>
    <w:p>
      <w:pPr>
        <w:pStyle w:val="TOC2"/>
        <w:tabs>
          <w:tab w:val="right" w:leader="dot" w:pos="8306"/>
        </w:tabs>
      </w:pPr>
      <w:hyperlink w:anchor="_Toc26018" w:history="1">
        <w:r>
          <w:rPr>
            <w:rFonts w:ascii="仿宋" w:eastAsia="仿宋" w:hAnsi="仿宋" w:cs="仿宋" w:hint="eastAsia"/>
            <w:lang w:eastAsia="zh-CN"/>
          </w:rPr>
          <w:t>(一)、人才需求与规划</w:t>
        </w:r>
        <w:r>
          <w:tab/>
        </w:r>
        <w:r>
          <w:fldChar w:fldCharType="begin"/>
        </w:r>
        <w:r>
          <w:instrText xml:space="preserve"> PAGEREF _Toc26018 \h </w:instrText>
        </w:r>
        <w:r>
          <w:fldChar w:fldCharType="separate"/>
        </w:r>
        <w:r>
          <w:t>38</w:t>
        </w:r>
        <w:r>
          <w:fldChar w:fldCharType="end"/>
        </w:r>
      </w:hyperlink>
    </w:p>
    <w:p>
      <w:pPr>
        <w:pStyle w:val="TOC2"/>
        <w:tabs>
          <w:tab w:val="right" w:leader="dot" w:pos="8306"/>
        </w:tabs>
      </w:pPr>
      <w:hyperlink w:anchor="_Toc25562" w:history="1">
        <w:r>
          <w:rPr>
            <w:rFonts w:ascii="仿宋" w:eastAsia="仿宋" w:hAnsi="仿宋" w:cs="仿宋" w:hint="eastAsia"/>
            <w:lang w:eastAsia="zh-CN"/>
          </w:rPr>
          <w:t>(二)、培训与发展计划</w:t>
        </w:r>
        <w:r>
          <w:tab/>
        </w:r>
        <w:r>
          <w:fldChar w:fldCharType="begin"/>
        </w:r>
        <w:r>
          <w:instrText xml:space="preserve"> PAGEREF _Toc25562 \h </w:instrText>
        </w:r>
        <w:r>
          <w:fldChar w:fldCharType="separate"/>
        </w:r>
        <w:r>
          <w:t>38</w:t>
        </w:r>
        <w:r>
          <w:fldChar w:fldCharType="end"/>
        </w:r>
      </w:hyperlink>
    </w:p>
    <w:p>
      <w:pPr>
        <w:pStyle w:val="TOC1"/>
        <w:tabs>
          <w:tab w:val="right" w:leader="dot" w:pos="8306"/>
        </w:tabs>
      </w:pPr>
      <w:hyperlink w:anchor="_Toc18902" w:history="1">
        <w:r>
          <w:rPr>
            <w:rFonts w:ascii="仿宋" w:eastAsia="仿宋" w:hAnsi="仿宋" w:cs="仿宋" w:hint="eastAsia"/>
            <w:lang w:eastAsia="zh-CN"/>
          </w:rPr>
          <w:t>十二、生产安全保护</w:t>
        </w:r>
        <w:r>
          <w:tab/>
        </w:r>
        <w:r>
          <w:fldChar w:fldCharType="begin"/>
        </w:r>
        <w:r>
          <w:instrText xml:space="preserve"> PAGEREF _Toc18902 \h </w:instrText>
        </w:r>
        <w:r>
          <w:fldChar w:fldCharType="separate"/>
        </w:r>
        <w:r>
          <w:t>39</w:t>
        </w:r>
        <w:r>
          <w:fldChar w:fldCharType="end"/>
        </w:r>
      </w:hyperlink>
    </w:p>
    <w:p>
      <w:pPr>
        <w:pStyle w:val="TOC2"/>
        <w:tabs>
          <w:tab w:val="right" w:leader="dot" w:pos="8306"/>
        </w:tabs>
      </w:pPr>
      <w:hyperlink w:anchor="_Toc3500" w:history="1">
        <w:r>
          <w:rPr>
            <w:rFonts w:ascii="仿宋" w:eastAsia="仿宋" w:hAnsi="仿宋" w:cs="仿宋" w:hint="eastAsia"/>
            <w:lang w:eastAsia="zh-CN"/>
          </w:rPr>
          <w:t>(一)、消防安全</w:t>
        </w:r>
        <w:r>
          <w:tab/>
        </w:r>
        <w:r>
          <w:fldChar w:fldCharType="begin"/>
        </w:r>
        <w:r>
          <w:instrText xml:space="preserve"> PAGEREF _Toc3500 \h </w:instrText>
        </w:r>
        <w:r>
          <w:fldChar w:fldCharType="separate"/>
        </w:r>
        <w:r>
          <w:t>39</w:t>
        </w:r>
        <w:r>
          <w:fldChar w:fldCharType="end"/>
        </w:r>
      </w:hyperlink>
    </w:p>
    <w:p>
      <w:pPr>
        <w:pStyle w:val="TOC2"/>
        <w:tabs>
          <w:tab w:val="right" w:leader="dot" w:pos="8306"/>
        </w:tabs>
      </w:pPr>
      <w:hyperlink w:anchor="_Toc22971" w:history="1">
        <w:r>
          <w:rPr>
            <w:rFonts w:ascii="仿宋" w:eastAsia="仿宋" w:hAnsi="仿宋" w:cs="仿宋" w:hint="eastAsia"/>
            <w:lang w:eastAsia="zh-CN"/>
          </w:rPr>
          <w:t>(二)、防火防爆总图布置措施</w:t>
        </w:r>
        <w:r>
          <w:tab/>
        </w:r>
        <w:r>
          <w:fldChar w:fldCharType="begin"/>
        </w:r>
        <w:r>
          <w:instrText xml:space="preserve"> PAGEREF _Toc22971 \h </w:instrText>
        </w:r>
        <w:r>
          <w:fldChar w:fldCharType="separate"/>
        </w:r>
        <w:r>
          <w:t>40</w:t>
        </w:r>
        <w:r>
          <w:fldChar w:fldCharType="end"/>
        </w:r>
      </w:hyperlink>
    </w:p>
    <w:p>
      <w:pPr>
        <w:pStyle w:val="TOC2"/>
        <w:tabs>
          <w:tab w:val="right" w:leader="dot" w:pos="8306"/>
        </w:tabs>
      </w:pPr>
      <w:hyperlink w:anchor="_Toc1028" w:history="1">
        <w:r>
          <w:rPr>
            <w:rFonts w:ascii="仿宋" w:eastAsia="仿宋" w:hAnsi="仿宋" w:cs="仿宋" w:hint="eastAsia"/>
            <w:lang w:eastAsia="zh-CN"/>
          </w:rPr>
          <w:t>(三)、自然灾害防范措施</w:t>
        </w:r>
        <w:r>
          <w:tab/>
        </w:r>
        <w:r>
          <w:fldChar w:fldCharType="begin"/>
        </w:r>
        <w:r>
          <w:instrText xml:space="preserve"> PAGEREF _Toc1028 \h </w:instrText>
        </w:r>
        <w:r>
          <w:fldChar w:fldCharType="separate"/>
        </w:r>
        <w:r>
          <w:t>41</w:t>
        </w:r>
        <w:r>
          <w:fldChar w:fldCharType="end"/>
        </w:r>
      </w:hyperlink>
    </w:p>
    <w:p>
      <w:pPr>
        <w:pStyle w:val="TOC2"/>
        <w:tabs>
          <w:tab w:val="right" w:leader="dot" w:pos="8306"/>
        </w:tabs>
      </w:pPr>
      <w:hyperlink w:anchor="_Toc6715" w:history="1">
        <w:r>
          <w:rPr>
            <w:rFonts w:ascii="仿宋" w:eastAsia="仿宋" w:hAnsi="仿宋" w:cs="仿宋" w:hint="eastAsia"/>
            <w:lang w:eastAsia="zh-CN"/>
          </w:rPr>
          <w:t>(四)、安全色及安全标志使用要求</w:t>
        </w:r>
        <w:r>
          <w:tab/>
        </w:r>
        <w:r>
          <w:fldChar w:fldCharType="begin"/>
        </w:r>
        <w:r>
          <w:instrText xml:space="preserve"> PAGEREF _Toc6715 \h </w:instrText>
        </w:r>
        <w:r>
          <w:fldChar w:fldCharType="separate"/>
        </w:r>
        <w:r>
          <w:t>42</w:t>
        </w:r>
        <w:r>
          <w:fldChar w:fldCharType="end"/>
        </w:r>
      </w:hyperlink>
    </w:p>
    <w:p>
      <w:pPr>
        <w:pStyle w:val="TOC2"/>
        <w:tabs>
          <w:tab w:val="right" w:leader="dot" w:pos="8306"/>
        </w:tabs>
      </w:pPr>
      <w:hyperlink w:anchor="_Toc5910" w:history="1">
        <w:r>
          <w:rPr>
            <w:rFonts w:ascii="仿宋" w:eastAsia="仿宋" w:hAnsi="仿宋" w:cs="仿宋" w:hint="eastAsia"/>
            <w:lang w:eastAsia="zh-CN"/>
          </w:rPr>
          <w:t>(五)、防尘防毒措施</w:t>
        </w:r>
        <w:r>
          <w:tab/>
        </w:r>
        <w:r>
          <w:fldChar w:fldCharType="begin"/>
        </w:r>
        <w:r>
          <w:instrText xml:space="preserve"> PAGEREF _Toc5910 \h </w:instrText>
        </w:r>
        <w:r>
          <w:fldChar w:fldCharType="separate"/>
        </w:r>
        <w:r>
          <w:t>43</w:t>
        </w:r>
        <w:r>
          <w:fldChar w:fldCharType="end"/>
        </w:r>
      </w:hyperlink>
    </w:p>
    <w:p>
      <w:pPr>
        <w:pStyle w:val="TOC2"/>
        <w:tabs>
          <w:tab w:val="right" w:leader="dot" w:pos="8306"/>
        </w:tabs>
      </w:pPr>
      <w:hyperlink w:anchor="_Toc9716" w:history="1">
        <w:r>
          <w:rPr>
            <w:rFonts w:ascii="仿宋" w:eastAsia="仿宋" w:hAnsi="仿宋" w:cs="仿宋" w:hint="eastAsia"/>
            <w:lang w:eastAsia="zh-CN"/>
          </w:rPr>
          <w:t>(六)、防静电、触电防护及防雷措施</w:t>
        </w:r>
        <w:r>
          <w:tab/>
        </w:r>
        <w:r>
          <w:fldChar w:fldCharType="begin"/>
        </w:r>
        <w:r>
          <w:instrText xml:space="preserve"> PAGEREF _Toc9716 \h </w:instrText>
        </w:r>
        <w:r>
          <w:fldChar w:fldCharType="separate"/>
        </w:r>
        <w:r>
          <w:t>44</w:t>
        </w:r>
        <w:r>
          <w:fldChar w:fldCharType="end"/>
        </w:r>
      </w:hyperlink>
    </w:p>
    <w:p>
      <w:pPr>
        <w:pStyle w:val="TOC2"/>
        <w:tabs>
          <w:tab w:val="right" w:leader="dot" w:pos="8306"/>
        </w:tabs>
      </w:pPr>
      <w:hyperlink w:anchor="_Toc23868" w:history="1">
        <w:r>
          <w:rPr>
            <w:rFonts w:ascii="仿宋" w:eastAsia="仿宋" w:hAnsi="仿宋" w:cs="仿宋" w:hint="eastAsia"/>
            <w:lang w:eastAsia="zh-CN"/>
          </w:rPr>
          <w:t>(七)、机械设备安全保障措施</w:t>
        </w:r>
        <w:r>
          <w:tab/>
        </w:r>
        <w:r>
          <w:fldChar w:fldCharType="begin"/>
        </w:r>
        <w:r>
          <w:instrText xml:space="preserve"> PAGEREF _Toc23868 \h </w:instrText>
        </w:r>
        <w:r>
          <w:fldChar w:fldCharType="separate"/>
        </w:r>
        <w:r>
          <w:t>45</w:t>
        </w:r>
        <w:r>
          <w:fldChar w:fldCharType="end"/>
        </w:r>
      </w:hyperlink>
    </w:p>
    <w:p>
      <w:pPr>
        <w:pStyle w:val="TOC1"/>
        <w:tabs>
          <w:tab w:val="right" w:leader="dot" w:pos="8306"/>
        </w:tabs>
      </w:pPr>
      <w:hyperlink w:anchor="_Toc28461" w:history="1">
        <w:r>
          <w:rPr>
            <w:rFonts w:ascii="仿宋" w:eastAsia="仿宋" w:hAnsi="仿宋" w:cs="仿宋" w:hint="eastAsia"/>
            <w:lang w:eastAsia="zh-CN"/>
          </w:rPr>
          <w:t>十三、营销与推广策略</w:t>
        </w:r>
        <w:r>
          <w:tab/>
        </w:r>
        <w:r>
          <w:fldChar w:fldCharType="begin"/>
        </w:r>
        <w:r>
          <w:instrText xml:space="preserve"> PAGEREF _Toc28461 \h </w:instrText>
        </w:r>
        <w:r>
          <w:fldChar w:fldCharType="separate"/>
        </w:r>
        <w:r>
          <w:t>47</w:t>
        </w:r>
        <w:r>
          <w:fldChar w:fldCharType="end"/>
        </w:r>
      </w:hyperlink>
    </w:p>
    <w:p>
      <w:pPr>
        <w:pStyle w:val="TOC2"/>
        <w:tabs>
          <w:tab w:val="right" w:leader="dot" w:pos="8306"/>
        </w:tabs>
      </w:pPr>
      <w:hyperlink w:anchor="_Toc10157" w:history="1">
        <w:r>
          <w:rPr>
            <w:rFonts w:ascii="仿宋" w:eastAsia="仿宋" w:hAnsi="仿宋" w:cs="仿宋" w:hint="eastAsia"/>
            <w:lang w:eastAsia="zh-CN"/>
          </w:rPr>
          <w:t>(一)、产品/服务定位与特点</w:t>
        </w:r>
        <w:r>
          <w:tab/>
        </w:r>
        <w:r>
          <w:fldChar w:fldCharType="begin"/>
        </w:r>
        <w:r>
          <w:instrText xml:space="preserve"> PAGEREF _Toc10157 \h </w:instrText>
        </w:r>
        <w:r>
          <w:fldChar w:fldCharType="separate"/>
        </w:r>
        <w:r>
          <w:t>47</w:t>
        </w:r>
        <w:r>
          <w:fldChar w:fldCharType="end"/>
        </w:r>
      </w:hyperlink>
    </w:p>
    <w:p>
      <w:pPr>
        <w:pStyle w:val="TOC2"/>
        <w:tabs>
          <w:tab w:val="right" w:leader="dot" w:pos="8306"/>
        </w:tabs>
      </w:pPr>
      <w:hyperlink w:anchor="_Toc12837" w:history="1">
        <w:r>
          <w:rPr>
            <w:rFonts w:ascii="仿宋" w:eastAsia="仿宋" w:hAnsi="仿宋" w:cs="仿宋" w:hint="eastAsia"/>
            <w:lang w:eastAsia="zh-CN"/>
          </w:rPr>
          <w:t>(二)、市场定位与竞争分析</w:t>
        </w:r>
        <w:r>
          <w:tab/>
        </w:r>
        <w:r>
          <w:fldChar w:fldCharType="begin"/>
        </w:r>
        <w:r>
          <w:instrText xml:space="preserve"> PAGEREF _Toc12837 \h </w:instrText>
        </w:r>
        <w:r>
          <w:fldChar w:fldCharType="separate"/>
        </w:r>
        <w:r>
          <w:t>48</w:t>
        </w:r>
        <w:r>
          <w:fldChar w:fldCharType="end"/>
        </w:r>
      </w:hyperlink>
    </w:p>
    <w:p>
      <w:pPr>
        <w:pStyle w:val="TOC2"/>
        <w:tabs>
          <w:tab w:val="right" w:leader="dot" w:pos="8306"/>
        </w:tabs>
      </w:pPr>
      <w:hyperlink w:anchor="_Toc14855" w:history="1">
        <w:r>
          <w:rPr>
            <w:rFonts w:ascii="仿宋" w:eastAsia="仿宋" w:hAnsi="仿宋" w:cs="仿宋" w:hint="eastAsia"/>
            <w:lang w:eastAsia="zh-CN"/>
          </w:rPr>
          <w:t>(三)、营销渠道与策略</w:t>
        </w:r>
        <w:r>
          <w:tab/>
        </w:r>
        <w:r>
          <w:fldChar w:fldCharType="begin"/>
        </w:r>
        <w:r>
          <w:instrText xml:space="preserve"> PAGEREF _Toc14855 \h </w:instrText>
        </w:r>
        <w:r>
          <w:fldChar w:fldCharType="separate"/>
        </w:r>
        <w:r>
          <w:t>50</w:t>
        </w:r>
        <w:r>
          <w:fldChar w:fldCharType="end"/>
        </w:r>
      </w:hyperlink>
    </w:p>
    <w:p>
      <w:pPr>
        <w:pStyle w:val="TOC2"/>
        <w:tabs>
          <w:tab w:val="right" w:leader="dot" w:pos="8306"/>
        </w:tabs>
      </w:pPr>
      <w:hyperlink w:anchor="_Toc8944" w:history="1">
        <w:r>
          <w:rPr>
            <w:rFonts w:ascii="仿宋" w:eastAsia="仿宋" w:hAnsi="仿宋" w:cs="仿宋" w:hint="eastAsia"/>
            <w:lang w:eastAsia="zh-CN"/>
          </w:rPr>
          <w:t>(四)、推广与宣传活动</w:t>
        </w:r>
        <w:r>
          <w:tab/>
        </w:r>
        <w:r>
          <w:fldChar w:fldCharType="begin"/>
        </w:r>
        <w:r>
          <w:instrText xml:space="preserve"> PAGEREF _Toc8944 \h </w:instrText>
        </w:r>
        <w:r>
          <w:fldChar w:fldCharType="separate"/>
        </w:r>
        <w:r>
          <w:t>51</w:t>
        </w:r>
        <w:r>
          <w:fldChar w:fldCharType="end"/>
        </w:r>
      </w:hyperlink>
    </w:p>
    <w:p>
      <w:pPr>
        <w:pStyle w:val="TOC1"/>
        <w:tabs>
          <w:tab w:val="right" w:leader="dot" w:pos="8306"/>
        </w:tabs>
      </w:pPr>
      <w:hyperlink w:anchor="_Toc17207" w:history="1">
        <w:r>
          <w:rPr>
            <w:rFonts w:ascii="仿宋" w:eastAsia="仿宋" w:hAnsi="仿宋" w:cs="仿宋" w:hint="eastAsia"/>
            <w:lang w:eastAsia="zh-CN"/>
          </w:rPr>
          <w:t>十四、风险识别与分类</w:t>
        </w:r>
        <w:r>
          <w:tab/>
        </w:r>
        <w:r>
          <w:fldChar w:fldCharType="begin"/>
        </w:r>
        <w:r>
          <w:instrText xml:space="preserve"> PAGEREF _Toc17207 \h </w:instrText>
        </w:r>
        <w:r>
          <w:fldChar w:fldCharType="separate"/>
        </w:r>
        <w:r>
          <w:t>56</w:t>
        </w:r>
        <w:r>
          <w:fldChar w:fldCharType="end"/>
        </w:r>
      </w:hyperlink>
    </w:p>
    <w:p>
      <w:pPr>
        <w:pStyle w:val="TOC2"/>
        <w:tabs>
          <w:tab w:val="right" w:leader="dot" w:pos="8306"/>
        </w:tabs>
      </w:pPr>
      <w:hyperlink w:anchor="_Toc31565" w:history="1">
        <w:r>
          <w:rPr>
            <w:rFonts w:ascii="仿宋" w:eastAsia="仿宋" w:hAnsi="仿宋" w:cs="仿宋" w:hint="eastAsia"/>
            <w:lang w:eastAsia="zh-CN"/>
          </w:rPr>
          <w:t>(一)、风险识别</w:t>
        </w:r>
        <w:r>
          <w:tab/>
        </w:r>
        <w:r>
          <w:fldChar w:fldCharType="begin"/>
        </w:r>
        <w:r>
          <w:instrText xml:space="preserve"> PAGEREF _Toc31565 \h </w:instrText>
        </w:r>
        <w:r>
          <w:fldChar w:fldCharType="separate"/>
        </w:r>
        <w:r>
          <w:t>56</w:t>
        </w:r>
        <w:r>
          <w:fldChar w:fldCharType="end"/>
        </w:r>
      </w:hyperlink>
    </w:p>
    <w:p>
      <w:pPr>
        <w:pStyle w:val="TOC2"/>
        <w:tabs>
          <w:tab w:val="right" w:leader="dot" w:pos="8306"/>
        </w:tabs>
      </w:pPr>
      <w:hyperlink w:anchor="_Toc19065" w:history="1">
        <w:r>
          <w:rPr>
            <w:rFonts w:ascii="仿宋" w:eastAsia="仿宋" w:hAnsi="仿宋" w:cs="仿宋" w:hint="eastAsia"/>
            <w:lang w:eastAsia="zh-CN"/>
          </w:rPr>
          <w:t>(二)、风险分类</w:t>
        </w:r>
        <w:r>
          <w:tab/>
        </w:r>
        <w:r>
          <w:fldChar w:fldCharType="begin"/>
        </w:r>
        <w:r>
          <w:instrText xml:space="preserve"> PAGEREF _Toc19065 \h </w:instrText>
        </w:r>
        <w:r>
          <w:fldChar w:fldCharType="separate"/>
        </w:r>
        <w:r>
          <w:t>57</w:t>
        </w:r>
        <w:r>
          <w:fldChar w:fldCharType="end"/>
        </w:r>
      </w:hyperlink>
    </w:p>
    <w:p>
      <w:pPr>
        <w:pStyle w:val="TOC1"/>
        <w:tabs>
          <w:tab w:val="right" w:leader="dot" w:pos="8306"/>
        </w:tabs>
      </w:pPr>
      <w:hyperlink w:anchor="_Toc28694" w:history="1">
        <w:r>
          <w:rPr>
            <w:rFonts w:ascii="仿宋" w:eastAsia="仿宋" w:hAnsi="仿宋" w:cs="仿宋" w:hint="eastAsia"/>
            <w:lang w:eastAsia="zh-CN"/>
          </w:rPr>
          <w:t>十五、利益相关者分析与沟通计划</w:t>
        </w:r>
        <w:r>
          <w:tab/>
        </w:r>
        <w:r>
          <w:fldChar w:fldCharType="begin"/>
        </w:r>
        <w:r>
          <w:instrText xml:space="preserve"> PAGEREF _Toc28694 \h </w:instrText>
        </w:r>
        <w:r>
          <w:fldChar w:fldCharType="separate"/>
        </w:r>
        <w:r>
          <w:t>59</w:t>
        </w:r>
        <w:r>
          <w:fldChar w:fldCharType="end"/>
        </w:r>
      </w:hyperlink>
    </w:p>
    <w:p>
      <w:pPr>
        <w:pStyle w:val="TOC2"/>
        <w:tabs>
          <w:tab w:val="right" w:leader="dot" w:pos="8306"/>
        </w:tabs>
      </w:pPr>
      <w:hyperlink w:anchor="_Toc6540" w:history="1">
        <w:r>
          <w:rPr>
            <w:rFonts w:ascii="仿宋" w:eastAsia="仿宋" w:hAnsi="仿宋" w:cs="仿宋" w:hint="eastAsia"/>
            <w:lang w:eastAsia="zh-CN"/>
          </w:rPr>
          <w:t>(一)、利益相关者分析</w:t>
        </w:r>
        <w:r>
          <w:tab/>
        </w:r>
        <w:r>
          <w:fldChar w:fldCharType="begin"/>
        </w:r>
        <w:r>
          <w:instrText xml:space="preserve"> PAGEREF _Toc6540 \h </w:instrText>
        </w:r>
        <w:r>
          <w:fldChar w:fldCharType="separate"/>
        </w:r>
        <w:r>
          <w:t>59</w:t>
        </w:r>
        <w:r>
          <w:fldChar w:fldCharType="end"/>
        </w:r>
      </w:hyperlink>
    </w:p>
    <w:p>
      <w:pPr>
        <w:pStyle w:val="TOC2"/>
        <w:tabs>
          <w:tab w:val="right" w:leader="dot" w:pos="8306"/>
        </w:tabs>
      </w:pPr>
      <w:hyperlink w:anchor="_Toc4917" w:history="1">
        <w:r>
          <w:rPr>
            <w:rFonts w:ascii="仿宋" w:eastAsia="仿宋" w:hAnsi="仿宋" w:cs="仿宋" w:hint="eastAsia"/>
            <w:lang w:eastAsia="zh-CN"/>
          </w:rPr>
          <w:t>(二)、沟通计划</w:t>
        </w:r>
        <w:r>
          <w:tab/>
        </w:r>
        <w:r>
          <w:fldChar w:fldCharType="begin"/>
        </w:r>
        <w:r>
          <w:instrText xml:space="preserve"> PAGEREF _Toc4917 \h </w:instrText>
        </w:r>
        <w:r>
          <w:fldChar w:fldCharType="separate"/>
        </w:r>
        <w:r>
          <w:t>60</w:t>
        </w:r>
        <w:r>
          <w:fldChar w:fldCharType="end"/>
        </w:r>
      </w:hyperlink>
    </w:p>
    <w:p>
      <w:pPr>
        <w:pStyle w:val="TOC1"/>
        <w:tabs>
          <w:tab w:val="right" w:leader="dot" w:pos="8306"/>
        </w:tabs>
      </w:pPr>
      <w:hyperlink w:anchor="_Toc13644" w:history="1">
        <w:r>
          <w:rPr>
            <w:rFonts w:ascii="仿宋" w:eastAsia="仿宋" w:hAnsi="仿宋" w:cs="仿宋" w:hint="eastAsia"/>
            <w:lang w:eastAsia="zh-CN"/>
          </w:rPr>
          <w:t>十六、陶瓷电容器项目实施保障措施</w:t>
        </w:r>
        <w:r>
          <w:tab/>
        </w:r>
        <w:r>
          <w:fldChar w:fldCharType="begin"/>
        </w:r>
        <w:r>
          <w:instrText xml:space="preserve"> PAGEREF _Toc13644 \h </w:instrText>
        </w:r>
        <w:r>
          <w:fldChar w:fldCharType="separate"/>
        </w:r>
        <w:r>
          <w:t>61</w:t>
        </w:r>
        <w:r>
          <w:fldChar w:fldCharType="end"/>
        </w:r>
      </w:hyperlink>
    </w:p>
    <w:p>
      <w:pPr>
        <w:pStyle w:val="TOC2"/>
        <w:tabs>
          <w:tab w:val="right" w:leader="dot" w:pos="8306"/>
        </w:tabs>
      </w:pPr>
      <w:hyperlink w:anchor="_Toc3654" w:history="1">
        <w:r>
          <w:rPr>
            <w:rFonts w:ascii="仿宋" w:eastAsia="仿宋" w:hAnsi="仿宋" w:cs="仿宋" w:hint="eastAsia"/>
            <w:lang w:eastAsia="zh-CN"/>
          </w:rPr>
          <w:t>(一)、陶瓷电容器项目实施保障机制</w:t>
        </w:r>
        <w:r>
          <w:tab/>
        </w:r>
        <w:r>
          <w:fldChar w:fldCharType="begin"/>
        </w:r>
        <w:r>
          <w:instrText xml:space="preserve"> PAGEREF _Toc3654 \h </w:instrText>
        </w:r>
        <w:r>
          <w:fldChar w:fldCharType="separate"/>
        </w:r>
        <w:r>
          <w:t>61</w:t>
        </w:r>
        <w:r>
          <w:fldChar w:fldCharType="end"/>
        </w:r>
      </w:hyperlink>
    </w:p>
    <w:p>
      <w:pPr>
        <w:pStyle w:val="TOC2"/>
        <w:tabs>
          <w:tab w:val="right" w:leader="dot" w:pos="8306"/>
        </w:tabs>
      </w:pPr>
      <w:hyperlink w:anchor="_Toc16459" w:history="1">
        <w:r>
          <w:rPr>
            <w:rFonts w:ascii="仿宋" w:eastAsia="仿宋" w:hAnsi="仿宋" w:cs="仿宋" w:hint="eastAsia"/>
            <w:lang w:eastAsia="zh-CN"/>
          </w:rPr>
          <w:t>(二)、陶瓷电容器项目法律合规要求</w:t>
        </w:r>
        <w:r>
          <w:tab/>
        </w:r>
        <w:r>
          <w:fldChar w:fldCharType="begin"/>
        </w:r>
        <w:r>
          <w:instrText xml:space="preserve"> PAGEREF _Toc16459 \h </w:instrText>
        </w:r>
        <w:r>
          <w:fldChar w:fldCharType="separate"/>
        </w:r>
        <w:r>
          <w:t>65</w:t>
        </w:r>
        <w:r>
          <w:fldChar w:fldCharType="end"/>
        </w:r>
      </w:hyperlink>
    </w:p>
    <w:p>
      <w:pPr>
        <w:pStyle w:val="TOC2"/>
        <w:tabs>
          <w:tab w:val="right" w:leader="dot" w:pos="8306"/>
        </w:tabs>
      </w:pPr>
      <w:hyperlink w:anchor="_Toc17232" w:history="1">
        <w:r>
          <w:rPr>
            <w:rFonts w:ascii="仿宋" w:eastAsia="仿宋" w:hAnsi="仿宋" w:cs="仿宋" w:hint="eastAsia"/>
            <w:lang w:eastAsia="zh-CN"/>
          </w:rPr>
          <w:t>(三)、陶瓷电容器项目合同管理与法律事务</w:t>
        </w:r>
        <w:r>
          <w:tab/>
        </w:r>
        <w:r>
          <w:fldChar w:fldCharType="begin"/>
        </w:r>
        <w:r>
          <w:instrText xml:space="preserve"> PAGEREF _Toc17232 \h </w:instrText>
        </w:r>
        <w:r>
          <w:fldChar w:fldCharType="separate"/>
        </w:r>
        <w:r>
          <w:t>69</w:t>
        </w:r>
        <w:r>
          <w:fldChar w:fldCharType="end"/>
        </w:r>
      </w:hyperlink>
    </w:p>
    <w:p>
      <w:pPr>
        <w:pStyle w:val="TOC2"/>
        <w:tabs>
          <w:tab w:val="right" w:leader="dot" w:pos="8306"/>
        </w:tabs>
      </w:pPr>
      <w:hyperlink w:anchor="_Toc16175" w:history="1">
        <w:r>
          <w:rPr>
            <w:rFonts w:ascii="仿宋" w:eastAsia="仿宋" w:hAnsi="仿宋" w:cs="仿宋" w:hint="eastAsia"/>
            <w:lang w:eastAsia="zh-CN"/>
          </w:rPr>
          <w:t>(四)、陶瓷电容器项目知识产权保护策略</w:t>
        </w:r>
        <w:r>
          <w:tab/>
        </w:r>
        <w:r>
          <w:fldChar w:fldCharType="begin"/>
        </w:r>
        <w:r>
          <w:instrText xml:space="preserve"> PAGEREF _Toc16175 \h </w:instrText>
        </w:r>
        <w:r>
          <w:fldChar w:fldCharType="separate"/>
        </w:r>
        <w:r>
          <w:t>75</w:t>
        </w:r>
        <w:r>
          <w:fldChar w:fldCharType="end"/>
        </w:r>
      </w:hyperlink>
    </w:p>
    <w:p>
      <w:pPr>
        <w:pStyle w:val="TOC1"/>
        <w:tabs>
          <w:tab w:val="right" w:leader="dot" w:pos="8306"/>
        </w:tabs>
      </w:pPr>
      <w:hyperlink w:anchor="_Toc3131" w:history="1">
        <w:r>
          <w:rPr>
            <w:rFonts w:ascii="仿宋" w:eastAsia="仿宋" w:hAnsi="仿宋" w:cs="仿宋" w:hint="eastAsia"/>
            <w:lang w:eastAsia="zh-CN"/>
          </w:rPr>
          <w:t>十七、陶瓷电容器项目工程方案分析</w:t>
        </w:r>
        <w:r>
          <w:tab/>
        </w:r>
        <w:r>
          <w:fldChar w:fldCharType="begin"/>
        </w:r>
        <w:r>
          <w:instrText xml:space="preserve"> PAGEREF _Toc3131 \h </w:instrText>
        </w:r>
        <w:r>
          <w:fldChar w:fldCharType="separate"/>
        </w:r>
        <w:r>
          <w:t>78</w:t>
        </w:r>
        <w:r>
          <w:fldChar w:fldCharType="end"/>
        </w:r>
      </w:hyperlink>
    </w:p>
    <w:p>
      <w:pPr>
        <w:pStyle w:val="TOC2"/>
        <w:tabs>
          <w:tab w:val="right" w:leader="dot" w:pos="8306"/>
        </w:tabs>
      </w:pPr>
      <w:hyperlink w:anchor="_Toc13517" w:history="1">
        <w:r>
          <w:rPr>
            <w:rFonts w:ascii="仿宋" w:eastAsia="仿宋" w:hAnsi="仿宋" w:cs="仿宋" w:hint="eastAsia"/>
            <w:lang w:eastAsia="zh-CN"/>
          </w:rPr>
          <w:t>(一)、建筑工程设计原则</w:t>
        </w:r>
        <w:r>
          <w:tab/>
        </w:r>
        <w:r>
          <w:fldChar w:fldCharType="begin"/>
        </w:r>
        <w:r>
          <w:instrText xml:space="preserve"> PAGEREF _Toc13517 \h </w:instrText>
        </w:r>
        <w:r>
          <w:fldChar w:fldCharType="separate"/>
        </w:r>
        <w:r>
          <w:t>78</w:t>
        </w:r>
        <w:r>
          <w:fldChar w:fldCharType="end"/>
        </w:r>
      </w:hyperlink>
    </w:p>
    <w:p>
      <w:pPr>
        <w:pStyle w:val="TOC2"/>
        <w:tabs>
          <w:tab w:val="right" w:leader="dot" w:pos="8306"/>
        </w:tabs>
      </w:pPr>
      <w:hyperlink w:anchor="_Toc22246" w:history="1">
        <w:r>
          <w:rPr>
            <w:rFonts w:ascii="仿宋" w:eastAsia="仿宋" w:hAnsi="仿宋" w:cs="仿宋" w:hint="eastAsia"/>
            <w:lang w:eastAsia="zh-CN"/>
          </w:rPr>
          <w:t>(二)、土建工程建设指标</w:t>
        </w:r>
        <w:r>
          <w:tab/>
        </w:r>
        <w:r>
          <w:fldChar w:fldCharType="begin"/>
        </w:r>
        <w:r>
          <w:instrText xml:space="preserve"> PAGEREF _Toc22246 \h </w:instrText>
        </w:r>
        <w:r>
          <w:fldChar w:fldCharType="separate"/>
        </w:r>
        <w:r>
          <w:t>81</w:t>
        </w:r>
        <w:r>
          <w:fldChar w:fldCharType="end"/>
        </w:r>
      </w:hyperlink>
    </w:p>
    <w:p>
      <w:pPr>
        <w:pStyle w:val="TOC1"/>
        <w:tabs>
          <w:tab w:val="right" w:leader="dot" w:pos="8306"/>
        </w:tabs>
      </w:pPr>
      <w:hyperlink w:anchor="_Toc31840" w:history="1">
        <w:r>
          <w:rPr>
            <w:rFonts w:ascii="仿宋" w:eastAsia="仿宋" w:hAnsi="仿宋" w:cs="仿宋" w:hint="eastAsia"/>
            <w:lang w:eastAsia="zh-CN"/>
          </w:rPr>
          <w:t>十八、质量管理体系</w:t>
        </w:r>
        <w:r>
          <w:tab/>
        </w:r>
        <w:r>
          <w:fldChar w:fldCharType="begin"/>
        </w:r>
        <w:r>
          <w:instrText xml:space="preserve"> PAGEREF _Toc31840 \h </w:instrText>
        </w:r>
        <w:r>
          <w:fldChar w:fldCharType="separate"/>
        </w:r>
        <w:r>
          <w:t>83</w:t>
        </w:r>
        <w:r>
          <w:fldChar w:fldCharType="end"/>
        </w:r>
      </w:hyperlink>
    </w:p>
    <w:p>
      <w:pPr>
        <w:pStyle w:val="TOC2"/>
        <w:tabs>
          <w:tab w:val="right" w:leader="dot" w:pos="8306"/>
        </w:tabs>
      </w:pPr>
      <w:hyperlink w:anchor="_Toc2831" w:history="1">
        <w:r>
          <w:rPr>
            <w:rFonts w:ascii="仿宋" w:eastAsia="仿宋" w:hAnsi="仿宋" w:cs="仿宋" w:hint="eastAsia"/>
            <w:lang w:eastAsia="zh-CN"/>
          </w:rPr>
          <w:t>(一)、质量目标与方针</w:t>
        </w:r>
        <w:r>
          <w:tab/>
        </w:r>
        <w:r>
          <w:fldChar w:fldCharType="begin"/>
        </w:r>
        <w:r>
          <w:instrText xml:space="preserve"> PAGEREF _Toc2831 \h </w:instrText>
        </w:r>
        <w:r>
          <w:fldChar w:fldCharType="separate"/>
        </w:r>
        <w:r>
          <w:t>83</w:t>
        </w:r>
        <w:r>
          <w:fldChar w:fldCharType="end"/>
        </w:r>
      </w:hyperlink>
    </w:p>
    <w:p>
      <w:pPr>
        <w:pStyle w:val="TOC2"/>
        <w:tabs>
          <w:tab w:val="right" w:leader="dot" w:pos="8306"/>
        </w:tabs>
      </w:pPr>
      <w:hyperlink w:anchor="_Toc14935" w:history="1">
        <w:r>
          <w:rPr>
            <w:rFonts w:ascii="仿宋" w:eastAsia="仿宋" w:hAnsi="仿宋" w:cs="仿宋" w:hint="eastAsia"/>
            <w:lang w:eastAsia="zh-CN"/>
          </w:rPr>
          <w:t>(二)、质量管理责任</w:t>
        </w:r>
        <w:r>
          <w:tab/>
        </w:r>
        <w:r>
          <w:fldChar w:fldCharType="begin"/>
        </w:r>
        <w:r>
          <w:instrText xml:space="preserve"> PAGEREF _Toc14935 \h </w:instrText>
        </w:r>
        <w:r>
          <w:fldChar w:fldCharType="separate"/>
        </w:r>
        <w:r>
          <w:t>84</w:t>
        </w:r>
        <w:r>
          <w:fldChar w:fldCharType="end"/>
        </w:r>
      </w:hyperlink>
    </w:p>
    <w:p>
      <w:pPr>
        <w:pStyle w:val="TOC2"/>
        <w:tabs>
          <w:tab w:val="right" w:leader="dot" w:pos="8306"/>
        </w:tabs>
      </w:pPr>
      <w:hyperlink w:anchor="_Toc20593" w:history="1">
        <w:r>
          <w:rPr>
            <w:rFonts w:ascii="仿宋" w:eastAsia="仿宋" w:hAnsi="仿宋" w:cs="仿宋" w:hint="eastAsia"/>
            <w:lang w:eastAsia="zh-CN"/>
          </w:rPr>
          <w:t>(三)、质量管理体系文件</w:t>
        </w:r>
        <w:r>
          <w:tab/>
        </w:r>
        <w:r>
          <w:fldChar w:fldCharType="begin"/>
        </w:r>
        <w:r>
          <w:instrText xml:space="preserve"> PAGEREF _Toc20593 \h </w:instrText>
        </w:r>
        <w:r>
          <w:fldChar w:fldCharType="separate"/>
        </w:r>
        <w:r>
          <w:t>85</w:t>
        </w:r>
        <w:r>
          <w:fldChar w:fldCharType="end"/>
        </w:r>
      </w:hyperlink>
    </w:p>
    <w:p>
      <w:pPr>
        <w:pStyle w:val="TOC2"/>
        <w:tabs>
          <w:tab w:val="right" w:leader="dot" w:pos="8306"/>
        </w:tabs>
      </w:pPr>
      <w:hyperlink w:anchor="_Toc16509" w:history="1">
        <w:r>
          <w:rPr>
            <w:rFonts w:ascii="仿宋" w:eastAsia="仿宋" w:hAnsi="仿宋" w:cs="仿宋" w:hint="eastAsia"/>
            <w:lang w:eastAsia="zh-CN"/>
          </w:rPr>
          <w:t>(四)、质量培训与教育</w:t>
        </w:r>
        <w:r>
          <w:tab/>
        </w:r>
        <w:r>
          <w:fldChar w:fldCharType="begin"/>
        </w:r>
        <w:r>
          <w:instrText xml:space="preserve"> PAGEREF _Toc16509 \h </w:instrText>
        </w:r>
        <w:r>
          <w:fldChar w:fldCharType="separate"/>
        </w:r>
        <w:r>
          <w:t>87</w:t>
        </w:r>
        <w:r>
          <w:fldChar w:fldCharType="end"/>
        </w:r>
      </w:hyperlink>
    </w:p>
    <w:p>
      <w:pPr>
        <w:pStyle w:val="TOC2"/>
        <w:tabs>
          <w:tab w:val="right" w:leader="dot" w:pos="8306"/>
        </w:tabs>
      </w:pPr>
      <w:hyperlink w:anchor="_Toc16058" w:history="1">
        <w:r>
          <w:rPr>
            <w:rFonts w:ascii="仿宋" w:eastAsia="仿宋" w:hAnsi="仿宋" w:cs="仿宋" w:hint="eastAsia"/>
            <w:lang w:eastAsia="zh-CN"/>
          </w:rPr>
          <w:t>(五)、质量审核与评价</w:t>
        </w:r>
        <w:r>
          <w:tab/>
        </w:r>
        <w:r>
          <w:fldChar w:fldCharType="begin"/>
        </w:r>
        <w:r>
          <w:instrText xml:space="preserve"> PAGEREF _Toc16058 \h </w:instrText>
        </w:r>
        <w:r>
          <w:fldChar w:fldCharType="separate"/>
        </w:r>
        <w:r>
          <w:t>89</w:t>
        </w:r>
        <w:r>
          <w:fldChar w:fldCharType="end"/>
        </w:r>
      </w:hyperlink>
    </w:p>
    <w:p>
      <w:pPr>
        <w:pStyle w:val="TOC2"/>
        <w:tabs>
          <w:tab w:val="right" w:leader="dot" w:pos="8306"/>
        </w:tabs>
      </w:pPr>
      <w:hyperlink w:anchor="_Toc26772" w:history="1">
        <w:r>
          <w:rPr>
            <w:rFonts w:ascii="仿宋" w:eastAsia="仿宋" w:hAnsi="仿宋" w:cs="仿宋" w:hint="eastAsia"/>
            <w:lang w:eastAsia="zh-CN"/>
          </w:rPr>
          <w:t>(六)、不符合与纠正措施</w:t>
        </w:r>
        <w:r>
          <w:tab/>
        </w:r>
        <w:r>
          <w:fldChar w:fldCharType="begin"/>
        </w:r>
        <w:r>
          <w:instrText xml:space="preserve"> PAGEREF _Toc26772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76"/>
      <w:r>
        <w:rPr>
          <w:rFonts w:ascii="仿宋" w:eastAsia="仿宋" w:hAnsi="仿宋" w:cs="仿宋" w:hint="eastAsia"/>
          <w:sz w:val="28"/>
          <w:lang w:eastAsia="zh-CN"/>
        </w:rPr>
        <w:t>一、陶瓷电容器项目土建工程</w:t>
      </w:r>
      <w:bookmarkEnd w:id="2"/>
    </w:p>
    <w:p>
      <w:pPr>
        <w:pStyle w:val="Heading2"/>
        <w:rPr>
          <w:rFonts w:ascii="仿宋" w:eastAsia="仿宋" w:hAnsi="仿宋" w:cs="仿宋" w:hint="eastAsia"/>
          <w:lang w:eastAsia="zh-CN"/>
        </w:rPr>
      </w:pPr>
      <w:bookmarkStart w:id="3" w:name="_Toc218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在陶瓷电容器项目的建筑工程设计中，我们将秉承一系列重要的设计原则，以确保陶瓷电容器项目建筑在功能、美观、可持续性等方面达到最佳效果。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首要原则是确保建筑的功能性得到最大化的发挥。我们将充分理解陶瓷电容器项目的实际需求，合理布局各个功能区域，保证建筑在满足业务需求的同时，提供高效的工作环境。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在建筑设计中，我们将综合考虑建设和运营成本。通过精细的经济效益分析，确保设计方案在高效利用资源的同时，对陶瓷电容器项目的长期盈利能力有积极的贡献。</w:t>
      </w:r>
    </w:p>
    <w:p>
      <w:pPr>
        <w:pStyle w:val="Heading2"/>
        <w:ind w:firstLine="560" w:firstLineChars="200"/>
        <w:rPr>
          <w:rFonts w:ascii="仿宋" w:eastAsia="仿宋" w:hAnsi="仿宋" w:cs="仿宋" w:hint="eastAsia"/>
          <w:sz w:val="28"/>
          <w:lang w:eastAsia="zh-CN"/>
        </w:rPr>
      </w:pPr>
      <w:bookmarkStart w:id="4" w:name="_Toc142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电容器项目的土建工程设计中，我们将精准设定设计年限，结合陶瓷电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陶瓷电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2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陶瓷电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陶瓷电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陶瓷电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3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本期工程陶瓷电容器项目预计总建筑面积XXX平方米，其中：计容建筑面积XXX平方米，计划建筑工程投资XX万元，占陶瓷电容器项目总投资的XX%。</w:t>
      </w:r>
    </w:p>
    <w:p>
      <w:pPr>
        <w:pStyle w:val="Heading1"/>
        <w:ind w:firstLine="560" w:firstLineChars="200"/>
        <w:rPr>
          <w:rFonts w:ascii="仿宋" w:eastAsia="仿宋" w:hAnsi="仿宋" w:cs="仿宋" w:hint="eastAsia"/>
          <w:sz w:val="28"/>
          <w:lang w:eastAsia="zh-CN"/>
        </w:rPr>
      </w:pPr>
      <w:bookmarkStart w:id="7" w:name="_Toc1164"/>
      <w:r>
        <w:rPr>
          <w:rFonts w:ascii="仿宋" w:eastAsia="仿宋" w:hAnsi="仿宋" w:cs="仿宋" w:hint="eastAsia"/>
          <w:sz w:val="28"/>
          <w:lang w:eastAsia="zh-CN"/>
        </w:rPr>
        <w:t>二、陶瓷电容器项目建设单位说明</w:t>
      </w:r>
      <w:bookmarkEnd w:id="7"/>
    </w:p>
    <w:p>
      <w:pPr>
        <w:pStyle w:val="Heading2"/>
        <w:rPr>
          <w:rFonts w:ascii="仿宋" w:eastAsia="仿宋" w:hAnsi="仿宋" w:cs="仿宋" w:hint="eastAsia"/>
          <w:lang w:eastAsia="zh-CN"/>
        </w:rPr>
      </w:pPr>
      <w:bookmarkStart w:id="8" w:name="_Toc28126"/>
      <w:r>
        <w:rPr>
          <w:rFonts w:ascii="仿宋" w:eastAsia="仿宋" w:hAnsi="仿宋" w:cs="仿宋" w:hint="eastAsia"/>
          <w:lang w:eastAsia="zh-CN"/>
        </w:rPr>
        <w:t>(一)、陶瓷电容器项目承办单位基本情况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722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陶瓷电容器项目承办单位的XXXX，我们着眼于实现可持续的经济效益。通过技术创新和解决方案的提供，公司预计在陶瓷电容器项目执行期间将获得可观的收入增长。这一收入来源主要包括陶瓷电容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同时，我们注重成本控制和效率提升，以确保陶瓷电容器项目的可持续盈利。透过精细的管理和资源优化，公司期望实现陶瓷电容器项目利润最大化。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陶瓷电容器项目实施进行全面的投资评估，包括陶瓷电容器项目启动阶段的资金投入和后续运营成本。通过对陶瓷电容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陶瓷电容器项目实施过程中具备足够的资金流动性，公司将进行详尽的现金流分析。这包括资金需求的合理预测、陶瓷电容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0607"/>
      <w:r>
        <w:rPr>
          <w:rFonts w:ascii="仿宋" w:eastAsia="仿宋" w:hAnsi="仿宋" w:cs="仿宋" w:hint="eastAsia"/>
          <w:sz w:val="28"/>
          <w:lang w:eastAsia="zh-CN"/>
        </w:rPr>
        <w:t>三、陶瓷电容器项目建设背景及必要性分析</w:t>
      </w:r>
      <w:bookmarkEnd w:id="10"/>
    </w:p>
    <w:p>
      <w:pPr>
        <w:pStyle w:val="Heading2"/>
        <w:rPr>
          <w:rFonts w:ascii="仿宋" w:eastAsia="仿宋" w:hAnsi="仿宋" w:cs="仿宋" w:hint="eastAsia"/>
          <w:lang w:eastAsia="zh-CN"/>
        </w:rPr>
      </w:pPr>
      <w:bookmarkStart w:id="11" w:name="_Toc17172"/>
      <w:r>
        <w:rPr>
          <w:rFonts w:ascii="仿宋" w:eastAsia="仿宋" w:hAnsi="仿宋" w:cs="仿宋" w:hint="eastAsia"/>
          <w:lang w:eastAsia="zh-CN"/>
        </w:rPr>
        <w:t>(一)、陶瓷电容器项目背景分析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电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电容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电容器项目在这个潮流中的定位。同时，我们将关注行业内涌现的新兴机遇，以便陶瓷电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电容器项目提供了强大的发展动力。我们将聚焦于行业内最新的技术发展趋势，包括但不限于人工智能、大数据分析、物联网等领域。通过深度的技术研究，我们将确保陶瓷电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电容器项目发展的源泉。我们将投入更多的精力对市场需求进行深入剖析，超越表面的需求，深入挖掘潜在的市场痛点和机遇。通过对市场需求的细致了解，陶瓷电容器项目将更有针对性地设计解决方案，满足市场的多样化需求，从而更好地促进陶瓷电容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陶瓷电容器项目战略至关重要。我们将对竞争态势进行更为深入的分析，包括但不限于市场份额、产品特点、客户满意度等多个维度。通过深度的竞争分析，陶瓷电容器项目将能够更准确地把握市场脉搏，制定具有竞争力的陶瓷电容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陶瓷电容器项目的发展具有直接的影响。我们将进行更为全面的法规和政策分析，了解行业发展中的潜在法律风险和合规挑战。通过充分了解和遵守相关法规，陶瓷电容器项目将确保在法律框架内合法合规运营，为陶瓷电容器项目的稳健发展提供有力支持。</w:t>
      </w:r>
    </w:p>
    <w:p>
      <w:pPr>
        <w:pStyle w:val="Heading2"/>
        <w:ind w:firstLine="560" w:firstLineChars="200"/>
        <w:rPr>
          <w:rFonts w:ascii="仿宋" w:eastAsia="仿宋" w:hAnsi="仿宋" w:cs="仿宋" w:hint="eastAsia"/>
          <w:sz w:val="28"/>
          <w:lang w:eastAsia="zh-CN"/>
        </w:rPr>
      </w:pPr>
      <w:bookmarkStart w:id="12" w:name="_Toc21940"/>
      <w:r>
        <w:rPr>
          <w:rFonts w:ascii="仿宋" w:eastAsia="仿宋" w:hAnsi="仿宋" w:cs="仿宋" w:hint="eastAsia"/>
          <w:sz w:val="28"/>
          <w:lang w:eastAsia="zh-CN"/>
        </w:rPr>
        <w:t>(二)、陶瓷电容器项目建设必要性分析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电容器项目建设的迫切性源于对行业发展趋势的深刻洞察。我们正处于一个行业变革的时代，科技创新、数字化转型成为企业发展的关键动力。陶瓷电容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电容器项目建设不仅仅是为了跟上潮流，更是为了通过技术创新推动企业的持续发展。通过引入先进的技术和解决方案，陶瓷电容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陶瓷电容器项目的建设成为必然选择，通过提高产品质量、拓展服务领域，从而在竞争中获得更多的机会。陶瓷电容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陶瓷电容器项目建设的必要性体现在对客户需求更精准的满足。通过陶瓷电容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电容器项目建设的背后是对企业持续创新的追求。只有通过不断创新，企业才能在竞争中立于不败之地。陶瓷电容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9624"/>
      <w:r>
        <w:rPr>
          <w:rFonts w:ascii="仿宋" w:eastAsia="仿宋" w:hAnsi="仿宋" w:cs="仿宋" w:hint="eastAsia"/>
          <w:sz w:val="28"/>
          <w:lang w:eastAsia="zh-CN"/>
        </w:rPr>
        <w:t>四、陶瓷电容器项目选址可行性分析</w:t>
      </w:r>
      <w:bookmarkEnd w:id="13"/>
    </w:p>
    <w:p>
      <w:pPr>
        <w:pStyle w:val="Heading2"/>
        <w:rPr>
          <w:rFonts w:ascii="仿宋" w:eastAsia="仿宋" w:hAnsi="仿宋" w:cs="仿宋" w:hint="eastAsia"/>
          <w:lang w:eastAsia="zh-CN"/>
        </w:rPr>
      </w:pPr>
      <w:bookmarkStart w:id="14" w:name="_Toc14255"/>
      <w:r>
        <w:rPr>
          <w:rFonts w:ascii="仿宋" w:eastAsia="仿宋" w:hAnsi="仿宋" w:cs="仿宋" w:hint="eastAsia"/>
          <w:lang w:eastAsia="zh-CN"/>
        </w:rPr>
        <w:t>(一)、陶瓷电容器项目选址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该陶瓷电容器项目选址位于XX省XX市XX区XXX街道</w:t>
      </w:r>
    </w:p>
    <w:p>
      <w:pPr>
        <w:pStyle w:val="Heading2"/>
        <w:ind w:firstLine="560" w:firstLineChars="200"/>
        <w:rPr>
          <w:rFonts w:ascii="仿宋" w:eastAsia="仿宋" w:hAnsi="仿宋" w:cs="仿宋" w:hint="eastAsia"/>
          <w:sz w:val="28"/>
          <w:lang w:eastAsia="zh-CN"/>
        </w:rPr>
      </w:pPr>
      <w:bookmarkStart w:id="15" w:name="_Toc2936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陶瓷电容器项目的征地面积将根据陶瓷电容器项目的实际规模和需求进行精确规划。具体面积XXX平方米，旨在确保陶瓷电容器项目不仅能够满足当前的发展需求，还能够预留空间以适应未来的扩展。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净用地面积是在征地面积基础上去除不可利用面积后的实际可开发用地。具体面积XXX平方米，考虑到环保、交通、安全等多方面因素，以确保陶瓷电容器项目在整体利用效率上达到最优。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陶瓷电容器项目计划建设的建筑总规模具体面积XXX平方米。这一规模的确定综合考虑了陶瓷电容器项目的性质、规模，以及城市规划的相关要求，确保建筑布局与周边环境协调一致。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绿地率是陶瓷电容器项目用地中被规划为绿地的比例。具体面积XXX平方米，旨在通过合理规划绿地，改善陶瓷电容器项目周边环境，提升居民生活质量，并符合城市整体绿化规划。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容积率是用地上可以建设的建筑总体积与用地面积之比。具体面积XXX，通过合理的容积率规划，确保陶瓷电容器项目建筑规模与周边环境和谐共生。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陶瓷电容器项目选址与当地城市规划相一致，具体面积XXX平方米。通过与城市规划部门深入沟通，确保陶瓷电容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陶瓷电容器项目选址符合当地产业政策，具体面积XXX平方米。这包括陶瓷电容器项目对当地经济的促进作用，以及对相关产业的带动效应，确保陶瓷电容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用地总体要求必须符合环保和可持续发展的原则，具体面积XXX平方米。通过采用绿色建筑设计、节能减排等措施，确保陶瓷电容器项目在建设和运营过程中对环境的影响最小化，达到可持续发展的要求。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确保陶瓷电容器项目选址具备必要的公共设施配套，具体面积XXX平方米。这包括交通便利性、教育、医疗等基础设施，以提高居民生活品质，使得陶瓷电容器项目选址更具吸引力。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考虑用地总体要求对当地社会稳定性的影响，具体面积XXX平方米。通过深入了解当地社区反馈，确保陶瓷电容器项目的选址和建设过程对当地社会和谐稳定产生积极作用。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陶瓷电容器项目选址不仅符合法规和规划，还在实际操作中具有可行性。这一全面规划将为陶瓷电容器项目的成功实施提供坚实的基础，确保陶瓷电容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898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电容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陶瓷电容器项目的设备规划和空间设计中，我们将采取灵活设备布局的措施。设备布局将根据实际需求进行灵活设计，避免不必要的浪费。通过合理规划设备摆放位置，我们将提高设备的利用率，减少设备间距，以确保陶瓷电容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陶瓷电容器项目内部引入共享设施的概念，例如共享会议室、办公区等。通过这种方式，我们可以减少对资源的重复建设，提高资源共享效率，从而减小陶瓷电容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78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陶瓷电容器项目的总图布置中，我们将不同功能区域进行明确的规划，以最大程度满足陶瓷电容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124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陶瓷电容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陶瓷电容器项目对环境的影响是综合评价的重要因素之一。我们将详细考虑选址周边的自然环境、生态保护区、水源地等情况，确保陶瓷电容器项目的建设和运营对环境影响最小化，并符合当地的环保法规标准。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对选址的评价还需充分考虑当地政府的产业政策和法规。我们将详细了解陶瓷电容器项目所在地的相关政策，确保陶瓷电容器项目的规划和运营与当地法规相符，降低不必要的法律风险。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考虑到社会稳定性对企业运营的重要性，我们将评估选址地区的社会安全情况、劳工关系、社区反馈等方面，以确保陶瓷电容器项目的建设和运营不会受到社会稳定性的负面影响。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最后，我们将综合考虑用地成本，包括土地购置费用、土地开发成本等。通过对用地成本的详细评估，我们能够做出更为精确的经济效益分析，为陶瓷电容器项目的投资决策提供有力支持。</w:t>
      </w:r>
    </w:p>
    <w:p>
      <w:pPr>
        <w:pStyle w:val="Heading1"/>
        <w:ind w:firstLine="560" w:firstLineChars="200"/>
        <w:rPr>
          <w:rFonts w:ascii="仿宋" w:eastAsia="仿宋" w:hAnsi="仿宋" w:cs="仿宋" w:hint="eastAsia"/>
          <w:sz w:val="28"/>
          <w:lang w:eastAsia="zh-CN"/>
        </w:rPr>
      </w:pPr>
      <w:bookmarkStart w:id="19" w:name="_Toc28800"/>
      <w:r>
        <w:rPr>
          <w:rFonts w:ascii="仿宋" w:eastAsia="仿宋" w:hAnsi="仿宋" w:cs="仿宋" w:hint="eastAsia"/>
          <w:sz w:val="28"/>
          <w:lang w:eastAsia="zh-CN"/>
        </w:rPr>
        <w:t>五、陶瓷电容器项目可持续发展</w:t>
      </w:r>
      <w:bookmarkEnd w:id="19"/>
    </w:p>
    <w:p>
      <w:pPr>
        <w:pStyle w:val="Heading2"/>
        <w:rPr>
          <w:rFonts w:ascii="仿宋" w:eastAsia="仿宋" w:hAnsi="仿宋" w:cs="仿宋" w:hint="eastAsia"/>
          <w:lang w:eastAsia="zh-CN"/>
        </w:rPr>
      </w:pPr>
      <w:bookmarkStart w:id="20" w:name="_Toc14583"/>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电容器项目中，陶瓷电容器项目团队着眼于未来，明确了可持续发展的战略方向。制定的具体可持续发展目标包括降低资源使用、采用环保技术、最大化社会效益等。这一步骤不仅有助于陶瓷电容器项目在环保和社会责任方面达到最高标准，也为未来提供了明确的指引，确保陶瓷电容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可持续实践的融入陶瓷电容器项目管理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https://d.book118.com/167016131130006024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4D2A32"/>
    <w:rsid w:val="134D2A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1613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2023-12-30T05:11:00Z</dcterms:created>
  <dcterms:modified xsi:type="dcterms:W3CDTF">2023-12-30T05:12:00Z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B9810434D018403D8B25C7522FA34354_11</vt:lpwstr>
  </property>
  <property fmtid="{D5CDD505-2E9C-101B-9397-08002B2CF9AE}" pid="3" name="KSOProductBuildVer">
    <vt:lpwstr>2052-12.1.0.16120</vt:lpwstr>
  </property>
</Properties>
</file>