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合成云母微波吸收材料项目规划设计方案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736" w:history="1">
        <w:r>
          <w:rPr>
            <w:rFonts w:ascii="仿宋" w:eastAsia="仿宋" w:hAnsi="仿宋" w:cs="仿宋" w:hint="eastAsia"/>
            <w:lang w:eastAsia="zh-CN"/>
          </w:rPr>
          <w:t>序言</w:t>
        </w:r>
        <w:r>
          <w:tab/>
        </w:r>
        <w:r>
          <w:fldChar w:fldCharType="begin"/>
        </w:r>
        <w:r>
          <w:instrText xml:space="preserve"> PAGEREF _Toc24736 \h </w:instrText>
        </w:r>
        <w:r>
          <w:fldChar w:fldCharType="separate"/>
        </w:r>
        <w:r>
          <w:t>3</w:t>
        </w:r>
        <w:r>
          <w:fldChar w:fldCharType="end"/>
        </w:r>
      </w:hyperlink>
    </w:p>
    <w:p>
      <w:pPr>
        <w:pStyle w:val="TOC1"/>
        <w:tabs>
          <w:tab w:val="right" w:leader="dot" w:pos="8306"/>
        </w:tabs>
      </w:pPr>
      <w:hyperlink w:anchor="_Toc31524" w:history="1">
        <w:r>
          <w:rPr>
            <w:rFonts w:ascii="仿宋" w:eastAsia="仿宋" w:hAnsi="仿宋" w:cs="仿宋" w:hint="eastAsia"/>
            <w:lang w:eastAsia="zh-CN"/>
          </w:rPr>
          <w:t>一、合成云母微波吸收材料项目选址可行性分析</w:t>
        </w:r>
        <w:r>
          <w:tab/>
        </w:r>
        <w:r>
          <w:fldChar w:fldCharType="begin"/>
        </w:r>
        <w:r>
          <w:instrText xml:space="preserve"> PAGEREF _Toc31524 \h </w:instrText>
        </w:r>
        <w:r>
          <w:fldChar w:fldCharType="separate"/>
        </w:r>
        <w:r>
          <w:t>3</w:t>
        </w:r>
        <w:r>
          <w:fldChar w:fldCharType="end"/>
        </w:r>
      </w:hyperlink>
    </w:p>
    <w:p>
      <w:pPr>
        <w:pStyle w:val="TOC2"/>
        <w:tabs>
          <w:tab w:val="right" w:leader="dot" w:pos="8306"/>
        </w:tabs>
      </w:pPr>
      <w:hyperlink w:anchor="_Toc10755" w:history="1">
        <w:r>
          <w:rPr>
            <w:rFonts w:ascii="仿宋" w:eastAsia="仿宋" w:hAnsi="仿宋" w:cs="仿宋" w:hint="eastAsia"/>
            <w:lang w:eastAsia="zh-CN"/>
          </w:rPr>
          <w:t>(一)、合成云母微波吸收材料项目选址</w:t>
        </w:r>
        <w:r>
          <w:tab/>
        </w:r>
        <w:r>
          <w:fldChar w:fldCharType="begin"/>
        </w:r>
        <w:r>
          <w:instrText xml:space="preserve"> PAGEREF _Toc10755 \h </w:instrText>
        </w:r>
        <w:r>
          <w:fldChar w:fldCharType="separate"/>
        </w:r>
        <w:r>
          <w:t>3</w:t>
        </w:r>
        <w:r>
          <w:fldChar w:fldCharType="end"/>
        </w:r>
      </w:hyperlink>
    </w:p>
    <w:p>
      <w:pPr>
        <w:pStyle w:val="TOC2"/>
        <w:tabs>
          <w:tab w:val="right" w:leader="dot" w:pos="8306"/>
        </w:tabs>
      </w:pPr>
      <w:hyperlink w:anchor="_Toc32402" w:history="1">
        <w:r>
          <w:rPr>
            <w:rFonts w:ascii="仿宋" w:eastAsia="仿宋" w:hAnsi="仿宋" w:cs="仿宋" w:hint="eastAsia"/>
            <w:lang w:eastAsia="zh-CN"/>
          </w:rPr>
          <w:t>(二)、用地控制指标</w:t>
        </w:r>
        <w:r>
          <w:tab/>
        </w:r>
        <w:r>
          <w:fldChar w:fldCharType="begin"/>
        </w:r>
        <w:r>
          <w:instrText xml:space="preserve"> PAGEREF _Toc32402 \h </w:instrText>
        </w:r>
        <w:r>
          <w:fldChar w:fldCharType="separate"/>
        </w:r>
        <w:r>
          <w:t>3</w:t>
        </w:r>
        <w:r>
          <w:fldChar w:fldCharType="end"/>
        </w:r>
      </w:hyperlink>
    </w:p>
    <w:p>
      <w:pPr>
        <w:pStyle w:val="TOC2"/>
        <w:tabs>
          <w:tab w:val="right" w:leader="dot" w:pos="8306"/>
        </w:tabs>
      </w:pPr>
      <w:hyperlink w:anchor="_Toc2068" w:history="1">
        <w:r>
          <w:rPr>
            <w:rFonts w:ascii="仿宋" w:eastAsia="仿宋" w:hAnsi="仿宋" w:cs="仿宋" w:hint="eastAsia"/>
            <w:lang w:eastAsia="zh-CN"/>
          </w:rPr>
          <w:t>(三)、节约用地措施</w:t>
        </w:r>
        <w:r>
          <w:tab/>
        </w:r>
        <w:r>
          <w:fldChar w:fldCharType="begin"/>
        </w:r>
        <w:r>
          <w:instrText xml:space="preserve"> PAGEREF _Toc2068 \h </w:instrText>
        </w:r>
        <w:r>
          <w:fldChar w:fldCharType="separate"/>
        </w:r>
        <w:r>
          <w:t>5</w:t>
        </w:r>
        <w:r>
          <w:fldChar w:fldCharType="end"/>
        </w:r>
      </w:hyperlink>
    </w:p>
    <w:p>
      <w:pPr>
        <w:pStyle w:val="TOC2"/>
        <w:tabs>
          <w:tab w:val="right" w:leader="dot" w:pos="8306"/>
        </w:tabs>
      </w:pPr>
      <w:hyperlink w:anchor="_Toc5617" w:history="1">
        <w:r>
          <w:rPr>
            <w:rFonts w:ascii="仿宋" w:eastAsia="仿宋" w:hAnsi="仿宋" w:cs="仿宋" w:hint="eastAsia"/>
            <w:lang w:eastAsia="zh-CN"/>
          </w:rPr>
          <w:t>(四)、总图布置方案</w:t>
        </w:r>
        <w:r>
          <w:tab/>
        </w:r>
        <w:r>
          <w:fldChar w:fldCharType="begin"/>
        </w:r>
        <w:r>
          <w:instrText xml:space="preserve"> PAGEREF _Toc5617 \h </w:instrText>
        </w:r>
        <w:r>
          <w:fldChar w:fldCharType="separate"/>
        </w:r>
        <w:r>
          <w:t>6</w:t>
        </w:r>
        <w:r>
          <w:fldChar w:fldCharType="end"/>
        </w:r>
      </w:hyperlink>
    </w:p>
    <w:p>
      <w:pPr>
        <w:pStyle w:val="TOC2"/>
        <w:tabs>
          <w:tab w:val="right" w:leader="dot" w:pos="8306"/>
        </w:tabs>
      </w:pPr>
      <w:hyperlink w:anchor="_Toc28003" w:history="1">
        <w:r>
          <w:rPr>
            <w:rFonts w:ascii="仿宋" w:eastAsia="仿宋" w:hAnsi="仿宋" w:cs="仿宋" w:hint="eastAsia"/>
            <w:lang w:eastAsia="zh-CN"/>
          </w:rPr>
          <w:t>(五)、选址综合评价</w:t>
        </w:r>
        <w:r>
          <w:tab/>
        </w:r>
        <w:r>
          <w:fldChar w:fldCharType="begin"/>
        </w:r>
        <w:r>
          <w:instrText xml:space="preserve"> PAGEREF _Toc28003 \h </w:instrText>
        </w:r>
        <w:r>
          <w:fldChar w:fldCharType="separate"/>
        </w:r>
        <w:r>
          <w:t>7</w:t>
        </w:r>
        <w:r>
          <w:fldChar w:fldCharType="end"/>
        </w:r>
      </w:hyperlink>
    </w:p>
    <w:p>
      <w:pPr>
        <w:pStyle w:val="TOC1"/>
        <w:tabs>
          <w:tab w:val="right" w:leader="dot" w:pos="8306"/>
        </w:tabs>
      </w:pPr>
      <w:hyperlink w:anchor="_Toc9058" w:history="1">
        <w:r>
          <w:rPr>
            <w:rFonts w:ascii="仿宋" w:eastAsia="仿宋" w:hAnsi="仿宋" w:cs="仿宋" w:hint="eastAsia"/>
            <w:lang w:eastAsia="zh-CN"/>
          </w:rPr>
          <w:t>二、合成云母微波吸收材料项目建设背景及必要性分析</w:t>
        </w:r>
        <w:r>
          <w:tab/>
        </w:r>
        <w:r>
          <w:fldChar w:fldCharType="begin"/>
        </w:r>
        <w:r>
          <w:instrText xml:space="preserve"> PAGEREF _Toc9058 \h </w:instrText>
        </w:r>
        <w:r>
          <w:fldChar w:fldCharType="separate"/>
        </w:r>
        <w:r>
          <w:t>9</w:t>
        </w:r>
        <w:r>
          <w:fldChar w:fldCharType="end"/>
        </w:r>
      </w:hyperlink>
    </w:p>
    <w:p>
      <w:pPr>
        <w:pStyle w:val="TOC2"/>
        <w:tabs>
          <w:tab w:val="right" w:leader="dot" w:pos="8306"/>
        </w:tabs>
      </w:pPr>
      <w:hyperlink w:anchor="_Toc19990" w:history="1">
        <w:r>
          <w:rPr>
            <w:rFonts w:ascii="仿宋" w:eastAsia="仿宋" w:hAnsi="仿宋" w:cs="仿宋" w:hint="eastAsia"/>
            <w:lang w:eastAsia="zh-CN"/>
          </w:rPr>
          <w:t>(一)、合成云母微波吸收材料项目背景分析</w:t>
        </w:r>
        <w:r>
          <w:tab/>
        </w:r>
        <w:r>
          <w:fldChar w:fldCharType="begin"/>
        </w:r>
        <w:r>
          <w:instrText xml:space="preserve"> PAGEREF _Toc19990 \h </w:instrText>
        </w:r>
        <w:r>
          <w:fldChar w:fldCharType="separate"/>
        </w:r>
        <w:r>
          <w:t>9</w:t>
        </w:r>
        <w:r>
          <w:fldChar w:fldCharType="end"/>
        </w:r>
      </w:hyperlink>
    </w:p>
    <w:p>
      <w:pPr>
        <w:pStyle w:val="TOC2"/>
        <w:tabs>
          <w:tab w:val="right" w:leader="dot" w:pos="8306"/>
        </w:tabs>
      </w:pPr>
      <w:hyperlink w:anchor="_Toc8915" w:history="1">
        <w:r>
          <w:rPr>
            <w:rFonts w:ascii="仿宋" w:eastAsia="仿宋" w:hAnsi="仿宋" w:cs="仿宋" w:hint="eastAsia"/>
            <w:lang w:eastAsia="zh-CN"/>
          </w:rPr>
          <w:t>(二)、合成云母微波吸收材料项目建设必要性分析</w:t>
        </w:r>
        <w:r>
          <w:tab/>
        </w:r>
        <w:r>
          <w:fldChar w:fldCharType="begin"/>
        </w:r>
        <w:r>
          <w:instrText xml:space="preserve"> PAGEREF _Toc8915 \h </w:instrText>
        </w:r>
        <w:r>
          <w:fldChar w:fldCharType="separate"/>
        </w:r>
        <w:r>
          <w:t>10</w:t>
        </w:r>
        <w:r>
          <w:fldChar w:fldCharType="end"/>
        </w:r>
      </w:hyperlink>
    </w:p>
    <w:p>
      <w:pPr>
        <w:pStyle w:val="TOC1"/>
        <w:tabs>
          <w:tab w:val="right" w:leader="dot" w:pos="8306"/>
        </w:tabs>
      </w:pPr>
      <w:hyperlink w:anchor="_Toc13631" w:history="1">
        <w:r>
          <w:rPr>
            <w:rFonts w:ascii="仿宋" w:eastAsia="仿宋" w:hAnsi="仿宋" w:cs="仿宋" w:hint="eastAsia"/>
            <w:lang w:eastAsia="zh-CN"/>
          </w:rPr>
          <w:t>三、市场分析、调研</w:t>
        </w:r>
        <w:r>
          <w:tab/>
        </w:r>
        <w:r>
          <w:fldChar w:fldCharType="begin"/>
        </w:r>
        <w:r>
          <w:instrText xml:space="preserve"> PAGEREF _Toc13631 \h </w:instrText>
        </w:r>
        <w:r>
          <w:fldChar w:fldCharType="separate"/>
        </w:r>
        <w:r>
          <w:t>12</w:t>
        </w:r>
        <w:r>
          <w:fldChar w:fldCharType="end"/>
        </w:r>
      </w:hyperlink>
    </w:p>
    <w:p>
      <w:pPr>
        <w:pStyle w:val="TOC2"/>
        <w:tabs>
          <w:tab w:val="right" w:leader="dot" w:pos="8306"/>
        </w:tabs>
      </w:pPr>
      <w:hyperlink w:anchor="_Toc24197" w:history="1">
        <w:r>
          <w:rPr>
            <w:rFonts w:ascii="仿宋" w:eastAsia="仿宋" w:hAnsi="仿宋" w:cs="仿宋" w:hint="eastAsia"/>
            <w:lang w:eastAsia="zh-CN"/>
          </w:rPr>
          <w:t>(一)、合成云母微波吸收材料行业分析</w:t>
        </w:r>
        <w:r>
          <w:tab/>
        </w:r>
        <w:r>
          <w:fldChar w:fldCharType="begin"/>
        </w:r>
        <w:r>
          <w:instrText xml:space="preserve"> PAGEREF _Toc24197 \h </w:instrText>
        </w:r>
        <w:r>
          <w:fldChar w:fldCharType="separate"/>
        </w:r>
        <w:r>
          <w:t>12</w:t>
        </w:r>
        <w:r>
          <w:fldChar w:fldCharType="end"/>
        </w:r>
      </w:hyperlink>
    </w:p>
    <w:p>
      <w:pPr>
        <w:pStyle w:val="TOC2"/>
        <w:tabs>
          <w:tab w:val="right" w:leader="dot" w:pos="8306"/>
        </w:tabs>
      </w:pPr>
      <w:hyperlink w:anchor="_Toc18882" w:history="1">
        <w:r>
          <w:rPr>
            <w:rFonts w:ascii="仿宋" w:eastAsia="仿宋" w:hAnsi="仿宋" w:cs="仿宋" w:hint="eastAsia"/>
            <w:lang w:eastAsia="zh-CN"/>
          </w:rPr>
          <w:t>(二)、合成云母微波吸收材料市场分析预测</w:t>
        </w:r>
        <w:r>
          <w:tab/>
        </w:r>
        <w:r>
          <w:fldChar w:fldCharType="begin"/>
        </w:r>
        <w:r>
          <w:instrText xml:space="preserve"> PAGEREF _Toc18882 \h </w:instrText>
        </w:r>
        <w:r>
          <w:fldChar w:fldCharType="separate"/>
        </w:r>
        <w:r>
          <w:t>13</w:t>
        </w:r>
        <w:r>
          <w:fldChar w:fldCharType="end"/>
        </w:r>
      </w:hyperlink>
    </w:p>
    <w:p>
      <w:pPr>
        <w:pStyle w:val="TOC1"/>
        <w:tabs>
          <w:tab w:val="right" w:leader="dot" w:pos="8306"/>
        </w:tabs>
      </w:pPr>
      <w:hyperlink w:anchor="_Toc30922" w:history="1">
        <w:r>
          <w:rPr>
            <w:rFonts w:ascii="仿宋" w:eastAsia="仿宋" w:hAnsi="仿宋" w:cs="仿宋" w:hint="eastAsia"/>
            <w:lang w:eastAsia="zh-CN"/>
          </w:rPr>
          <w:t>四、合成云母微波吸收材料项目可持续发展</w:t>
        </w:r>
        <w:r>
          <w:tab/>
        </w:r>
        <w:r>
          <w:fldChar w:fldCharType="begin"/>
        </w:r>
        <w:r>
          <w:instrText xml:space="preserve"> PAGEREF _Toc30922 \h </w:instrText>
        </w:r>
        <w:r>
          <w:fldChar w:fldCharType="separate"/>
        </w:r>
        <w:r>
          <w:t>14</w:t>
        </w:r>
        <w:r>
          <w:fldChar w:fldCharType="end"/>
        </w:r>
      </w:hyperlink>
    </w:p>
    <w:p>
      <w:pPr>
        <w:pStyle w:val="TOC2"/>
        <w:tabs>
          <w:tab w:val="right" w:leader="dot" w:pos="8306"/>
        </w:tabs>
      </w:pPr>
      <w:hyperlink w:anchor="_Toc26537" w:history="1">
        <w:r>
          <w:rPr>
            <w:rFonts w:ascii="仿宋" w:eastAsia="仿宋" w:hAnsi="仿宋" w:cs="仿宋" w:hint="eastAsia"/>
            <w:lang w:eastAsia="zh-CN"/>
          </w:rPr>
          <w:t>(一)、可持续战略与实践</w:t>
        </w:r>
        <w:r>
          <w:tab/>
        </w:r>
        <w:r>
          <w:fldChar w:fldCharType="begin"/>
        </w:r>
        <w:r>
          <w:instrText xml:space="preserve"> PAGEREF _Toc26537 \h </w:instrText>
        </w:r>
        <w:r>
          <w:fldChar w:fldCharType="separate"/>
        </w:r>
        <w:r>
          <w:t>14</w:t>
        </w:r>
        <w:r>
          <w:fldChar w:fldCharType="end"/>
        </w:r>
      </w:hyperlink>
    </w:p>
    <w:p>
      <w:pPr>
        <w:pStyle w:val="TOC2"/>
        <w:tabs>
          <w:tab w:val="right" w:leader="dot" w:pos="8306"/>
        </w:tabs>
      </w:pPr>
      <w:hyperlink w:anchor="_Toc31897" w:history="1">
        <w:r>
          <w:rPr>
            <w:rFonts w:ascii="仿宋" w:eastAsia="仿宋" w:hAnsi="仿宋" w:cs="仿宋" w:hint="eastAsia"/>
            <w:lang w:eastAsia="zh-CN"/>
          </w:rPr>
          <w:t>(二)、环保与社会责任</w:t>
        </w:r>
        <w:r>
          <w:tab/>
        </w:r>
        <w:r>
          <w:fldChar w:fldCharType="begin"/>
        </w:r>
        <w:r>
          <w:instrText xml:space="preserve"> PAGEREF _Toc31897 \h </w:instrText>
        </w:r>
        <w:r>
          <w:fldChar w:fldCharType="separate"/>
        </w:r>
        <w:r>
          <w:t>14</w:t>
        </w:r>
        <w:r>
          <w:fldChar w:fldCharType="end"/>
        </w:r>
      </w:hyperlink>
    </w:p>
    <w:p>
      <w:pPr>
        <w:pStyle w:val="TOC1"/>
        <w:tabs>
          <w:tab w:val="right" w:leader="dot" w:pos="8306"/>
        </w:tabs>
      </w:pPr>
      <w:hyperlink w:anchor="_Toc22740" w:history="1">
        <w:r>
          <w:rPr>
            <w:rFonts w:ascii="仿宋" w:eastAsia="仿宋" w:hAnsi="仿宋" w:cs="仿宋" w:hint="eastAsia"/>
            <w:lang w:eastAsia="zh-CN"/>
          </w:rPr>
          <w:t>五、合成云母微波吸收材料项目土建工程</w:t>
        </w:r>
        <w:r>
          <w:tab/>
        </w:r>
        <w:r>
          <w:fldChar w:fldCharType="begin"/>
        </w:r>
        <w:r>
          <w:instrText xml:space="preserve"> PAGEREF _Toc22740 \h </w:instrText>
        </w:r>
        <w:r>
          <w:fldChar w:fldCharType="separate"/>
        </w:r>
        <w:r>
          <w:t>15</w:t>
        </w:r>
        <w:r>
          <w:fldChar w:fldCharType="end"/>
        </w:r>
      </w:hyperlink>
    </w:p>
    <w:p>
      <w:pPr>
        <w:pStyle w:val="TOC2"/>
        <w:tabs>
          <w:tab w:val="right" w:leader="dot" w:pos="8306"/>
        </w:tabs>
      </w:pPr>
      <w:hyperlink w:anchor="_Toc29679" w:history="1">
        <w:r>
          <w:rPr>
            <w:rFonts w:ascii="仿宋" w:eastAsia="仿宋" w:hAnsi="仿宋" w:cs="仿宋" w:hint="eastAsia"/>
            <w:lang w:eastAsia="zh-CN"/>
          </w:rPr>
          <w:t>(一)、建筑工程设计原则</w:t>
        </w:r>
        <w:r>
          <w:tab/>
        </w:r>
        <w:r>
          <w:fldChar w:fldCharType="begin"/>
        </w:r>
        <w:r>
          <w:instrText xml:space="preserve"> PAGEREF _Toc29679 \h </w:instrText>
        </w:r>
        <w:r>
          <w:fldChar w:fldCharType="separate"/>
        </w:r>
        <w:r>
          <w:t>15</w:t>
        </w:r>
        <w:r>
          <w:fldChar w:fldCharType="end"/>
        </w:r>
      </w:hyperlink>
    </w:p>
    <w:p>
      <w:pPr>
        <w:pStyle w:val="TOC2"/>
        <w:tabs>
          <w:tab w:val="right" w:leader="dot" w:pos="8306"/>
        </w:tabs>
      </w:pPr>
      <w:hyperlink w:anchor="_Toc20582" w:history="1">
        <w:r>
          <w:rPr>
            <w:rFonts w:ascii="仿宋" w:eastAsia="仿宋" w:hAnsi="仿宋" w:cs="仿宋" w:hint="eastAsia"/>
            <w:lang w:eastAsia="zh-CN"/>
          </w:rPr>
          <w:t>(二)、土建工程设计年限及安全等级</w:t>
        </w:r>
        <w:r>
          <w:tab/>
        </w:r>
        <w:r>
          <w:fldChar w:fldCharType="begin"/>
        </w:r>
        <w:r>
          <w:instrText xml:space="preserve"> PAGEREF _Toc20582 \h </w:instrText>
        </w:r>
        <w:r>
          <w:fldChar w:fldCharType="separate"/>
        </w:r>
        <w:r>
          <w:t>17</w:t>
        </w:r>
        <w:r>
          <w:fldChar w:fldCharType="end"/>
        </w:r>
      </w:hyperlink>
    </w:p>
    <w:p>
      <w:pPr>
        <w:pStyle w:val="TOC2"/>
        <w:tabs>
          <w:tab w:val="right" w:leader="dot" w:pos="8306"/>
        </w:tabs>
      </w:pPr>
      <w:hyperlink w:anchor="_Toc14874" w:history="1">
        <w:r>
          <w:rPr>
            <w:rFonts w:ascii="仿宋" w:eastAsia="仿宋" w:hAnsi="仿宋" w:cs="仿宋" w:hint="eastAsia"/>
            <w:lang w:eastAsia="zh-CN"/>
          </w:rPr>
          <w:t>(三)、建筑工程设计总体要求</w:t>
        </w:r>
        <w:r>
          <w:tab/>
        </w:r>
        <w:r>
          <w:fldChar w:fldCharType="begin"/>
        </w:r>
        <w:r>
          <w:instrText xml:space="preserve"> PAGEREF _Toc14874 \h </w:instrText>
        </w:r>
        <w:r>
          <w:fldChar w:fldCharType="separate"/>
        </w:r>
        <w:r>
          <w:t>18</w:t>
        </w:r>
        <w:r>
          <w:fldChar w:fldCharType="end"/>
        </w:r>
      </w:hyperlink>
    </w:p>
    <w:p>
      <w:pPr>
        <w:pStyle w:val="TOC2"/>
        <w:tabs>
          <w:tab w:val="right" w:leader="dot" w:pos="8306"/>
        </w:tabs>
      </w:pPr>
      <w:hyperlink w:anchor="_Toc9824" w:history="1">
        <w:r>
          <w:rPr>
            <w:rFonts w:ascii="仿宋" w:eastAsia="仿宋" w:hAnsi="仿宋" w:cs="仿宋" w:hint="eastAsia"/>
            <w:lang w:eastAsia="zh-CN"/>
          </w:rPr>
          <w:t>(四)、土建工程建设指标</w:t>
        </w:r>
        <w:r>
          <w:tab/>
        </w:r>
        <w:r>
          <w:fldChar w:fldCharType="begin"/>
        </w:r>
        <w:r>
          <w:instrText xml:space="preserve"> PAGEREF _Toc9824 \h </w:instrText>
        </w:r>
        <w:r>
          <w:fldChar w:fldCharType="separate"/>
        </w:r>
        <w:r>
          <w:t>19</w:t>
        </w:r>
        <w:r>
          <w:fldChar w:fldCharType="end"/>
        </w:r>
      </w:hyperlink>
    </w:p>
    <w:p>
      <w:pPr>
        <w:pStyle w:val="TOC1"/>
        <w:tabs>
          <w:tab w:val="right" w:leader="dot" w:pos="8306"/>
        </w:tabs>
      </w:pPr>
      <w:hyperlink w:anchor="_Toc12632" w:history="1">
        <w:r>
          <w:rPr>
            <w:rFonts w:ascii="仿宋" w:eastAsia="仿宋" w:hAnsi="仿宋" w:cs="仿宋" w:hint="eastAsia"/>
            <w:lang w:eastAsia="zh-CN"/>
          </w:rPr>
          <w:t>六、合成云母微波吸收材料项目概论</w:t>
        </w:r>
        <w:r>
          <w:tab/>
        </w:r>
        <w:r>
          <w:fldChar w:fldCharType="begin"/>
        </w:r>
        <w:r>
          <w:instrText xml:space="preserve"> PAGEREF _Toc12632 \h </w:instrText>
        </w:r>
        <w:r>
          <w:fldChar w:fldCharType="separate"/>
        </w:r>
        <w:r>
          <w:t>19</w:t>
        </w:r>
        <w:r>
          <w:fldChar w:fldCharType="end"/>
        </w:r>
      </w:hyperlink>
    </w:p>
    <w:p>
      <w:pPr>
        <w:pStyle w:val="TOC2"/>
        <w:tabs>
          <w:tab w:val="right" w:leader="dot" w:pos="8306"/>
        </w:tabs>
      </w:pPr>
      <w:hyperlink w:anchor="_Toc32069" w:history="1">
        <w:r>
          <w:rPr>
            <w:rFonts w:ascii="仿宋" w:eastAsia="仿宋" w:hAnsi="仿宋" w:cs="仿宋" w:hint="eastAsia"/>
            <w:lang w:eastAsia="zh-CN"/>
          </w:rPr>
          <w:t>(一)、合成云母微波吸收材料项目概况</w:t>
        </w:r>
        <w:r>
          <w:tab/>
        </w:r>
        <w:r>
          <w:fldChar w:fldCharType="begin"/>
        </w:r>
        <w:r>
          <w:instrText xml:space="preserve"> PAGEREF _Toc32069 \h </w:instrText>
        </w:r>
        <w:r>
          <w:fldChar w:fldCharType="separate"/>
        </w:r>
        <w:r>
          <w:t>19</w:t>
        </w:r>
        <w:r>
          <w:fldChar w:fldCharType="end"/>
        </w:r>
      </w:hyperlink>
    </w:p>
    <w:p>
      <w:pPr>
        <w:pStyle w:val="TOC2"/>
        <w:tabs>
          <w:tab w:val="right" w:leader="dot" w:pos="8306"/>
        </w:tabs>
      </w:pPr>
      <w:hyperlink w:anchor="_Toc32369" w:history="1">
        <w:r>
          <w:rPr>
            <w:rFonts w:ascii="仿宋" w:eastAsia="仿宋" w:hAnsi="仿宋" w:cs="仿宋" w:hint="eastAsia"/>
            <w:lang w:eastAsia="zh-CN"/>
          </w:rPr>
          <w:t>(二)、合成云母微波吸收材料项目目标</w:t>
        </w:r>
        <w:r>
          <w:tab/>
        </w:r>
        <w:r>
          <w:fldChar w:fldCharType="begin"/>
        </w:r>
        <w:r>
          <w:instrText xml:space="preserve"> PAGEREF _Toc32369 \h </w:instrText>
        </w:r>
        <w:r>
          <w:fldChar w:fldCharType="separate"/>
        </w:r>
        <w:r>
          <w:t>21</w:t>
        </w:r>
        <w:r>
          <w:fldChar w:fldCharType="end"/>
        </w:r>
      </w:hyperlink>
    </w:p>
    <w:p>
      <w:pPr>
        <w:pStyle w:val="TOC2"/>
        <w:tabs>
          <w:tab w:val="right" w:leader="dot" w:pos="8306"/>
        </w:tabs>
      </w:pPr>
      <w:hyperlink w:anchor="_Toc2500" w:history="1">
        <w:r>
          <w:rPr>
            <w:rFonts w:ascii="仿宋" w:eastAsia="仿宋" w:hAnsi="仿宋" w:cs="仿宋" w:hint="eastAsia"/>
            <w:lang w:eastAsia="zh-CN"/>
          </w:rPr>
          <w:t>(三)、合成云母微波吸收材料项目提出的理由</w:t>
        </w:r>
        <w:r>
          <w:tab/>
        </w:r>
        <w:r>
          <w:fldChar w:fldCharType="begin"/>
        </w:r>
        <w:r>
          <w:instrText xml:space="preserve"> PAGEREF _Toc2500 \h </w:instrText>
        </w:r>
        <w:r>
          <w:fldChar w:fldCharType="separate"/>
        </w:r>
        <w:r>
          <w:t>22</w:t>
        </w:r>
        <w:r>
          <w:fldChar w:fldCharType="end"/>
        </w:r>
      </w:hyperlink>
    </w:p>
    <w:p>
      <w:pPr>
        <w:pStyle w:val="TOC2"/>
        <w:tabs>
          <w:tab w:val="right" w:leader="dot" w:pos="8306"/>
        </w:tabs>
      </w:pPr>
      <w:hyperlink w:anchor="_Toc16956" w:history="1">
        <w:r>
          <w:rPr>
            <w:rFonts w:ascii="仿宋" w:eastAsia="仿宋" w:hAnsi="仿宋" w:cs="仿宋" w:hint="eastAsia"/>
            <w:lang w:eastAsia="zh-CN"/>
          </w:rPr>
          <w:t>(四)、合成云母微波吸收材料项目意义</w:t>
        </w:r>
        <w:r>
          <w:tab/>
        </w:r>
        <w:r>
          <w:fldChar w:fldCharType="begin"/>
        </w:r>
        <w:r>
          <w:instrText xml:space="preserve"> PAGEREF _Toc16956 \h </w:instrText>
        </w:r>
        <w:r>
          <w:fldChar w:fldCharType="separate"/>
        </w:r>
        <w:r>
          <w:t>24</w:t>
        </w:r>
        <w:r>
          <w:fldChar w:fldCharType="end"/>
        </w:r>
      </w:hyperlink>
    </w:p>
    <w:p>
      <w:pPr>
        <w:pStyle w:val="TOC2"/>
        <w:tabs>
          <w:tab w:val="right" w:leader="dot" w:pos="8306"/>
        </w:tabs>
      </w:pPr>
      <w:hyperlink w:anchor="_Toc13488" w:history="1">
        <w:r>
          <w:rPr>
            <w:rFonts w:ascii="仿宋" w:eastAsia="仿宋" w:hAnsi="仿宋" w:cs="仿宋" w:hint="eastAsia"/>
            <w:lang w:eastAsia="zh-CN"/>
          </w:rPr>
          <w:t>(五)、合成云母微波吸收材料项目背景</w:t>
        </w:r>
        <w:r>
          <w:tab/>
        </w:r>
        <w:r>
          <w:fldChar w:fldCharType="begin"/>
        </w:r>
        <w:r>
          <w:instrText xml:space="preserve"> PAGEREF _Toc13488 \h </w:instrText>
        </w:r>
        <w:r>
          <w:fldChar w:fldCharType="separate"/>
        </w:r>
        <w:r>
          <w:t>25</w:t>
        </w:r>
        <w:r>
          <w:fldChar w:fldCharType="end"/>
        </w:r>
      </w:hyperlink>
    </w:p>
    <w:p>
      <w:pPr>
        <w:pStyle w:val="TOC1"/>
        <w:tabs>
          <w:tab w:val="right" w:leader="dot" w:pos="8306"/>
        </w:tabs>
      </w:pPr>
      <w:hyperlink w:anchor="_Toc18477" w:history="1">
        <w:r>
          <w:rPr>
            <w:rFonts w:ascii="仿宋" w:eastAsia="仿宋" w:hAnsi="仿宋" w:cs="仿宋" w:hint="eastAsia"/>
            <w:lang w:eastAsia="zh-CN"/>
          </w:rPr>
          <w:t>七、合成云母微波吸收材料项目环境影响分析</w:t>
        </w:r>
        <w:r>
          <w:tab/>
        </w:r>
        <w:r>
          <w:fldChar w:fldCharType="begin"/>
        </w:r>
        <w:r>
          <w:instrText xml:space="preserve"> PAGEREF _Toc18477 \h </w:instrText>
        </w:r>
        <w:r>
          <w:fldChar w:fldCharType="separate"/>
        </w:r>
        <w:r>
          <w:t>26</w:t>
        </w:r>
        <w:r>
          <w:fldChar w:fldCharType="end"/>
        </w:r>
      </w:hyperlink>
    </w:p>
    <w:p>
      <w:pPr>
        <w:pStyle w:val="TOC2"/>
        <w:tabs>
          <w:tab w:val="right" w:leader="dot" w:pos="8306"/>
        </w:tabs>
      </w:pPr>
      <w:hyperlink w:anchor="_Toc20954" w:history="1">
        <w:r>
          <w:rPr>
            <w:rFonts w:ascii="仿宋" w:eastAsia="仿宋" w:hAnsi="仿宋" w:cs="仿宋" w:hint="eastAsia"/>
            <w:lang w:eastAsia="zh-CN"/>
          </w:rPr>
          <w:t>(一)、建设区域环境质量现状</w:t>
        </w:r>
        <w:r>
          <w:tab/>
        </w:r>
        <w:r>
          <w:fldChar w:fldCharType="begin"/>
        </w:r>
        <w:r>
          <w:instrText xml:space="preserve"> PAGEREF _Toc20954 \h </w:instrText>
        </w:r>
        <w:r>
          <w:fldChar w:fldCharType="separate"/>
        </w:r>
        <w:r>
          <w:t>26</w:t>
        </w:r>
        <w:r>
          <w:fldChar w:fldCharType="end"/>
        </w:r>
      </w:hyperlink>
    </w:p>
    <w:p>
      <w:pPr>
        <w:pStyle w:val="TOC2"/>
        <w:tabs>
          <w:tab w:val="right" w:leader="dot" w:pos="8306"/>
        </w:tabs>
      </w:pPr>
      <w:hyperlink w:anchor="_Toc6743" w:history="1">
        <w:r>
          <w:rPr>
            <w:rFonts w:ascii="仿宋" w:eastAsia="仿宋" w:hAnsi="仿宋" w:cs="仿宋" w:hint="eastAsia"/>
            <w:lang w:eastAsia="zh-CN"/>
          </w:rPr>
          <w:t>(二)、建设期环境保护</w:t>
        </w:r>
        <w:r>
          <w:tab/>
        </w:r>
        <w:r>
          <w:fldChar w:fldCharType="begin"/>
        </w:r>
        <w:r>
          <w:instrText xml:space="preserve"> PAGEREF _Toc6743 \h </w:instrText>
        </w:r>
        <w:r>
          <w:fldChar w:fldCharType="separate"/>
        </w:r>
        <w:r>
          <w:t>28</w:t>
        </w:r>
        <w:r>
          <w:fldChar w:fldCharType="end"/>
        </w:r>
      </w:hyperlink>
    </w:p>
    <w:p>
      <w:pPr>
        <w:pStyle w:val="TOC2"/>
        <w:tabs>
          <w:tab w:val="right" w:leader="dot" w:pos="8306"/>
        </w:tabs>
      </w:pPr>
      <w:hyperlink w:anchor="_Toc14977" w:history="1">
        <w:r>
          <w:rPr>
            <w:rFonts w:ascii="仿宋" w:eastAsia="仿宋" w:hAnsi="仿宋" w:cs="仿宋" w:hint="eastAsia"/>
            <w:lang w:eastAsia="zh-CN"/>
          </w:rPr>
          <w:t>(三)、运营期环境保护</w:t>
        </w:r>
        <w:r>
          <w:tab/>
        </w:r>
        <w:r>
          <w:fldChar w:fldCharType="begin"/>
        </w:r>
        <w:r>
          <w:instrText xml:space="preserve"> PAGEREF _Toc14977 \h </w:instrText>
        </w:r>
        <w:r>
          <w:fldChar w:fldCharType="separate"/>
        </w:r>
        <w:r>
          <w:t>29</w:t>
        </w:r>
        <w:r>
          <w:fldChar w:fldCharType="end"/>
        </w:r>
      </w:hyperlink>
    </w:p>
    <w:p>
      <w:pPr>
        <w:pStyle w:val="TOC2"/>
        <w:tabs>
          <w:tab w:val="right" w:leader="dot" w:pos="8306"/>
        </w:tabs>
      </w:pPr>
      <w:hyperlink w:anchor="_Toc11920" w:history="1">
        <w:r>
          <w:rPr>
            <w:rFonts w:ascii="仿宋" w:eastAsia="仿宋" w:hAnsi="仿宋" w:cs="仿宋" w:hint="eastAsia"/>
            <w:lang w:eastAsia="zh-CN"/>
          </w:rPr>
          <w:t>(四)、合成云母微波吸收材料项目建设对区域经济的影响</w:t>
        </w:r>
        <w:r>
          <w:tab/>
        </w:r>
        <w:r>
          <w:fldChar w:fldCharType="begin"/>
        </w:r>
        <w:r>
          <w:instrText xml:space="preserve"> PAGEREF _Toc11920 \h </w:instrText>
        </w:r>
        <w:r>
          <w:fldChar w:fldCharType="separate"/>
        </w:r>
        <w:r>
          <w:t>30</w:t>
        </w:r>
        <w:r>
          <w:fldChar w:fldCharType="end"/>
        </w:r>
      </w:hyperlink>
    </w:p>
    <w:p>
      <w:pPr>
        <w:pStyle w:val="TOC2"/>
        <w:tabs>
          <w:tab w:val="right" w:leader="dot" w:pos="8306"/>
        </w:tabs>
      </w:pPr>
      <w:hyperlink w:anchor="_Toc20594" w:history="1">
        <w:r>
          <w:rPr>
            <w:rFonts w:ascii="仿宋" w:eastAsia="仿宋" w:hAnsi="仿宋" w:cs="仿宋" w:hint="eastAsia"/>
            <w:lang w:eastAsia="zh-CN"/>
          </w:rPr>
          <w:t>(五)、废弃物处理</w:t>
        </w:r>
        <w:r>
          <w:tab/>
        </w:r>
        <w:r>
          <w:fldChar w:fldCharType="begin"/>
        </w:r>
        <w:r>
          <w:instrText xml:space="preserve"> PAGEREF _Toc20594 \h </w:instrText>
        </w:r>
        <w:r>
          <w:fldChar w:fldCharType="separate"/>
        </w:r>
        <w:r>
          <w:t>32</w:t>
        </w:r>
        <w:r>
          <w:fldChar w:fldCharType="end"/>
        </w:r>
      </w:hyperlink>
    </w:p>
    <w:p>
      <w:pPr>
        <w:pStyle w:val="TOC2"/>
        <w:tabs>
          <w:tab w:val="right" w:leader="dot" w:pos="8306"/>
        </w:tabs>
      </w:pPr>
      <w:hyperlink w:anchor="_Toc15760" w:history="1">
        <w:r>
          <w:rPr>
            <w:rFonts w:ascii="仿宋" w:eastAsia="仿宋" w:hAnsi="仿宋" w:cs="仿宋" w:hint="eastAsia"/>
            <w:lang w:eastAsia="zh-CN"/>
          </w:rPr>
          <w:t>(六)、特殊环境影响分析</w:t>
        </w:r>
        <w:r>
          <w:tab/>
        </w:r>
        <w:r>
          <w:fldChar w:fldCharType="begin"/>
        </w:r>
        <w:r>
          <w:instrText xml:space="preserve"> PAGEREF _Toc15760 \h </w:instrText>
        </w:r>
        <w:r>
          <w:fldChar w:fldCharType="separate"/>
        </w:r>
        <w:r>
          <w:t>34</w:t>
        </w:r>
        <w:r>
          <w:fldChar w:fldCharType="end"/>
        </w:r>
      </w:hyperlink>
    </w:p>
    <w:p>
      <w:pPr>
        <w:pStyle w:val="TOC2"/>
        <w:tabs>
          <w:tab w:val="right" w:leader="dot" w:pos="8306"/>
        </w:tabs>
      </w:pPr>
      <w:hyperlink w:anchor="_Toc22295" w:history="1">
        <w:r>
          <w:rPr>
            <w:rFonts w:ascii="仿宋" w:eastAsia="仿宋" w:hAnsi="仿宋" w:cs="仿宋" w:hint="eastAsia"/>
            <w:lang w:eastAsia="zh-CN"/>
          </w:rPr>
          <w:t>(七)、清洁生产</w:t>
        </w:r>
        <w:r>
          <w:tab/>
        </w:r>
        <w:r>
          <w:fldChar w:fldCharType="begin"/>
        </w:r>
        <w:r>
          <w:instrText xml:space="preserve"> PAGEREF _Toc22295 \h </w:instrText>
        </w:r>
        <w:r>
          <w:fldChar w:fldCharType="separate"/>
        </w:r>
        <w:r>
          <w:t>35</w:t>
        </w:r>
        <w:r>
          <w:fldChar w:fldCharType="end"/>
        </w:r>
      </w:hyperlink>
    </w:p>
    <w:p>
      <w:pPr>
        <w:pStyle w:val="TOC2"/>
        <w:tabs>
          <w:tab w:val="right" w:leader="dot" w:pos="8306"/>
        </w:tabs>
      </w:pPr>
      <w:hyperlink w:anchor="_Toc7245" w:history="1">
        <w:r>
          <w:rPr>
            <w:rFonts w:ascii="仿宋" w:eastAsia="仿宋" w:hAnsi="仿宋" w:cs="仿宋" w:hint="eastAsia"/>
            <w:lang w:eastAsia="zh-CN"/>
          </w:rPr>
          <w:t>(八)、环境保护综合评价</w:t>
        </w:r>
        <w:r>
          <w:tab/>
        </w:r>
        <w:r>
          <w:fldChar w:fldCharType="begin"/>
        </w:r>
        <w:r>
          <w:instrText xml:space="preserve"> PAGEREF _Toc7245 \h </w:instrText>
        </w:r>
        <w:r>
          <w:fldChar w:fldCharType="separate"/>
        </w:r>
        <w:r>
          <w:t>36</w:t>
        </w:r>
        <w:r>
          <w:fldChar w:fldCharType="end"/>
        </w:r>
      </w:hyperlink>
    </w:p>
    <w:p>
      <w:pPr>
        <w:pStyle w:val="TOC1"/>
        <w:tabs>
          <w:tab w:val="right" w:leader="dot" w:pos="8306"/>
        </w:tabs>
      </w:pPr>
      <w:hyperlink w:anchor="_Toc14847" w:history="1">
        <w:r>
          <w:rPr>
            <w:rFonts w:ascii="仿宋" w:eastAsia="仿宋" w:hAnsi="仿宋" w:cs="仿宋" w:hint="eastAsia"/>
            <w:lang w:eastAsia="zh-CN"/>
          </w:rPr>
          <w:t>八、合成云母微波吸收材料项目社会影响</w:t>
        </w:r>
        <w:r>
          <w:tab/>
        </w:r>
        <w:r>
          <w:fldChar w:fldCharType="begin"/>
        </w:r>
        <w:r>
          <w:instrText xml:space="preserve"> PAGEREF _Toc14847 \h </w:instrText>
        </w:r>
        <w:r>
          <w:fldChar w:fldCharType="separate"/>
        </w:r>
        <w:r>
          <w:t>37</w:t>
        </w:r>
        <w:r>
          <w:fldChar w:fldCharType="end"/>
        </w:r>
      </w:hyperlink>
    </w:p>
    <w:p>
      <w:pPr>
        <w:pStyle w:val="TOC2"/>
        <w:tabs>
          <w:tab w:val="right" w:leader="dot" w:pos="8306"/>
        </w:tabs>
      </w:pPr>
      <w:hyperlink w:anchor="_Toc28890" w:history="1">
        <w:r>
          <w:rPr>
            <w:rFonts w:ascii="仿宋" w:eastAsia="仿宋" w:hAnsi="仿宋" w:cs="仿宋" w:hint="eastAsia"/>
            <w:lang w:eastAsia="zh-CN"/>
          </w:rPr>
          <w:t>(一)、社会责任与义务</w:t>
        </w:r>
        <w:r>
          <w:tab/>
        </w:r>
        <w:r>
          <w:fldChar w:fldCharType="begin"/>
        </w:r>
        <w:r>
          <w:instrText xml:space="preserve"> PAGEREF _Toc28890 \h </w:instrText>
        </w:r>
        <w:r>
          <w:fldChar w:fldCharType="separate"/>
        </w:r>
        <w:r>
          <w:t>37</w:t>
        </w:r>
        <w:r>
          <w:fldChar w:fldCharType="end"/>
        </w:r>
      </w:hyperlink>
    </w:p>
    <w:p>
      <w:pPr>
        <w:pStyle w:val="TOC2"/>
        <w:tabs>
          <w:tab w:val="right" w:leader="dot" w:pos="8306"/>
        </w:tabs>
      </w:pPr>
      <w:hyperlink w:anchor="_Toc21672" w:history="1">
        <w:r>
          <w:rPr>
            <w:rFonts w:ascii="仿宋" w:eastAsia="仿宋" w:hAnsi="仿宋" w:cs="仿宋" w:hint="eastAsia"/>
            <w:lang w:eastAsia="zh-CN"/>
          </w:rPr>
          <w:t>(二)、社会参与与沟通</w:t>
        </w:r>
        <w:r>
          <w:tab/>
        </w:r>
        <w:r>
          <w:fldChar w:fldCharType="begin"/>
        </w:r>
        <w:r>
          <w:instrText xml:space="preserve"> PAGEREF _Toc21672 \h </w:instrText>
        </w:r>
        <w:r>
          <w:fldChar w:fldCharType="separate"/>
        </w:r>
        <w:r>
          <w:t>38</w:t>
        </w:r>
        <w:r>
          <w:fldChar w:fldCharType="end"/>
        </w:r>
      </w:hyperlink>
    </w:p>
    <w:p>
      <w:pPr>
        <w:pStyle w:val="TOC1"/>
        <w:tabs>
          <w:tab w:val="right" w:leader="dot" w:pos="8306"/>
        </w:tabs>
      </w:pPr>
      <w:hyperlink w:anchor="_Toc10128" w:history="1">
        <w:r>
          <w:rPr>
            <w:rFonts w:ascii="仿宋" w:eastAsia="仿宋" w:hAnsi="仿宋" w:cs="仿宋" w:hint="eastAsia"/>
            <w:lang w:eastAsia="zh-CN"/>
          </w:rPr>
          <w:t>九、合成云母微波吸收材料项目投资规划</w:t>
        </w:r>
        <w:r>
          <w:tab/>
        </w:r>
        <w:r>
          <w:fldChar w:fldCharType="begin"/>
        </w:r>
        <w:r>
          <w:instrText xml:space="preserve"> PAGEREF _Toc10128 \h </w:instrText>
        </w:r>
        <w:r>
          <w:fldChar w:fldCharType="separate"/>
        </w:r>
        <w:r>
          <w:t>39</w:t>
        </w:r>
        <w:r>
          <w:fldChar w:fldCharType="end"/>
        </w:r>
      </w:hyperlink>
    </w:p>
    <w:p>
      <w:pPr>
        <w:pStyle w:val="TOC2"/>
        <w:tabs>
          <w:tab w:val="right" w:leader="dot" w:pos="8306"/>
        </w:tabs>
      </w:pPr>
      <w:hyperlink w:anchor="_Toc11664" w:history="1">
        <w:r>
          <w:rPr>
            <w:rFonts w:ascii="仿宋" w:eastAsia="仿宋" w:hAnsi="仿宋" w:cs="仿宋" w:hint="eastAsia"/>
            <w:lang w:eastAsia="zh-CN"/>
          </w:rPr>
          <w:t>(一)、合成云母微波吸收材料项目总投资估算</w:t>
        </w:r>
        <w:r>
          <w:tab/>
        </w:r>
        <w:r>
          <w:fldChar w:fldCharType="begin"/>
        </w:r>
        <w:r>
          <w:instrText xml:space="preserve"> PAGEREF _Toc11664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272" w:history="1">
        <w:r>
          <w:rPr>
            <w:rFonts w:ascii="仿宋" w:eastAsia="仿宋" w:hAnsi="仿宋" w:cs="仿宋" w:hint="eastAsia"/>
            <w:lang w:eastAsia="zh-CN"/>
          </w:rPr>
          <w:t>(二)、资金筹措</w:t>
        </w:r>
        <w:r>
          <w:tab/>
        </w:r>
        <w:r>
          <w:fldChar w:fldCharType="begin"/>
        </w:r>
        <w:r>
          <w:instrText xml:space="preserve"> PAGEREF _Toc29272 \h </w:instrText>
        </w:r>
        <w:r>
          <w:fldChar w:fldCharType="separate"/>
        </w:r>
        <w:r>
          <w:t>41</w:t>
        </w:r>
        <w:r>
          <w:fldChar w:fldCharType="end"/>
        </w:r>
      </w:hyperlink>
    </w:p>
    <w:p>
      <w:pPr>
        <w:pStyle w:val="TOC1"/>
        <w:tabs>
          <w:tab w:val="right" w:leader="dot" w:pos="8306"/>
        </w:tabs>
      </w:pPr>
      <w:hyperlink w:anchor="_Toc26328" w:history="1">
        <w:r>
          <w:rPr>
            <w:rFonts w:ascii="仿宋" w:eastAsia="仿宋" w:hAnsi="仿宋" w:cs="仿宋" w:hint="eastAsia"/>
            <w:lang w:eastAsia="zh-CN"/>
          </w:rPr>
          <w:t>十、合成云母微波吸收材料项目技术管理</w:t>
        </w:r>
        <w:r>
          <w:tab/>
        </w:r>
        <w:r>
          <w:fldChar w:fldCharType="begin"/>
        </w:r>
        <w:r>
          <w:instrText xml:space="preserve"> PAGEREF _Toc26328 \h </w:instrText>
        </w:r>
        <w:r>
          <w:fldChar w:fldCharType="separate"/>
        </w:r>
        <w:r>
          <w:t>41</w:t>
        </w:r>
        <w:r>
          <w:fldChar w:fldCharType="end"/>
        </w:r>
      </w:hyperlink>
    </w:p>
    <w:p>
      <w:pPr>
        <w:pStyle w:val="TOC2"/>
        <w:tabs>
          <w:tab w:val="right" w:leader="dot" w:pos="8306"/>
        </w:tabs>
      </w:pPr>
      <w:hyperlink w:anchor="_Toc11071" w:history="1">
        <w:r>
          <w:rPr>
            <w:rFonts w:ascii="仿宋" w:eastAsia="仿宋" w:hAnsi="仿宋" w:cs="仿宋" w:hint="eastAsia"/>
            <w:lang w:eastAsia="zh-CN"/>
          </w:rPr>
          <w:t>(一)、技术方案选用方向</w:t>
        </w:r>
        <w:r>
          <w:tab/>
        </w:r>
        <w:r>
          <w:fldChar w:fldCharType="begin"/>
        </w:r>
        <w:r>
          <w:instrText xml:space="preserve"> PAGEREF _Toc11071 \h </w:instrText>
        </w:r>
        <w:r>
          <w:fldChar w:fldCharType="separate"/>
        </w:r>
        <w:r>
          <w:t>41</w:t>
        </w:r>
        <w:r>
          <w:fldChar w:fldCharType="end"/>
        </w:r>
      </w:hyperlink>
    </w:p>
    <w:p>
      <w:pPr>
        <w:pStyle w:val="TOC2"/>
        <w:tabs>
          <w:tab w:val="right" w:leader="dot" w:pos="8306"/>
        </w:tabs>
      </w:pPr>
      <w:hyperlink w:anchor="_Toc30978" w:history="1">
        <w:r>
          <w:rPr>
            <w:rFonts w:ascii="仿宋" w:eastAsia="仿宋" w:hAnsi="仿宋" w:cs="仿宋" w:hint="eastAsia"/>
            <w:lang w:eastAsia="zh-CN"/>
          </w:rPr>
          <w:t>(二)、工艺技术方案选用原则</w:t>
        </w:r>
        <w:r>
          <w:tab/>
        </w:r>
        <w:r>
          <w:fldChar w:fldCharType="begin"/>
        </w:r>
        <w:r>
          <w:instrText xml:space="preserve"> PAGEREF _Toc30978 \h </w:instrText>
        </w:r>
        <w:r>
          <w:fldChar w:fldCharType="separate"/>
        </w:r>
        <w:r>
          <w:t>43</w:t>
        </w:r>
        <w:r>
          <w:fldChar w:fldCharType="end"/>
        </w:r>
      </w:hyperlink>
    </w:p>
    <w:p>
      <w:pPr>
        <w:pStyle w:val="TOC2"/>
        <w:tabs>
          <w:tab w:val="right" w:leader="dot" w:pos="8306"/>
        </w:tabs>
      </w:pPr>
      <w:hyperlink w:anchor="_Toc31940" w:history="1">
        <w:r>
          <w:rPr>
            <w:rFonts w:ascii="仿宋" w:eastAsia="仿宋" w:hAnsi="仿宋" w:cs="仿宋" w:hint="eastAsia"/>
            <w:lang w:eastAsia="zh-CN"/>
          </w:rPr>
          <w:t>(三)、工艺技术方案要求</w:t>
        </w:r>
        <w:r>
          <w:tab/>
        </w:r>
        <w:r>
          <w:fldChar w:fldCharType="begin"/>
        </w:r>
        <w:r>
          <w:instrText xml:space="preserve"> PAGEREF _Toc31940 \h </w:instrText>
        </w:r>
        <w:r>
          <w:fldChar w:fldCharType="separate"/>
        </w:r>
        <w:r>
          <w:t>45</w:t>
        </w:r>
        <w:r>
          <w:fldChar w:fldCharType="end"/>
        </w:r>
      </w:hyperlink>
    </w:p>
    <w:p>
      <w:pPr>
        <w:pStyle w:val="TOC1"/>
        <w:tabs>
          <w:tab w:val="right" w:leader="dot" w:pos="8306"/>
        </w:tabs>
      </w:pPr>
      <w:hyperlink w:anchor="_Toc12427" w:history="1">
        <w:r>
          <w:rPr>
            <w:rFonts w:ascii="仿宋" w:eastAsia="仿宋" w:hAnsi="仿宋" w:cs="仿宋" w:hint="eastAsia"/>
            <w:lang w:eastAsia="zh-CN"/>
          </w:rPr>
          <w:t>十一、合成云母微波吸收材料项目计划安排</w:t>
        </w:r>
        <w:r>
          <w:tab/>
        </w:r>
        <w:r>
          <w:fldChar w:fldCharType="begin"/>
        </w:r>
        <w:r>
          <w:instrText xml:space="preserve"> PAGEREF _Toc12427 \h </w:instrText>
        </w:r>
        <w:r>
          <w:fldChar w:fldCharType="separate"/>
        </w:r>
        <w:r>
          <w:t>48</w:t>
        </w:r>
        <w:r>
          <w:fldChar w:fldCharType="end"/>
        </w:r>
      </w:hyperlink>
    </w:p>
    <w:p>
      <w:pPr>
        <w:pStyle w:val="TOC2"/>
        <w:tabs>
          <w:tab w:val="right" w:leader="dot" w:pos="8306"/>
        </w:tabs>
      </w:pPr>
      <w:hyperlink w:anchor="_Toc1407" w:history="1">
        <w:r>
          <w:rPr>
            <w:rFonts w:ascii="仿宋" w:eastAsia="仿宋" w:hAnsi="仿宋" w:cs="仿宋" w:hint="eastAsia"/>
            <w:lang w:eastAsia="zh-CN"/>
          </w:rPr>
          <w:t>(一)、建设周期</w:t>
        </w:r>
        <w:r>
          <w:tab/>
        </w:r>
        <w:r>
          <w:fldChar w:fldCharType="begin"/>
        </w:r>
        <w:r>
          <w:instrText xml:space="preserve"> PAGEREF _Toc1407 \h </w:instrText>
        </w:r>
        <w:r>
          <w:fldChar w:fldCharType="separate"/>
        </w:r>
        <w:r>
          <w:t>48</w:t>
        </w:r>
        <w:r>
          <w:fldChar w:fldCharType="end"/>
        </w:r>
      </w:hyperlink>
    </w:p>
    <w:p>
      <w:pPr>
        <w:pStyle w:val="TOC2"/>
        <w:tabs>
          <w:tab w:val="right" w:leader="dot" w:pos="8306"/>
        </w:tabs>
      </w:pPr>
      <w:hyperlink w:anchor="_Toc28020" w:history="1">
        <w:r>
          <w:rPr>
            <w:rFonts w:ascii="仿宋" w:eastAsia="仿宋" w:hAnsi="仿宋" w:cs="仿宋" w:hint="eastAsia"/>
            <w:lang w:eastAsia="zh-CN"/>
          </w:rPr>
          <w:t>(二)、建设进度</w:t>
        </w:r>
        <w:r>
          <w:tab/>
        </w:r>
        <w:r>
          <w:fldChar w:fldCharType="begin"/>
        </w:r>
        <w:r>
          <w:instrText xml:space="preserve"> PAGEREF _Toc28020 \h </w:instrText>
        </w:r>
        <w:r>
          <w:fldChar w:fldCharType="separate"/>
        </w:r>
        <w:r>
          <w:t>49</w:t>
        </w:r>
        <w:r>
          <w:fldChar w:fldCharType="end"/>
        </w:r>
      </w:hyperlink>
    </w:p>
    <w:p>
      <w:pPr>
        <w:pStyle w:val="TOC2"/>
        <w:tabs>
          <w:tab w:val="right" w:leader="dot" w:pos="8306"/>
        </w:tabs>
      </w:pPr>
      <w:hyperlink w:anchor="_Toc6673" w:history="1">
        <w:r>
          <w:rPr>
            <w:rFonts w:ascii="仿宋" w:eastAsia="仿宋" w:hAnsi="仿宋" w:cs="仿宋" w:hint="eastAsia"/>
            <w:lang w:eastAsia="zh-CN"/>
          </w:rPr>
          <w:t>(三)、进度安排注意事项</w:t>
        </w:r>
        <w:r>
          <w:tab/>
        </w:r>
        <w:r>
          <w:fldChar w:fldCharType="begin"/>
        </w:r>
        <w:r>
          <w:instrText xml:space="preserve"> PAGEREF _Toc6673 \h </w:instrText>
        </w:r>
        <w:r>
          <w:fldChar w:fldCharType="separate"/>
        </w:r>
        <w:r>
          <w:t>50</w:t>
        </w:r>
        <w:r>
          <w:fldChar w:fldCharType="end"/>
        </w:r>
      </w:hyperlink>
    </w:p>
    <w:p>
      <w:pPr>
        <w:pStyle w:val="TOC2"/>
        <w:tabs>
          <w:tab w:val="right" w:leader="dot" w:pos="8306"/>
        </w:tabs>
      </w:pPr>
      <w:hyperlink w:anchor="_Toc23544" w:history="1">
        <w:r>
          <w:rPr>
            <w:rFonts w:ascii="仿宋" w:eastAsia="仿宋" w:hAnsi="仿宋" w:cs="仿宋" w:hint="eastAsia"/>
            <w:lang w:eastAsia="zh-CN"/>
          </w:rPr>
          <w:t>(四)、人力资源配置</w:t>
        </w:r>
        <w:r>
          <w:tab/>
        </w:r>
        <w:r>
          <w:fldChar w:fldCharType="begin"/>
        </w:r>
        <w:r>
          <w:instrText xml:space="preserve"> PAGEREF _Toc23544 \h </w:instrText>
        </w:r>
        <w:r>
          <w:fldChar w:fldCharType="separate"/>
        </w:r>
        <w:r>
          <w:t>51</w:t>
        </w:r>
        <w:r>
          <w:fldChar w:fldCharType="end"/>
        </w:r>
      </w:hyperlink>
    </w:p>
    <w:p>
      <w:pPr>
        <w:pStyle w:val="TOC1"/>
        <w:tabs>
          <w:tab w:val="right" w:leader="dot" w:pos="8306"/>
        </w:tabs>
      </w:pPr>
      <w:hyperlink w:anchor="_Toc8059" w:history="1">
        <w:r>
          <w:rPr>
            <w:rFonts w:ascii="仿宋" w:eastAsia="仿宋" w:hAnsi="仿宋" w:cs="仿宋" w:hint="eastAsia"/>
            <w:lang w:eastAsia="zh-CN"/>
          </w:rPr>
          <w:t>十二、合成云母微波吸收材料项目人力资源管理</w:t>
        </w:r>
        <w:r>
          <w:tab/>
        </w:r>
        <w:r>
          <w:fldChar w:fldCharType="begin"/>
        </w:r>
        <w:r>
          <w:instrText xml:space="preserve"> PAGEREF _Toc8059 \h </w:instrText>
        </w:r>
        <w:r>
          <w:fldChar w:fldCharType="separate"/>
        </w:r>
        <w:r>
          <w:t>52</w:t>
        </w:r>
        <w:r>
          <w:fldChar w:fldCharType="end"/>
        </w:r>
      </w:hyperlink>
    </w:p>
    <w:p>
      <w:pPr>
        <w:pStyle w:val="TOC2"/>
        <w:tabs>
          <w:tab w:val="right" w:leader="dot" w:pos="8306"/>
        </w:tabs>
      </w:pPr>
      <w:hyperlink w:anchor="_Toc22524" w:history="1">
        <w:r>
          <w:rPr>
            <w:rFonts w:ascii="仿宋" w:eastAsia="仿宋" w:hAnsi="仿宋" w:cs="仿宋" w:hint="eastAsia"/>
            <w:lang w:eastAsia="zh-CN"/>
          </w:rPr>
          <w:t>(一)、建立健全的预算管理制度</w:t>
        </w:r>
        <w:r>
          <w:tab/>
        </w:r>
        <w:r>
          <w:fldChar w:fldCharType="begin"/>
        </w:r>
        <w:r>
          <w:instrText xml:space="preserve"> PAGEREF _Toc22524 \h </w:instrText>
        </w:r>
        <w:r>
          <w:fldChar w:fldCharType="separate"/>
        </w:r>
        <w:r>
          <w:t>52</w:t>
        </w:r>
        <w:r>
          <w:fldChar w:fldCharType="end"/>
        </w:r>
      </w:hyperlink>
    </w:p>
    <w:p>
      <w:pPr>
        <w:pStyle w:val="TOC2"/>
        <w:tabs>
          <w:tab w:val="right" w:leader="dot" w:pos="8306"/>
        </w:tabs>
      </w:pPr>
      <w:hyperlink w:anchor="_Toc2383" w:history="1">
        <w:r>
          <w:rPr>
            <w:rFonts w:ascii="仿宋" w:eastAsia="仿宋" w:hAnsi="仿宋" w:cs="仿宋" w:hint="eastAsia"/>
            <w:lang w:eastAsia="zh-CN"/>
          </w:rPr>
          <w:t>(二)、加强资金流动监控</w:t>
        </w:r>
        <w:r>
          <w:tab/>
        </w:r>
        <w:r>
          <w:fldChar w:fldCharType="begin"/>
        </w:r>
        <w:r>
          <w:instrText xml:space="preserve"> PAGEREF _Toc2383 \h </w:instrText>
        </w:r>
        <w:r>
          <w:fldChar w:fldCharType="separate"/>
        </w:r>
        <w:r>
          <w:t>54</w:t>
        </w:r>
        <w:r>
          <w:fldChar w:fldCharType="end"/>
        </w:r>
      </w:hyperlink>
    </w:p>
    <w:p>
      <w:pPr>
        <w:pStyle w:val="TOC2"/>
        <w:tabs>
          <w:tab w:val="right" w:leader="dot" w:pos="8306"/>
        </w:tabs>
      </w:pPr>
      <w:hyperlink w:anchor="_Toc30976" w:history="1">
        <w:r>
          <w:rPr>
            <w:rFonts w:ascii="仿宋" w:eastAsia="仿宋" w:hAnsi="仿宋" w:cs="仿宋" w:hint="eastAsia"/>
            <w:lang w:eastAsia="zh-CN"/>
          </w:rPr>
          <w:t>(三)、制定完善的风险控制机制</w:t>
        </w:r>
        <w:r>
          <w:tab/>
        </w:r>
        <w:r>
          <w:fldChar w:fldCharType="begin"/>
        </w:r>
        <w:r>
          <w:instrText xml:space="preserve"> PAGEREF _Toc30976 \h </w:instrText>
        </w:r>
        <w:r>
          <w:fldChar w:fldCharType="separate"/>
        </w:r>
        <w:r>
          <w:t>55</w:t>
        </w:r>
        <w:r>
          <w:fldChar w:fldCharType="end"/>
        </w:r>
      </w:hyperlink>
    </w:p>
    <w:p>
      <w:pPr>
        <w:pStyle w:val="TOC2"/>
        <w:tabs>
          <w:tab w:val="right" w:leader="dot" w:pos="8306"/>
        </w:tabs>
      </w:pPr>
      <w:hyperlink w:anchor="_Toc8801" w:history="1">
        <w:r>
          <w:rPr>
            <w:rFonts w:ascii="仿宋" w:eastAsia="仿宋" w:hAnsi="仿宋" w:cs="仿宋" w:hint="eastAsia"/>
            <w:lang w:eastAsia="zh-CN"/>
          </w:rPr>
          <w:t>(四)、优化成本管理</w:t>
        </w:r>
        <w:r>
          <w:tab/>
        </w:r>
        <w:r>
          <w:fldChar w:fldCharType="begin"/>
        </w:r>
        <w:r>
          <w:instrText xml:space="preserve"> PAGEREF _Toc8801 \h </w:instrText>
        </w:r>
        <w:r>
          <w:fldChar w:fldCharType="separate"/>
        </w:r>
        <w:r>
          <w:t>57</w:t>
        </w:r>
        <w:r>
          <w:fldChar w:fldCharType="end"/>
        </w:r>
      </w:hyperlink>
    </w:p>
    <w:p>
      <w:pPr>
        <w:pStyle w:val="TOC1"/>
        <w:tabs>
          <w:tab w:val="right" w:leader="dot" w:pos="8306"/>
        </w:tabs>
      </w:pPr>
      <w:hyperlink w:anchor="_Toc29336" w:history="1">
        <w:r>
          <w:rPr>
            <w:rFonts w:ascii="仿宋" w:eastAsia="仿宋" w:hAnsi="仿宋" w:cs="仿宋" w:hint="eastAsia"/>
            <w:lang w:eastAsia="zh-CN"/>
          </w:rPr>
          <w:t>十三、供应链管理</w:t>
        </w:r>
        <w:r>
          <w:tab/>
        </w:r>
        <w:r>
          <w:fldChar w:fldCharType="begin"/>
        </w:r>
        <w:r>
          <w:instrText xml:space="preserve"> PAGEREF _Toc29336 \h </w:instrText>
        </w:r>
        <w:r>
          <w:fldChar w:fldCharType="separate"/>
        </w:r>
        <w:r>
          <w:t>58</w:t>
        </w:r>
        <w:r>
          <w:fldChar w:fldCharType="end"/>
        </w:r>
      </w:hyperlink>
    </w:p>
    <w:p>
      <w:pPr>
        <w:pStyle w:val="TOC2"/>
        <w:tabs>
          <w:tab w:val="right" w:leader="dot" w:pos="8306"/>
        </w:tabs>
      </w:pPr>
      <w:hyperlink w:anchor="_Toc15312" w:history="1">
        <w:r>
          <w:rPr>
            <w:rFonts w:ascii="仿宋" w:eastAsia="仿宋" w:hAnsi="仿宋" w:cs="仿宋" w:hint="eastAsia"/>
            <w:lang w:eastAsia="zh-CN"/>
          </w:rPr>
          <w:t>(一)、供应链战略规划</w:t>
        </w:r>
        <w:r>
          <w:tab/>
        </w:r>
        <w:r>
          <w:fldChar w:fldCharType="begin"/>
        </w:r>
        <w:r>
          <w:instrText xml:space="preserve"> PAGEREF _Toc15312 \h </w:instrText>
        </w:r>
        <w:r>
          <w:fldChar w:fldCharType="separate"/>
        </w:r>
        <w:r>
          <w:t>58</w:t>
        </w:r>
        <w:r>
          <w:fldChar w:fldCharType="end"/>
        </w:r>
      </w:hyperlink>
    </w:p>
    <w:p>
      <w:pPr>
        <w:pStyle w:val="TOC2"/>
        <w:tabs>
          <w:tab w:val="right" w:leader="dot" w:pos="8306"/>
        </w:tabs>
      </w:pPr>
      <w:hyperlink w:anchor="_Toc5565" w:history="1">
        <w:r>
          <w:rPr>
            <w:rFonts w:ascii="仿宋" w:eastAsia="仿宋" w:hAnsi="仿宋" w:cs="仿宋" w:hint="eastAsia"/>
            <w:lang w:eastAsia="zh-CN"/>
          </w:rPr>
          <w:t>(二)、供应商选择与合作</w:t>
        </w:r>
        <w:r>
          <w:tab/>
        </w:r>
        <w:r>
          <w:fldChar w:fldCharType="begin"/>
        </w:r>
        <w:r>
          <w:instrText xml:space="preserve"> PAGEREF _Toc5565 \h </w:instrText>
        </w:r>
        <w:r>
          <w:fldChar w:fldCharType="separate"/>
        </w:r>
        <w:r>
          <w:t>60</w:t>
        </w:r>
        <w:r>
          <w:fldChar w:fldCharType="end"/>
        </w:r>
      </w:hyperlink>
    </w:p>
    <w:p>
      <w:pPr>
        <w:pStyle w:val="TOC2"/>
        <w:tabs>
          <w:tab w:val="right" w:leader="dot" w:pos="8306"/>
        </w:tabs>
      </w:pPr>
      <w:hyperlink w:anchor="_Toc32172" w:history="1">
        <w:r>
          <w:rPr>
            <w:rFonts w:ascii="仿宋" w:eastAsia="仿宋" w:hAnsi="仿宋" w:cs="仿宋" w:hint="eastAsia"/>
            <w:lang w:eastAsia="zh-CN"/>
          </w:rPr>
          <w:t>(三)、物流与库存管理</w:t>
        </w:r>
        <w:r>
          <w:tab/>
        </w:r>
        <w:r>
          <w:fldChar w:fldCharType="begin"/>
        </w:r>
        <w:r>
          <w:instrText xml:space="preserve"> PAGEREF _Toc32172 \h </w:instrText>
        </w:r>
        <w:r>
          <w:fldChar w:fldCharType="separate"/>
        </w:r>
        <w:r>
          <w:t>61</w:t>
        </w:r>
        <w:r>
          <w:fldChar w:fldCharType="end"/>
        </w:r>
      </w:hyperlink>
    </w:p>
    <w:p>
      <w:pPr>
        <w:pStyle w:val="TOC1"/>
        <w:tabs>
          <w:tab w:val="right" w:leader="dot" w:pos="8306"/>
        </w:tabs>
      </w:pPr>
      <w:hyperlink w:anchor="_Toc24936" w:history="1">
        <w:r>
          <w:rPr>
            <w:rFonts w:ascii="仿宋" w:eastAsia="仿宋" w:hAnsi="仿宋" w:cs="仿宋" w:hint="eastAsia"/>
            <w:lang w:eastAsia="zh-CN"/>
          </w:rPr>
          <w:t>十四、合成云母微波吸收材料项目工程方案分析</w:t>
        </w:r>
        <w:r>
          <w:tab/>
        </w:r>
        <w:r>
          <w:fldChar w:fldCharType="begin"/>
        </w:r>
        <w:r>
          <w:instrText xml:space="preserve"> PAGEREF _Toc24936 \h </w:instrText>
        </w:r>
        <w:r>
          <w:fldChar w:fldCharType="separate"/>
        </w:r>
        <w:r>
          <w:t>62</w:t>
        </w:r>
        <w:r>
          <w:fldChar w:fldCharType="end"/>
        </w:r>
      </w:hyperlink>
    </w:p>
    <w:p>
      <w:pPr>
        <w:pStyle w:val="TOC2"/>
        <w:tabs>
          <w:tab w:val="right" w:leader="dot" w:pos="8306"/>
        </w:tabs>
      </w:pPr>
      <w:hyperlink w:anchor="_Toc11657" w:history="1">
        <w:r>
          <w:rPr>
            <w:rFonts w:ascii="仿宋" w:eastAsia="仿宋" w:hAnsi="仿宋" w:cs="仿宋" w:hint="eastAsia"/>
            <w:lang w:eastAsia="zh-CN"/>
          </w:rPr>
          <w:t>(一)、建筑工程设计原则</w:t>
        </w:r>
        <w:r>
          <w:tab/>
        </w:r>
        <w:r>
          <w:fldChar w:fldCharType="begin"/>
        </w:r>
        <w:r>
          <w:instrText xml:space="preserve"> PAGEREF _Toc11657 \h </w:instrText>
        </w:r>
        <w:r>
          <w:fldChar w:fldCharType="separate"/>
        </w:r>
        <w:r>
          <w:t>62</w:t>
        </w:r>
        <w:r>
          <w:fldChar w:fldCharType="end"/>
        </w:r>
      </w:hyperlink>
    </w:p>
    <w:p>
      <w:pPr>
        <w:pStyle w:val="TOC2"/>
        <w:tabs>
          <w:tab w:val="right" w:leader="dot" w:pos="8306"/>
        </w:tabs>
      </w:pPr>
      <w:hyperlink w:anchor="_Toc17757" w:history="1">
        <w:r>
          <w:rPr>
            <w:rFonts w:ascii="仿宋" w:eastAsia="仿宋" w:hAnsi="仿宋" w:cs="仿宋" w:hint="eastAsia"/>
            <w:lang w:eastAsia="zh-CN"/>
          </w:rPr>
          <w:t>(二)、土建工程建设指标</w:t>
        </w:r>
        <w:r>
          <w:tab/>
        </w:r>
        <w:r>
          <w:fldChar w:fldCharType="begin"/>
        </w:r>
        <w:r>
          <w:instrText xml:space="preserve"> PAGEREF _Toc17757 \h </w:instrText>
        </w:r>
        <w:r>
          <w:fldChar w:fldCharType="separate"/>
        </w:r>
        <w:r>
          <w:t>66</w:t>
        </w:r>
        <w:r>
          <w:fldChar w:fldCharType="end"/>
        </w:r>
      </w:hyperlink>
    </w:p>
    <w:p>
      <w:pPr>
        <w:pStyle w:val="TOC1"/>
        <w:tabs>
          <w:tab w:val="right" w:leader="dot" w:pos="8306"/>
        </w:tabs>
      </w:pPr>
      <w:hyperlink w:anchor="_Toc8873" w:history="1">
        <w:r>
          <w:rPr>
            <w:rFonts w:ascii="仿宋" w:eastAsia="仿宋" w:hAnsi="仿宋" w:cs="仿宋" w:hint="eastAsia"/>
            <w:lang w:eastAsia="zh-CN"/>
          </w:rPr>
          <w:t>十五、营销与推广策略</w:t>
        </w:r>
        <w:r>
          <w:tab/>
        </w:r>
        <w:r>
          <w:fldChar w:fldCharType="begin"/>
        </w:r>
        <w:r>
          <w:instrText xml:space="preserve"> PAGEREF _Toc8873 \h </w:instrText>
        </w:r>
        <w:r>
          <w:fldChar w:fldCharType="separate"/>
        </w:r>
        <w:r>
          <w:t>67</w:t>
        </w:r>
        <w:r>
          <w:fldChar w:fldCharType="end"/>
        </w:r>
      </w:hyperlink>
    </w:p>
    <w:p>
      <w:pPr>
        <w:pStyle w:val="TOC2"/>
        <w:tabs>
          <w:tab w:val="right" w:leader="dot" w:pos="8306"/>
        </w:tabs>
      </w:pPr>
      <w:hyperlink w:anchor="_Toc4122" w:history="1">
        <w:r>
          <w:rPr>
            <w:rFonts w:ascii="仿宋" w:eastAsia="仿宋" w:hAnsi="仿宋" w:cs="仿宋" w:hint="eastAsia"/>
            <w:lang w:eastAsia="zh-CN"/>
          </w:rPr>
          <w:t>(一)、产品/服务定位与特点</w:t>
        </w:r>
        <w:r>
          <w:tab/>
        </w:r>
        <w:r>
          <w:fldChar w:fldCharType="begin"/>
        </w:r>
        <w:r>
          <w:instrText xml:space="preserve"> PAGEREF _Toc4122 \h </w:instrText>
        </w:r>
        <w:r>
          <w:fldChar w:fldCharType="separate"/>
        </w:r>
        <w:r>
          <w:t>67</w:t>
        </w:r>
        <w:r>
          <w:fldChar w:fldCharType="end"/>
        </w:r>
      </w:hyperlink>
    </w:p>
    <w:p>
      <w:pPr>
        <w:pStyle w:val="TOC2"/>
        <w:tabs>
          <w:tab w:val="right" w:leader="dot" w:pos="8306"/>
        </w:tabs>
      </w:pPr>
      <w:hyperlink w:anchor="_Toc7354" w:history="1">
        <w:r>
          <w:rPr>
            <w:rFonts w:ascii="仿宋" w:eastAsia="仿宋" w:hAnsi="仿宋" w:cs="仿宋" w:hint="eastAsia"/>
            <w:lang w:eastAsia="zh-CN"/>
          </w:rPr>
          <w:t>(二)、市场定位与竞争分析</w:t>
        </w:r>
        <w:r>
          <w:tab/>
        </w:r>
        <w:r>
          <w:fldChar w:fldCharType="begin"/>
        </w:r>
        <w:r>
          <w:instrText xml:space="preserve"> PAGEREF _Toc7354 \h </w:instrText>
        </w:r>
        <w:r>
          <w:fldChar w:fldCharType="separate"/>
        </w:r>
        <w:r>
          <w:t>69</w:t>
        </w:r>
        <w:r>
          <w:fldChar w:fldCharType="end"/>
        </w:r>
      </w:hyperlink>
    </w:p>
    <w:p>
      <w:pPr>
        <w:pStyle w:val="TOC2"/>
        <w:tabs>
          <w:tab w:val="right" w:leader="dot" w:pos="8306"/>
        </w:tabs>
      </w:pPr>
      <w:hyperlink w:anchor="_Toc2353" w:history="1">
        <w:r>
          <w:rPr>
            <w:rFonts w:ascii="仿宋" w:eastAsia="仿宋" w:hAnsi="仿宋" w:cs="仿宋" w:hint="eastAsia"/>
            <w:lang w:eastAsia="zh-CN"/>
          </w:rPr>
          <w:t>(三)、营销渠道与策略</w:t>
        </w:r>
        <w:r>
          <w:tab/>
        </w:r>
        <w:r>
          <w:fldChar w:fldCharType="begin"/>
        </w:r>
        <w:r>
          <w:instrText xml:space="preserve"> PAGEREF _Toc2353 \h </w:instrText>
        </w:r>
        <w:r>
          <w:fldChar w:fldCharType="separate"/>
        </w:r>
        <w:r>
          <w:t>70</w:t>
        </w:r>
        <w:r>
          <w:fldChar w:fldCharType="end"/>
        </w:r>
      </w:hyperlink>
    </w:p>
    <w:p>
      <w:pPr>
        <w:pStyle w:val="TOC2"/>
        <w:tabs>
          <w:tab w:val="right" w:leader="dot" w:pos="8306"/>
        </w:tabs>
      </w:pPr>
      <w:hyperlink w:anchor="_Toc6452" w:history="1">
        <w:r>
          <w:rPr>
            <w:rFonts w:ascii="仿宋" w:eastAsia="仿宋" w:hAnsi="仿宋" w:cs="仿宋" w:hint="eastAsia"/>
            <w:lang w:eastAsia="zh-CN"/>
          </w:rPr>
          <w:t>(四)、推广与宣传活动</w:t>
        </w:r>
        <w:r>
          <w:tab/>
        </w:r>
        <w:r>
          <w:fldChar w:fldCharType="begin"/>
        </w:r>
        <w:r>
          <w:instrText xml:space="preserve"> PAGEREF _Toc6452 \h </w:instrText>
        </w:r>
        <w:r>
          <w:fldChar w:fldCharType="separate"/>
        </w:r>
        <w:r>
          <w:t>71</w:t>
        </w:r>
        <w:r>
          <w:fldChar w:fldCharType="end"/>
        </w:r>
      </w:hyperlink>
    </w:p>
    <w:p>
      <w:pPr>
        <w:pStyle w:val="TOC1"/>
        <w:tabs>
          <w:tab w:val="right" w:leader="dot" w:pos="8306"/>
        </w:tabs>
      </w:pPr>
      <w:hyperlink w:anchor="_Toc933" w:history="1">
        <w:r>
          <w:rPr>
            <w:rFonts w:ascii="仿宋" w:eastAsia="仿宋" w:hAnsi="仿宋" w:cs="仿宋" w:hint="eastAsia"/>
            <w:lang w:eastAsia="zh-CN"/>
          </w:rPr>
          <w:t>十六、质量管理体系</w:t>
        </w:r>
        <w:r>
          <w:tab/>
        </w:r>
        <w:r>
          <w:fldChar w:fldCharType="begin"/>
        </w:r>
        <w:r>
          <w:instrText xml:space="preserve"> PAGEREF _Toc933 \h </w:instrText>
        </w:r>
        <w:r>
          <w:fldChar w:fldCharType="separate"/>
        </w:r>
        <w:r>
          <w:t>77</w:t>
        </w:r>
        <w:r>
          <w:fldChar w:fldCharType="end"/>
        </w:r>
      </w:hyperlink>
    </w:p>
    <w:p>
      <w:pPr>
        <w:pStyle w:val="TOC2"/>
        <w:tabs>
          <w:tab w:val="right" w:leader="dot" w:pos="8306"/>
        </w:tabs>
      </w:pPr>
      <w:hyperlink w:anchor="_Toc25810" w:history="1">
        <w:r>
          <w:rPr>
            <w:rFonts w:ascii="仿宋" w:eastAsia="仿宋" w:hAnsi="仿宋" w:cs="仿宋" w:hint="eastAsia"/>
            <w:lang w:eastAsia="zh-CN"/>
          </w:rPr>
          <w:t>(一)、质量目标与方针</w:t>
        </w:r>
        <w:r>
          <w:tab/>
        </w:r>
        <w:r>
          <w:fldChar w:fldCharType="begin"/>
        </w:r>
        <w:r>
          <w:instrText xml:space="preserve"> PAGEREF _Toc25810 \h </w:instrText>
        </w:r>
        <w:r>
          <w:fldChar w:fldCharType="separate"/>
        </w:r>
        <w:r>
          <w:t>77</w:t>
        </w:r>
        <w:r>
          <w:fldChar w:fldCharType="end"/>
        </w:r>
      </w:hyperlink>
    </w:p>
    <w:p>
      <w:pPr>
        <w:pStyle w:val="TOC2"/>
        <w:tabs>
          <w:tab w:val="right" w:leader="dot" w:pos="8306"/>
        </w:tabs>
      </w:pPr>
      <w:hyperlink w:anchor="_Toc20481" w:history="1">
        <w:r>
          <w:rPr>
            <w:rFonts w:ascii="仿宋" w:eastAsia="仿宋" w:hAnsi="仿宋" w:cs="仿宋" w:hint="eastAsia"/>
            <w:lang w:eastAsia="zh-CN"/>
          </w:rPr>
          <w:t>(二)、质量管理责任</w:t>
        </w:r>
        <w:r>
          <w:tab/>
        </w:r>
        <w:r>
          <w:fldChar w:fldCharType="begin"/>
        </w:r>
        <w:r>
          <w:instrText xml:space="preserve"> PAGEREF _Toc20481 \h </w:instrText>
        </w:r>
        <w:r>
          <w:fldChar w:fldCharType="separate"/>
        </w:r>
        <w:r>
          <w:t>78</w:t>
        </w:r>
        <w:r>
          <w:fldChar w:fldCharType="end"/>
        </w:r>
      </w:hyperlink>
    </w:p>
    <w:p>
      <w:pPr>
        <w:pStyle w:val="TOC2"/>
        <w:tabs>
          <w:tab w:val="right" w:leader="dot" w:pos="8306"/>
        </w:tabs>
      </w:pPr>
      <w:hyperlink w:anchor="_Toc20931" w:history="1">
        <w:r>
          <w:rPr>
            <w:rFonts w:ascii="仿宋" w:eastAsia="仿宋" w:hAnsi="仿宋" w:cs="仿宋" w:hint="eastAsia"/>
            <w:lang w:eastAsia="zh-CN"/>
          </w:rPr>
          <w:t>(三)、质量管理体系文件</w:t>
        </w:r>
        <w:r>
          <w:tab/>
        </w:r>
        <w:r>
          <w:fldChar w:fldCharType="begin"/>
        </w:r>
        <w:r>
          <w:instrText xml:space="preserve"> PAGEREF _Toc20931 \h </w:instrText>
        </w:r>
        <w:r>
          <w:fldChar w:fldCharType="separate"/>
        </w:r>
        <w:r>
          <w:t>79</w:t>
        </w:r>
        <w:r>
          <w:fldChar w:fldCharType="end"/>
        </w:r>
      </w:hyperlink>
    </w:p>
    <w:p>
      <w:pPr>
        <w:pStyle w:val="TOC2"/>
        <w:tabs>
          <w:tab w:val="right" w:leader="dot" w:pos="8306"/>
        </w:tabs>
      </w:pPr>
      <w:hyperlink w:anchor="_Toc29754" w:history="1">
        <w:r>
          <w:rPr>
            <w:rFonts w:ascii="仿宋" w:eastAsia="仿宋" w:hAnsi="仿宋" w:cs="仿宋" w:hint="eastAsia"/>
            <w:lang w:eastAsia="zh-CN"/>
          </w:rPr>
          <w:t>(四)、质量培训与教育</w:t>
        </w:r>
        <w:r>
          <w:tab/>
        </w:r>
        <w:r>
          <w:fldChar w:fldCharType="begin"/>
        </w:r>
        <w:r>
          <w:instrText xml:space="preserve"> PAGEREF _Toc29754 \h </w:instrText>
        </w:r>
        <w:r>
          <w:fldChar w:fldCharType="separate"/>
        </w:r>
        <w:r>
          <w:t>81</w:t>
        </w:r>
        <w:r>
          <w:fldChar w:fldCharType="end"/>
        </w:r>
      </w:hyperlink>
    </w:p>
    <w:p>
      <w:pPr>
        <w:pStyle w:val="TOC2"/>
        <w:tabs>
          <w:tab w:val="right" w:leader="dot" w:pos="8306"/>
        </w:tabs>
      </w:pPr>
      <w:hyperlink w:anchor="_Toc141" w:history="1">
        <w:r>
          <w:rPr>
            <w:rFonts w:ascii="仿宋" w:eastAsia="仿宋" w:hAnsi="仿宋" w:cs="仿宋" w:hint="eastAsia"/>
            <w:lang w:eastAsia="zh-CN"/>
          </w:rPr>
          <w:t>(五)、质量审核与评价</w:t>
        </w:r>
        <w:r>
          <w:tab/>
        </w:r>
        <w:r>
          <w:fldChar w:fldCharType="begin"/>
        </w:r>
        <w:r>
          <w:instrText xml:space="preserve"> PAGEREF _Toc141 \h </w:instrText>
        </w:r>
        <w:r>
          <w:fldChar w:fldCharType="separate"/>
        </w:r>
        <w:r>
          <w:t>83</w:t>
        </w:r>
        <w:r>
          <w:fldChar w:fldCharType="end"/>
        </w:r>
      </w:hyperlink>
    </w:p>
    <w:p>
      <w:pPr>
        <w:pStyle w:val="TOC2"/>
        <w:tabs>
          <w:tab w:val="right" w:leader="dot" w:pos="8306"/>
        </w:tabs>
      </w:pPr>
      <w:hyperlink w:anchor="_Toc32675" w:history="1">
        <w:r>
          <w:rPr>
            <w:rFonts w:ascii="仿宋" w:eastAsia="仿宋" w:hAnsi="仿宋" w:cs="仿宋" w:hint="eastAsia"/>
            <w:lang w:eastAsia="zh-CN"/>
          </w:rPr>
          <w:t>(六)、不符合与纠正措施</w:t>
        </w:r>
        <w:r>
          <w:tab/>
        </w:r>
        <w:r>
          <w:fldChar w:fldCharType="begin"/>
        </w:r>
        <w:r>
          <w:instrText xml:space="preserve"> PAGEREF _Toc32675 \h </w:instrText>
        </w:r>
        <w:r>
          <w:fldChar w:fldCharType="separate"/>
        </w:r>
        <w:r>
          <w:t>84</w:t>
        </w:r>
        <w:r>
          <w:fldChar w:fldCharType="end"/>
        </w:r>
      </w:hyperlink>
    </w:p>
    <w:p>
      <w:pPr>
        <w:pStyle w:val="TOC1"/>
        <w:tabs>
          <w:tab w:val="right" w:leader="dot" w:pos="8306"/>
        </w:tabs>
      </w:pPr>
      <w:hyperlink w:anchor="_Toc22695" w:history="1">
        <w:r>
          <w:rPr>
            <w:rFonts w:ascii="仿宋" w:eastAsia="仿宋" w:hAnsi="仿宋" w:cs="仿宋" w:hint="eastAsia"/>
            <w:lang w:eastAsia="zh-CN"/>
          </w:rPr>
          <w:t>十七、合成云母微波吸收材料项目实施时间节点</w:t>
        </w:r>
        <w:r>
          <w:tab/>
        </w:r>
        <w:r>
          <w:fldChar w:fldCharType="begin"/>
        </w:r>
        <w:r>
          <w:instrText xml:space="preserve"> PAGEREF _Toc22695 \h </w:instrText>
        </w:r>
        <w:r>
          <w:fldChar w:fldCharType="separate"/>
        </w:r>
        <w:r>
          <w:t>85</w:t>
        </w:r>
        <w:r>
          <w:fldChar w:fldCharType="end"/>
        </w:r>
      </w:hyperlink>
    </w:p>
    <w:p>
      <w:pPr>
        <w:pStyle w:val="TOC2"/>
        <w:tabs>
          <w:tab w:val="right" w:leader="dot" w:pos="8306"/>
        </w:tabs>
      </w:pPr>
      <w:hyperlink w:anchor="_Toc17271" w:history="1">
        <w:r>
          <w:rPr>
            <w:rFonts w:ascii="仿宋" w:eastAsia="仿宋" w:hAnsi="仿宋" w:cs="仿宋" w:hint="eastAsia"/>
            <w:lang w:eastAsia="zh-CN"/>
          </w:rPr>
          <w:t>(一)、合成云母微波吸收材料项目启动阶段时间节点</w:t>
        </w:r>
        <w:r>
          <w:tab/>
        </w:r>
        <w:r>
          <w:fldChar w:fldCharType="begin"/>
        </w:r>
        <w:r>
          <w:instrText xml:space="preserve"> PAGEREF _Toc17271 \h </w:instrText>
        </w:r>
        <w:r>
          <w:fldChar w:fldCharType="separate"/>
        </w:r>
        <w:r>
          <w:t>85</w:t>
        </w:r>
        <w:r>
          <w:fldChar w:fldCharType="end"/>
        </w:r>
      </w:hyperlink>
    </w:p>
    <w:p>
      <w:pPr>
        <w:pStyle w:val="TOC2"/>
        <w:tabs>
          <w:tab w:val="right" w:leader="dot" w:pos="8306"/>
        </w:tabs>
      </w:pPr>
      <w:hyperlink w:anchor="_Toc30559" w:history="1">
        <w:r>
          <w:rPr>
            <w:rFonts w:ascii="仿宋" w:eastAsia="仿宋" w:hAnsi="仿宋" w:cs="仿宋" w:hint="eastAsia"/>
            <w:lang w:eastAsia="zh-CN"/>
          </w:rPr>
          <w:t>(二)、合成云母微波吸收材料项目执行阶段时间节点</w:t>
        </w:r>
        <w:r>
          <w:tab/>
        </w:r>
        <w:r>
          <w:fldChar w:fldCharType="begin"/>
        </w:r>
        <w:r>
          <w:instrText xml:space="preserve"> PAGEREF _Toc30559 \h </w:instrText>
        </w:r>
        <w:r>
          <w:fldChar w:fldCharType="separate"/>
        </w:r>
        <w:r>
          <w:t>86</w:t>
        </w:r>
        <w:r>
          <w:fldChar w:fldCharType="end"/>
        </w:r>
      </w:hyperlink>
    </w:p>
    <w:p>
      <w:pPr>
        <w:pStyle w:val="TOC2"/>
        <w:tabs>
          <w:tab w:val="right" w:leader="dot" w:pos="8306"/>
        </w:tabs>
      </w:pPr>
      <w:hyperlink w:anchor="_Toc15563" w:history="1">
        <w:r>
          <w:rPr>
            <w:rFonts w:ascii="仿宋" w:eastAsia="仿宋" w:hAnsi="仿宋" w:cs="仿宋" w:hint="eastAsia"/>
            <w:lang w:eastAsia="zh-CN"/>
          </w:rPr>
          <w:t>(三)、合成云母微波吸收材料项目完成阶段时间节点</w:t>
        </w:r>
        <w:r>
          <w:tab/>
        </w:r>
        <w:r>
          <w:fldChar w:fldCharType="begin"/>
        </w:r>
        <w:r>
          <w:instrText xml:space="preserve"> PAGEREF _Toc15563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73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1524"/>
      <w:r>
        <w:rPr>
          <w:rFonts w:ascii="仿宋" w:eastAsia="仿宋" w:hAnsi="仿宋" w:cs="仿宋" w:hint="eastAsia"/>
          <w:sz w:val="28"/>
          <w:lang w:eastAsia="zh-CN"/>
        </w:rPr>
        <w:t>一、合成云母微波吸收材料项目选址可行性分析</w:t>
      </w:r>
      <w:bookmarkEnd w:id="2"/>
    </w:p>
    <w:p>
      <w:pPr>
        <w:pStyle w:val="Heading2"/>
        <w:rPr>
          <w:rFonts w:ascii="仿宋" w:eastAsia="仿宋" w:hAnsi="仿宋" w:cs="仿宋" w:hint="eastAsia"/>
          <w:lang w:eastAsia="zh-CN"/>
        </w:rPr>
      </w:pPr>
      <w:bookmarkStart w:id="3" w:name="_Toc10755"/>
      <w:r>
        <w:rPr>
          <w:rFonts w:ascii="仿宋" w:eastAsia="仿宋" w:hAnsi="仿宋" w:cs="仿宋" w:hint="eastAsia"/>
          <w:lang w:eastAsia="zh-CN"/>
        </w:rPr>
        <w:t>(一)、合成云母微波吸收材料项目选址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该合成云母微波吸收材料项目选址位于XX省XX市XX区XXX街道</w:t>
      </w:r>
    </w:p>
    <w:p>
      <w:pPr>
        <w:pStyle w:val="Heading2"/>
        <w:ind w:firstLine="560" w:firstLineChars="200"/>
        <w:rPr>
          <w:rFonts w:ascii="仿宋" w:eastAsia="仿宋" w:hAnsi="仿宋" w:cs="仿宋" w:hint="eastAsia"/>
          <w:sz w:val="28"/>
          <w:lang w:eastAsia="zh-CN"/>
        </w:rPr>
      </w:pPr>
      <w:bookmarkStart w:id="4" w:name="_Toc32402"/>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合成云母微波吸收材料项目的征地面积将根据合成云母微波吸收材料项目的实际规模和需求进行精确规划。具体面积XXX平方米，旨在确保合成云母微波吸收材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净用地面积是在征地面积基础上去除不可利用面积后的实际可开发用地。具体面积XXX平方米，考虑到环保、交通、安全等多方面因素，以确保合成云母微波吸收材料项目在整体利用效率上达到最优。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合成云母微波吸收材料项目计划建设的建筑总规模具体面积XXX平方米。这一规模的确定综合考虑了合成云母微波吸收材料项目的性质、规模，以及城市规划的相关要求，确保建筑布局与周边环境协调一致。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绿地率是合成云母微波吸收材料项目用地中被规划为绿地的比例。具体面积XXX平方米，旨在通过合理规划绿地，改善合成云母微波吸收材料项目周边环境，提升居民生活质量，并符合城市整体绿化规划。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容积率是用地上可以建设的建筑总体积与用地面积之比。具体面积XXX，通过合理的容积率规划，确保合成云母微波吸收材料项目建筑规模与周边环境和谐共生。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合成云母微波吸收材料项目选址与当地城市规划相一致，具体面积XXX平方米。通过与城市规划部门深入沟通，确保合成云母微波吸收材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合成云母微波吸收材料项目选址符合当地产业政策，具体面积XXX平方米。这包括合成云母微波吸收材料项目对当地经济的促进作用，以及对相关产业的带动效应，确保合成云母微波吸收材料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合成云母微波吸收材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确保合成云母微波吸收材料项目选址具备必要的公共设施配套，具体面积XXX平方米。这包括交通便利性、教育、医疗等基础设施，以提高居民生活品质，使得合成云母微波吸收材料项目选址更具吸引力。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考虑用地总体要求对当地社会稳定性的影响，具体面积XXX平方米。通过深入了解当地社区反馈，确保合成云母微波吸收材料项目的选址和建设过程对当地社会和谐稳定产生积极作用。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合成云母微波吸收材料项目选址不仅符合法规和规划，还在实际操作中具有可行性。这一全面规划将为合成云母微波吸收材料项目的成功实施提供坚实的基础，确保合成云母微波吸收材料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068"/>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合成云母微波吸收材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合成云母微波吸收材料项目的设备规划和空间设计中，我们将采取灵活设备布局的措施。设备布局将根据实际需求进行灵活设计，避免不必要的浪费。通过合理规划设备摆放位置，我们将提高设备的利用率，减少设备间距，以确保合成云母微波吸收材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合成云母微波吸收材料项目内部引入共享设施的概念，例如共享会议室、办公区等。通过这种方式，我们可以减少对资源的重复建设，提高资源共享效率，从而减小合成云母微波吸收材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5617"/>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合成云母微波吸收材料项目的总图布置中，我们将不同功能区域进行明确的规划，以最大程度满足合成云母微波吸收材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8003"/>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合成云母微波吸收材料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合成云母微波吸收材料项目对环境的影响是综合评价的重要因素之一。我们将详细考虑选址周边的自然环境、生态保护区、水源地等情况，确保合成云母微波吸收材料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对选址的评价还需充分考虑当地政府的产业政策和法规。我们将详细了解合成云母微波吸收材料项目所在地的相关政策，确保合成云母微波吸收材料项目的规划和运营与当地法规相符，降低不必要的法律风险。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考虑到社会稳定性对企业运营的重要性，我们将评估选址地区的社会安全情况、劳工关系、社区反馈等方面，以确保合成云母微波吸收材料项目的建设和运营不会受到社会稳定性的负面影响。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最后，我们将综合考虑用地成本，包括土地购置费用、土地开发成本等。通过对用地成本的详细评估，我们能够做出更为精确的经济效益分析，为合成云母微波吸收材料项目的投资决策提供有力支持。</w:t>
      </w:r>
    </w:p>
    <w:p>
      <w:pPr>
        <w:pStyle w:val="Heading1"/>
        <w:ind w:firstLine="560" w:firstLineChars="200"/>
        <w:rPr>
          <w:rFonts w:ascii="仿宋" w:eastAsia="仿宋" w:hAnsi="仿宋" w:cs="仿宋" w:hint="eastAsia"/>
          <w:sz w:val="28"/>
          <w:lang w:eastAsia="zh-CN"/>
        </w:rPr>
      </w:pPr>
      <w:bookmarkStart w:id="8" w:name="_Toc9058"/>
      <w:r>
        <w:rPr>
          <w:rFonts w:ascii="仿宋" w:eastAsia="仿宋" w:hAnsi="仿宋" w:cs="仿宋" w:hint="eastAsia"/>
          <w:sz w:val="28"/>
          <w:lang w:eastAsia="zh-CN"/>
        </w:rPr>
        <w:t>二、合成云母微波吸收材料项目建设背景及必要性分析</w:t>
      </w:r>
      <w:bookmarkEnd w:id="8"/>
    </w:p>
    <w:p>
      <w:pPr>
        <w:pStyle w:val="Heading2"/>
        <w:rPr>
          <w:rFonts w:ascii="仿宋" w:eastAsia="仿宋" w:hAnsi="仿宋" w:cs="仿宋" w:hint="eastAsia"/>
          <w:lang w:eastAsia="zh-CN"/>
        </w:rPr>
      </w:pPr>
      <w:bookmarkStart w:id="9" w:name="_Toc19990"/>
      <w:r>
        <w:rPr>
          <w:rFonts w:ascii="仿宋" w:eastAsia="仿宋" w:hAnsi="仿宋" w:cs="仿宋" w:hint="eastAsia"/>
          <w:lang w:eastAsia="zh-CN"/>
        </w:rPr>
        <w:t>(一)、合成云母微波吸收材料项目背景分析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云母微波吸收材料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合成云母微波吸收材料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合成云母微波吸收材料项目在这个潮流中的定位。同时，我们将关注行业内涌现的新兴机遇，以便合成云母微波吸收材料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合成云母微波吸收材料项目提供了强大的发展动力。我们将聚焦于行业内最新的技术发展趋势，包括但不限于人工智能、大数据分析、物联网等领域。通过深度的技术研究，我们将确保合成云母微波吸收材料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合成云母微波吸收材料项目发展的源泉。我们将投入更多的精力对市场需求进行深入剖析，超越表面的需求，深入挖掘潜在的市场痛点和机遇。通过对市场需求的细致了解，合成云母微波吸收材料项目将更有针对性地设计解决方案，满足市场的多样化需求，从而更好地促进合成云母微波吸收材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合成云母微波吸收材料项目战略至关重要。我们将对竞争态势进行更为深入的分析，包括但不限于市场份额、产品特点、客户满意度等多个维度。通过深度的竞争分析，合成云母微波吸收材料项目将能够更准确地把握市场脉搏，制定具有竞争力的合成云母微波吸收材料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合成云母微波吸收材料项目的发展具有直接的影响。我们将进行更为全面的法规和政策分析，了解行业发展中的潜在法律风险和合规挑战。通过充分了解和遵守相关法规，合成云母微波吸收材料项目将确保在法律框架内合法合规运营，为合成云母微波吸收材料项目的稳健发展提供有力支持。</w:t>
      </w:r>
    </w:p>
    <w:p>
      <w:pPr>
        <w:pStyle w:val="Heading2"/>
        <w:ind w:firstLine="560" w:firstLineChars="200"/>
        <w:rPr>
          <w:rFonts w:ascii="仿宋" w:eastAsia="仿宋" w:hAnsi="仿宋" w:cs="仿宋" w:hint="eastAsia"/>
          <w:sz w:val="28"/>
          <w:lang w:eastAsia="zh-CN"/>
        </w:rPr>
      </w:pPr>
      <w:bookmarkStart w:id="10" w:name="_Toc8915"/>
      <w:r>
        <w:rPr>
          <w:rFonts w:ascii="仿宋" w:eastAsia="仿宋" w:hAnsi="仿宋" w:cs="仿宋" w:hint="eastAsia"/>
          <w:sz w:val="28"/>
          <w:lang w:eastAsia="zh-CN"/>
        </w:rPr>
        <w:t>(二)、合成云母微波吸收材料项目建设必要性分析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合成云母微波吸收材料项目建设的迫切性源于对行业发展趋势的深刻洞察。我们正处于一个行业变革的时代，科技创新、数字化转型成为企业发展的关键动力。合成云母微波吸收材料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云母微波吸收材料项目建设不仅仅是为了跟上潮流，更是为了通过技术创新推动企业的持续发展。通过引入先进的技术和解决方案，合成云母微波吸收材料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合成云母微波吸收材料项目的建设成为必然选择，通过提高产品质量、拓展服务领域，从而在竞争中获得更多的机会。合成云母微波吸收材料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合成云母微波吸收材料项目建设的必要性体现在对客户需求更精准的满足。通过合成云母微波吸收材料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合成云母微波吸收材料项目建设的背后是对企业持续创新的追求。只有通过不断创新，企业才能在竞争中立于不败之地。合成云母微波吸收材料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13631"/>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24197"/>
      <w:r>
        <w:rPr>
          <w:rFonts w:ascii="仿宋" w:eastAsia="仿宋" w:hAnsi="仿宋" w:cs="仿宋" w:hint="eastAsia"/>
          <w:lang w:eastAsia="zh-CN"/>
        </w:rPr>
        <w:t>(一)、合成云母微波吸收材料行业分析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合成云母微波吸收材料行业一直以来都是市场的关注焦点。行业内的发展趋势、竞争态势以及潜在机会都对合成云母微波吸收材料项目的推进产生深远的影响。通过深入研究行业的整体概貌，我们将更好地理解行业的核心特征，为合成云母微波吸收材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合成云母微波吸收材料行业，技术一直是推动创新和发展的关键因素。我们将对当前技术趋势进行详尽分析，包括但不限于人工智能、大数据应用、先进制造技术等。这有助于合成云母微波吸收材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合成云母微波吸收材料项目成功的基础。我们将对主要竞争对手进行深入研究，包括其市场份额、产品特点、市场定位等。通过全面了解竞争对手的优势和劣势，合成云母微波吸收材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18882"/>
      <w:r>
        <w:rPr>
          <w:rFonts w:ascii="仿宋" w:eastAsia="仿宋" w:hAnsi="仿宋" w:cs="仿宋" w:hint="eastAsia"/>
          <w:sz w:val="28"/>
          <w:lang w:eastAsia="zh-CN"/>
        </w:rPr>
        <w:t>(二)、合成云母微波吸收材料市场分析预测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合成云母微波吸收材料市场未来的增长趋势。这包括市场的整体规模、各细分领域的发展趋势等。合成云母微波吸收材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合成云母微波吸收材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市场风险是合成云母微波吸收材料项目实施过程中需要充分考虑的因素。我们将对市场风险进行全面评估，包括但不限于政策法规风险、市场竞争风险、技术变革风险等。通过对潜在风险的深入分析，合成云母微波吸收材料项目可以制定相应的风险缓解策略，降低不确定性对合成云母微波吸收材料项目的影响。</w:t>
      </w:r>
    </w:p>
    <w:p>
      <w:pPr>
        <w:pStyle w:val="Heading1"/>
        <w:ind w:firstLine="560" w:firstLineChars="200"/>
        <w:rPr>
          <w:rFonts w:ascii="仿宋" w:eastAsia="仿宋" w:hAnsi="仿宋" w:cs="仿宋" w:hint="eastAsia"/>
          <w:sz w:val="28"/>
          <w:lang w:eastAsia="zh-CN"/>
        </w:rPr>
      </w:pPr>
      <w:bookmarkStart w:id="14" w:name="_Toc30922"/>
      <w:r>
        <w:rPr>
          <w:rFonts w:ascii="仿宋" w:eastAsia="仿宋" w:hAnsi="仿宋" w:cs="仿宋" w:hint="eastAsia"/>
          <w:sz w:val="28"/>
          <w:lang w:eastAsia="zh-CN"/>
        </w:rPr>
        <w:t>四、合成云母微波吸收材料项目可持续发展</w:t>
      </w:r>
      <w:bookmarkEnd w:id="14"/>
    </w:p>
    <w:p>
      <w:pPr>
        <w:pStyle w:val="Heading2"/>
        <w:rPr>
          <w:rFonts w:ascii="仿宋" w:eastAsia="仿宋" w:hAnsi="仿宋" w:cs="仿宋" w:hint="eastAsia"/>
          <w:lang w:eastAsia="zh-CN"/>
        </w:rPr>
      </w:pPr>
      <w:bookmarkStart w:id="15" w:name="_Toc26537"/>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合成云母微波吸收材料项目中，合成云母微波吸收材料项目团队着眼于未来，明确了可持续发展的战略方向。制定的具体可持续发展目标包括降低资源使用、采用环保技术、最大化社会效益等。这一步骤不仅有助于合成云母微波吸收材料项目在环保和社会责任方面达到最高标准，也为未来提供了明确的指引，确保合成云母微波吸收材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可持续实践的融入合成云母微波吸收材料项目管理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合成云母微波吸收材料项目管理周期。从合成云母微波吸收材料项目规划开始，合成云母微波吸收材料项目团队就考虑了环境和社会的因素。在执行阶段，合成云母微波吸收材料项目团队积极推动绿色技术的应用，优化资源利用。此外，关注员工的社会责任，通过培训和沟通活动提高员工对可持续发展的认知，使他们能够在日常工作中践行可持续实践。这些举措不仅为合成云母微波吸收材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31897"/>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合成云母微波吸收材料项目的可持续发展理念，我们深信环保与社会责任是合成云母微波吸收材料项目成功的关键支柱。在合成云母微波吸收材料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云母微波吸收材料项目团队通过引入先进的环保技术、建立高效的废物处理系统以及推动能源节约措施，积极履行环保责任。定期的环保监测和评估确保合成云母微波吸收材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云母微波吸收材料项目不仅致力于自身可持续发展，还注重对社会的回馈。通过支持社区合成云母微波吸收材料项目、参与慈善事业、提供培训机会等方式，合成云母微波吸收材料项目积极履行社会责任。与当地社区建立积极互动，关注员工的工作与生活平衡，以及员工的身心健康，是合成云母微波吸收材料项目在社会责任层面的关键举措。这样的实践不仅增强了合成云母微波吸收材料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22740"/>
      <w:r>
        <w:rPr>
          <w:rFonts w:ascii="仿宋" w:eastAsia="仿宋" w:hAnsi="仿宋" w:cs="仿宋" w:hint="eastAsia"/>
          <w:sz w:val="28"/>
          <w:lang w:eastAsia="zh-CN"/>
        </w:rPr>
        <w:t>五、合成云母微波吸收材料项目土建工程</w:t>
      </w:r>
      <w:bookmarkEnd w:id="17"/>
    </w:p>
    <w:p>
      <w:pPr>
        <w:pStyle w:val="Heading2"/>
        <w:rPr>
          <w:rFonts w:ascii="仿宋" w:eastAsia="仿宋" w:hAnsi="仿宋" w:cs="仿宋" w:hint="eastAsia"/>
          <w:lang w:eastAsia="zh-CN"/>
        </w:rPr>
      </w:pPr>
      <w:bookmarkStart w:id="18" w:name="_Toc29679"/>
      <w:r>
        <w:rPr>
          <w:rFonts w:ascii="仿宋" w:eastAsia="仿宋" w:hAnsi="仿宋" w:cs="仿宋" w:hint="eastAsia"/>
          <w:lang w:eastAsia="zh-CN"/>
        </w:rPr>
        <w:t>(一)、建筑工程设计原则</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在合成云母微波吸收材料项目的建筑工程设计中，我们将秉承一系列重要的设计原则，以确保合成云母微波吸收材料项目建筑在功能、美观、可持续性等方面达到最佳效果。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首要原则是确保建筑的功能性得到最大化的发挥。我们将充分理解合成云母微波吸收材料项目的实际需求，合理布局各个功能区域，保证建筑在满足业务需求的同时，提供高效的工作环境。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https://d.book118.com/167023116020006030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合成云母微波吸收材料项目规划设计方案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合成云母微波吸收材料项目规划设计方案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合成云母微波吸收材料项目规划设计方案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合成云母微波吸收材料项目规划设计方案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合成云母微波吸收材料项目规划设计方案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合成云母微波吸收材料项目规划设计方案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合成云母微波吸收材料项目规划设计方案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合成云母微波吸收材料项目规划设计方案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合成云母微波吸收材料项目规划设计方案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合成云母微波吸收材料项目规划设计方案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合成云母微波吸收材料项目规划设计方案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合成云母微波吸收材料项目规划设计方案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合成云母微波吸收材料项目规划设计方案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合成云母微波吸收材料项目规划设计方案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合成云母微波吸收材料项目规划设计方案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合成云母微波吸收材料项目规划设计方案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合成云母微波吸收材料项目规划设计方案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AF6598"/>
    <w:rsid w:val="28AF659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67023116020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2024-01-07T02:29:00Z</dcterms:created>
  <dcterms:modified xsi:type="dcterms:W3CDTF">2024-01-07T02:30:14Z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F9B75E2A42F741F9AACC6FC4C2253818_11</vt:lpwstr>
  </property>
  <property fmtid="{D5CDD505-2E9C-101B-9397-08002B2CF9AE}" pid="3" name="KSOProductBuildVer">
    <vt:lpwstr>2052-12.1.0.16120</vt:lpwstr>
  </property>
</Properties>
</file>