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line="59" w:lineRule="exact"/>
        <w:ind w:left="400"/>
        <w:rPr>
          <w:rFonts w:ascii="Times New Roman"/>
          <w:sz w:val="5"/>
        </w:rPr>
      </w:pPr>
      <w:r>
        <w:rPr>
          <w:rFonts w:ascii="Times New Roman"/>
          <w:position w:val="0"/>
          <w:sz w:val="5"/>
        </w:rPr>
        <w:drawing>
          <wp:inline distT="0" distB="0" distL="0" distR="0">
            <wp:extent cx="7727632" cy="38004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763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Heading1"/>
        <w:spacing w:before="195" w:line="307" w:lineRule="auto"/>
      </w:pPr>
      <w:r>
        <w:rPr>
          <w:w w:val="95"/>
        </w:rPr>
        <w:t>X</w:t>
      </w:r>
      <w:r>
        <w:rPr>
          <w:spacing w:val="-9"/>
          <w:w w:val="95"/>
        </w:rPr>
        <w:t xml:space="preserve"> 区 </w:t>
      </w:r>
      <w:r>
        <w:rPr>
          <w:rFonts w:ascii="微软雅黑" w:eastAsia="微软雅黑" w:hint="eastAsia"/>
          <w:b w:val="0"/>
          <w:w w:val="95"/>
          <w:position w:val="-9"/>
          <w:sz w:val="42"/>
        </w:rPr>
        <w:t>X</w:t>
      </w:r>
      <w:r>
        <w:rPr>
          <w:rFonts w:ascii="微软雅黑" w:eastAsia="微软雅黑" w:hint="eastAsia"/>
          <w:b w:val="0"/>
          <w:spacing w:val="63"/>
          <w:w w:val="95"/>
          <w:position w:val="-9"/>
          <w:sz w:val="42"/>
        </w:rPr>
        <w:t xml:space="preserve"> </w:t>
      </w:r>
      <w:r>
        <w:rPr>
          <w:w w:val="95"/>
        </w:rPr>
        <w:t>湖公园改造拆迁安置工程</w:t>
      </w:r>
      <w:r>
        <w:rPr>
          <w:spacing w:val="-1"/>
        </w:rPr>
        <w:t>可 行 性 研 究 报 告</w:t>
      </w:r>
    </w:p>
    <w:p>
      <w:pPr>
        <w:pStyle w:val="BodyText"/>
        <w:rPr>
          <w:rFonts w:ascii="宋体"/>
          <w:b/>
          <w:sz w:val="54"/>
        </w:rPr>
      </w:pPr>
    </w:p>
    <w:p>
      <w:pPr>
        <w:pStyle w:val="BodyText"/>
        <w:rPr>
          <w:rFonts w:ascii="宋体"/>
          <w:b/>
          <w:sz w:val="54"/>
        </w:rPr>
      </w:pPr>
    </w:p>
    <w:p>
      <w:pPr>
        <w:pStyle w:val="BodyText"/>
        <w:rPr>
          <w:rFonts w:ascii="宋体"/>
          <w:b/>
          <w:sz w:val="54"/>
        </w:rPr>
      </w:pPr>
    </w:p>
    <w:p>
      <w:pPr>
        <w:pStyle w:val="BodyText"/>
        <w:rPr>
          <w:rFonts w:ascii="宋体"/>
          <w:b/>
          <w:sz w:val="54"/>
        </w:rPr>
      </w:pPr>
    </w:p>
    <w:p>
      <w:pPr>
        <w:pStyle w:val="BodyText"/>
        <w:rPr>
          <w:rFonts w:ascii="宋体"/>
          <w:b/>
          <w:sz w:val="54"/>
        </w:rPr>
      </w:pPr>
    </w:p>
    <w:p>
      <w:pPr>
        <w:pStyle w:val="BodyText"/>
        <w:rPr>
          <w:rFonts w:ascii="宋体"/>
          <w:b/>
          <w:sz w:val="54"/>
        </w:rPr>
      </w:pPr>
    </w:p>
    <w:p>
      <w:pPr>
        <w:pStyle w:val="BodyText"/>
        <w:rPr>
          <w:rFonts w:ascii="宋体"/>
          <w:b/>
          <w:sz w:val="54"/>
        </w:rPr>
      </w:pPr>
    </w:p>
    <w:p>
      <w:pPr>
        <w:pStyle w:val="BodyText"/>
        <w:spacing w:before="7"/>
        <w:rPr>
          <w:rFonts w:ascii="宋体"/>
          <w:b/>
          <w:sz w:val="65"/>
        </w:rPr>
      </w:pPr>
    </w:p>
    <w:p>
      <w:pPr>
        <w:spacing w:before="0"/>
        <w:ind w:left="2246" w:right="0" w:firstLine="18"/>
        <w:jc w:val="left"/>
        <w:rPr>
          <w:rFonts w:ascii="宋体" w:eastAsia="宋体" w:hint="eastAsia"/>
          <w:b/>
          <w:sz w:val="45"/>
        </w:rPr>
      </w:pPr>
      <w:r>
        <w:rPr>
          <w:rFonts w:ascii="宋体" w:eastAsia="宋体" w:hint="eastAsia"/>
          <w:b/>
          <w:w w:val="95"/>
          <w:sz w:val="45"/>
        </w:rPr>
        <w:t>编制单位：</w:t>
      </w:r>
    </w:p>
    <w:p>
      <w:pPr>
        <w:pStyle w:val="BodyText"/>
        <w:rPr>
          <w:rFonts w:ascii="宋体"/>
          <w:b/>
          <w:sz w:val="44"/>
        </w:rPr>
      </w:pPr>
    </w:p>
    <w:p>
      <w:pPr>
        <w:pStyle w:val="BodyText"/>
        <w:spacing w:before="11"/>
        <w:rPr>
          <w:rFonts w:ascii="宋体"/>
          <w:b/>
          <w:sz w:val="33"/>
        </w:rPr>
      </w:pPr>
    </w:p>
    <w:p>
      <w:pPr>
        <w:spacing w:before="0" w:line="348" w:lineRule="auto"/>
        <w:ind w:left="2246" w:right="9273" w:firstLine="0"/>
        <w:jc w:val="left"/>
        <w:rPr>
          <w:rFonts w:ascii="宋体" w:eastAsia="宋体" w:hint="eastAsia"/>
          <w:b/>
          <w:sz w:val="45"/>
        </w:rPr>
      </w:pPr>
      <w:r>
        <w:rPr>
          <w:rFonts w:ascii="宋体" w:eastAsia="宋体" w:hint="eastAsia"/>
          <w:b/>
          <w:spacing w:val="-5"/>
          <w:sz w:val="45"/>
        </w:rPr>
        <w:t>编 制 人：</w:t>
      </w:r>
      <w:r>
        <w:rPr>
          <w:rFonts w:ascii="宋体" w:eastAsia="宋体" w:hint="eastAsia"/>
          <w:b/>
          <w:spacing w:val="-224"/>
          <w:sz w:val="45"/>
        </w:rPr>
        <w:t xml:space="preserve"> </w:t>
      </w:r>
      <w:r>
        <w:rPr>
          <w:rFonts w:ascii="宋体" w:eastAsia="宋体" w:hint="eastAsia"/>
          <w:b/>
          <w:w w:val="95"/>
          <w:sz w:val="45"/>
        </w:rPr>
        <w:t>编制时间：</w:t>
      </w:r>
    </w:p>
    <w:p>
      <w:pPr>
        <w:spacing w:after="0" w:line="348" w:lineRule="auto"/>
        <w:jc w:val="left"/>
        <w:rPr>
          <w:rFonts w:ascii="宋体" w:eastAsia="宋体" w:hint="eastAsia"/>
          <w:sz w:val="45"/>
        </w:rPr>
        <w:sectPr>
          <w:type w:val="continuous"/>
          <w:pgSz w:w="17860" w:h="25260"/>
          <w:pgMar w:top="1720" w:right="1840" w:bottom="280" w:left="2240" w:header="708" w:footer="708"/>
          <w:cols w:space="708"/>
        </w:sectPr>
      </w:pPr>
    </w:p>
    <w:p>
      <w:pPr>
        <w:tabs>
          <w:tab w:val="left" w:pos="1079"/>
        </w:tabs>
        <w:spacing w:before="0" w:line="924" w:lineRule="exact"/>
        <w:ind w:left="0" w:right="398" w:firstLine="0"/>
        <w:jc w:val="center"/>
        <w:rPr>
          <w:sz w:val="54"/>
        </w:rPr>
      </w:pPr>
      <w:r>
        <w:rPr>
          <w:sz w:val="54"/>
        </w:rPr>
        <w:t>目</w:t>
        <w:tab/>
        <w:t>录</w:t>
      </w:r>
    </w:p>
    <w:p>
      <w:pPr>
        <w:pStyle w:val="BodyText"/>
        <w:spacing w:before="4"/>
        <w:rPr>
          <w:sz w:val="44"/>
        </w:rPr>
      </w:pPr>
    </w:p>
    <w:p>
      <w:pPr>
        <w:pStyle w:val="BodyText"/>
        <w:ind w:left="457"/>
      </w:pPr>
      <w:r>
        <w:rPr>
          <w:spacing w:val="12"/>
        </w:rPr>
        <w:t>第一局部 总论</w:t>
      </w:r>
    </w:p>
    <w:p>
      <w:pPr>
        <w:spacing w:after="0"/>
        <w:sectPr>
          <w:footerReference w:type="default" r:id="rId5"/>
          <w:pgSz w:w="17860" w:h="25260"/>
          <w:pgMar w:top="2280" w:right="1840" w:bottom="3266" w:left="2240" w:header="0" w:footer="1485"/>
          <w:pgNumType w:start="2"/>
          <w:cols w:space="708"/>
        </w:sectPr>
      </w:pPr>
    </w:p>
    <w:sdt>
      <w:sdtPr>
        <w:id w:val="1993902042"/>
        <w:docPartObj>
          <w:docPartGallery w:val="Table of Contents"/>
          <w:docPartUnique/>
        </w:docPartObj>
      </w:sdtPr>
      <w:sdtContent>
        <w:p>
          <w:pPr>
            <w:pStyle w:val="TOC3"/>
            <w:tabs>
              <w:tab w:val="right" w:leader="dot" w:pos="12948"/>
            </w:tabs>
            <w:spacing w:before="3"/>
          </w:pPr>
          <w:r>
            <w:t>1、工程建设背景</w:t>
          </w:r>
          <w:r>
            <w:rPr>
              <w:rFonts w:ascii="Times New Roman" w:eastAsia="Times New Roman"/>
            </w:rPr>
            <w:tab/>
          </w:r>
          <w:r>
            <w:t>4</w:t>
          </w:r>
        </w:p>
        <w:p>
          <w:pPr>
            <w:pStyle w:val="TOC3"/>
            <w:tabs>
              <w:tab w:val="right" w:leader="dot" w:pos="12983"/>
            </w:tabs>
          </w:pPr>
          <w:r>
            <w:t>2、工程建设的根本思路</w:t>
          </w:r>
          <w:r>
            <w:rPr>
              <w:rFonts w:ascii="Times New Roman" w:eastAsia="Times New Roman"/>
            </w:rPr>
            <w:tab/>
          </w:r>
          <w:r>
            <w:t>4</w:t>
          </w:r>
        </w:p>
        <w:p>
          <w:pPr>
            <w:pStyle w:val="TOC3"/>
            <w:tabs>
              <w:tab w:val="right" w:leader="dot" w:pos="12948"/>
            </w:tabs>
          </w:pPr>
          <w:r>
            <w:t>3、工程概况</w:t>
          </w:r>
          <w:r>
            <w:rPr>
              <w:rFonts w:ascii="Times New Roman" w:eastAsia="Times New Roman"/>
            </w:rPr>
            <w:tab/>
          </w:r>
          <w:r>
            <w:t>5</w:t>
          </w:r>
        </w:p>
        <w:p>
          <w:pPr>
            <w:pStyle w:val="TOC3"/>
            <w:tabs>
              <w:tab w:val="right" w:leader="dot" w:pos="12949"/>
            </w:tabs>
            <w:spacing w:before="5"/>
          </w:pPr>
          <w:r>
            <w:fldChar w:fldCharType="begin"/>
          </w:r>
          <w:r>
            <w:instrText xml:space="preserve">  \l “_TOC_250004“ </w:instrText>
          </w:r>
          <w:r>
            <w:fldChar w:fldCharType="separate"/>
          </w:r>
          <w:r>
            <w:t>4、工程编制依据与争论范围</w:t>
          </w:r>
          <w:r>
            <w:rPr>
              <w:rFonts w:ascii="Times New Roman" w:eastAsia="Times New Roman"/>
            </w:rPr>
            <w:tab/>
          </w:r>
          <w:r>
            <w:t>6</w:t>
          </w:r>
          <w:r>
            <w:fldChar w:fldCharType="end"/>
          </w:r>
        </w:p>
        <w:p>
          <w:pPr>
            <w:pStyle w:val="TOC1"/>
          </w:pPr>
          <w:r>
            <w:fldChar w:fldCharType="begin"/>
          </w:r>
          <w:r>
            <w:instrText xml:space="preserve">  \l “_TOC_250003“ </w:instrText>
          </w:r>
          <w:r>
            <w:fldChar w:fldCharType="separate"/>
          </w:r>
          <w:r>
            <w:rPr>
              <w:spacing w:val="6"/>
            </w:rPr>
            <w:t>其次局部 房屋征收拆迁</w:t>
          </w:r>
          <w:r>
            <w:fldChar w:fldCharType="end"/>
          </w:r>
        </w:p>
        <w:p>
          <w:pPr>
            <w:pStyle w:val="TOC3"/>
            <w:tabs>
              <w:tab w:val="right" w:leader="dot" w:pos="12949"/>
            </w:tabs>
          </w:pPr>
          <w:r>
            <w:t>1、拆迁的必要性争论</w:t>
          </w:r>
          <w:r>
            <w:rPr>
              <w:rFonts w:ascii="Times New Roman" w:eastAsia="Times New Roman"/>
            </w:rPr>
            <w:tab/>
          </w:r>
          <w:r>
            <w:t>7</w:t>
          </w:r>
        </w:p>
        <w:p>
          <w:pPr>
            <w:pStyle w:val="TOC3"/>
            <w:tabs>
              <w:tab w:val="right" w:leader="dot" w:pos="12997"/>
            </w:tabs>
            <w:spacing w:before="3"/>
          </w:pPr>
          <w:r>
            <w:t>2、拆迁的规模及还建内容</w:t>
          </w:r>
          <w:r>
            <w:rPr>
              <w:rFonts w:ascii="Times New Roman" w:eastAsia="Times New Roman"/>
            </w:rPr>
            <w:tab/>
          </w:r>
          <w:r>
            <w:t>7</w:t>
          </w:r>
        </w:p>
        <w:p>
          <w:pPr>
            <w:pStyle w:val="TOC3"/>
            <w:tabs>
              <w:tab w:val="right" w:leader="dot" w:pos="12997"/>
            </w:tabs>
          </w:pPr>
          <w:r>
            <w:t>3、征收拆迁货币补偿价值</w:t>
          </w:r>
          <w:r>
            <w:rPr>
              <w:rFonts w:ascii="Times New Roman" w:eastAsia="Times New Roman"/>
            </w:rPr>
            <w:tab/>
          </w:r>
          <w:r>
            <w:t>7</w:t>
          </w:r>
        </w:p>
        <w:p>
          <w:pPr>
            <w:pStyle w:val="TOC3"/>
            <w:tabs>
              <w:tab w:val="right" w:leader="dot" w:pos="12949"/>
            </w:tabs>
          </w:pPr>
          <w:r>
            <w:t>4、拆迁补偿方式：</w:t>
          </w:r>
          <w:r>
            <w:rPr>
              <w:rFonts w:ascii="Times New Roman" w:eastAsia="Times New Roman"/>
            </w:rPr>
            <w:tab/>
          </w:r>
          <w:r>
            <w:t>7</w:t>
          </w:r>
        </w:p>
        <w:p>
          <w:pPr>
            <w:pStyle w:val="TOC3"/>
            <w:tabs>
              <w:tab w:val="right" w:leader="dot" w:pos="12949"/>
            </w:tabs>
            <w:spacing w:before="4"/>
          </w:pPr>
          <w:r>
            <w:t>5、还建房屋标准设计</w:t>
          </w:r>
          <w:r>
            <w:rPr>
              <w:rFonts w:ascii="Times New Roman" w:eastAsia="Times New Roman"/>
            </w:rPr>
            <w:tab/>
          </w:r>
          <w:r>
            <w:t>8</w:t>
          </w:r>
        </w:p>
        <w:p>
          <w:pPr>
            <w:pStyle w:val="TOC3"/>
            <w:tabs>
              <w:tab w:val="right" w:leader="dot" w:pos="12948"/>
            </w:tabs>
          </w:pPr>
          <w:r>
            <w:t>6、还建的打算</w:t>
          </w:r>
          <w:r>
            <w:rPr>
              <w:rFonts w:ascii="Times New Roman" w:eastAsia="Times New Roman"/>
            </w:rPr>
            <w:tab/>
          </w:r>
          <w:r>
            <w:t>9</w:t>
          </w:r>
        </w:p>
        <w:p>
          <w:pPr>
            <w:pStyle w:val="TOC1"/>
            <w:tabs>
              <w:tab w:val="left" w:pos="2559"/>
              <w:tab w:val="right" w:leader="dot" w:pos="12913"/>
            </w:tabs>
          </w:pPr>
          <w:r>
            <w:t>第三局部</w:t>
            <w:tab/>
            <w:t>还建安置房工程</w:t>
          </w:r>
          <w:r>
            <w:rPr>
              <w:rFonts w:ascii="Times New Roman" w:eastAsia="Times New Roman"/>
            </w:rPr>
            <w:tab/>
          </w:r>
          <w:r>
            <w:t>10</w:t>
          </w:r>
        </w:p>
        <w:p>
          <w:pPr>
            <w:pStyle w:val="TOC2"/>
            <w:tabs>
              <w:tab w:val="right" w:leader="dot" w:pos="12913"/>
            </w:tabs>
          </w:pPr>
          <w:r>
            <w:t>一、开发工程的市场分析</w:t>
          </w:r>
          <w:r>
            <w:rPr>
              <w:rFonts w:ascii="Times New Roman" w:eastAsia="Times New Roman"/>
            </w:rPr>
            <w:tab/>
          </w:r>
          <w:r>
            <w:t>10</w:t>
          </w:r>
        </w:p>
        <w:p>
          <w:pPr>
            <w:pStyle w:val="TOC4"/>
            <w:tabs>
              <w:tab w:val="right" w:leader="dot" w:pos="12913"/>
            </w:tabs>
          </w:pPr>
          <w:r>
            <w:t>1、X</w:t>
          </w:r>
          <w:r>
            <w:rPr>
              <w:spacing w:val="-22"/>
            </w:rPr>
            <w:t xml:space="preserve"> </w:t>
          </w:r>
          <w:r>
            <w:t>市的经济人文环境与城市概况</w:t>
          </w:r>
          <w:r>
            <w:rPr>
              <w:rFonts w:ascii="Times New Roman" w:eastAsia="Times New Roman"/>
            </w:rPr>
            <w:tab/>
          </w:r>
          <w:r>
            <w:t>10</w:t>
          </w:r>
        </w:p>
        <w:p>
          <w:pPr>
            <w:pStyle w:val="TOC4"/>
            <w:tabs>
              <w:tab w:val="right" w:leader="dot" w:pos="12913"/>
            </w:tabs>
          </w:pPr>
          <w:r>
            <w:t>2、X</w:t>
          </w:r>
          <w:r>
            <w:rPr>
              <w:spacing w:val="-22"/>
            </w:rPr>
            <w:t xml:space="preserve"> </w:t>
          </w:r>
          <w:r>
            <w:t>市的国民经济进呈现状及市场潜力分析</w:t>
          </w:r>
          <w:r>
            <w:rPr>
              <w:rFonts w:ascii="Times New Roman" w:eastAsia="Times New Roman"/>
            </w:rPr>
            <w:tab/>
          </w:r>
          <w:r>
            <w:t>10</w:t>
          </w:r>
        </w:p>
        <w:p>
          <w:pPr>
            <w:pStyle w:val="TOC4"/>
            <w:tabs>
              <w:tab w:val="right" w:leader="dot" w:pos="12913"/>
            </w:tabs>
            <w:spacing w:before="3"/>
          </w:pPr>
          <w:r>
            <w:t>3、X</w:t>
          </w:r>
          <w:r>
            <w:rPr>
              <w:spacing w:val="-22"/>
            </w:rPr>
            <w:t xml:space="preserve"> </w:t>
          </w:r>
          <w:r>
            <w:t>市房地产进呈现状分析</w:t>
          </w:r>
          <w:r>
            <w:rPr>
              <w:rFonts w:ascii="Times New Roman" w:eastAsia="Times New Roman"/>
            </w:rPr>
            <w:tab/>
          </w:r>
          <w:r>
            <w:t>10</w:t>
          </w:r>
        </w:p>
        <w:p>
          <w:pPr>
            <w:pStyle w:val="TOC4"/>
            <w:tabs>
              <w:tab w:val="right" w:leader="dot" w:pos="12913"/>
            </w:tabs>
          </w:pPr>
          <w:r>
            <w:t>4、本工程优势分析</w:t>
          </w:r>
          <w:r>
            <w:rPr>
              <w:rFonts w:ascii="Times New Roman" w:eastAsia="Times New Roman"/>
            </w:rPr>
            <w:tab/>
          </w:r>
          <w:r>
            <w:t>10</w:t>
          </w:r>
        </w:p>
        <w:p>
          <w:pPr>
            <w:pStyle w:val="TOC4"/>
            <w:tabs>
              <w:tab w:val="right" w:leader="dot" w:pos="12913"/>
            </w:tabs>
            <w:spacing w:before="8"/>
          </w:pPr>
          <w:r>
            <w:t>5、工程的自然条件</w:t>
          </w:r>
          <w:r>
            <w:rPr>
              <w:rFonts w:ascii="Times New Roman" w:eastAsia="Times New Roman"/>
            </w:rPr>
            <w:tab/>
          </w:r>
          <w:r>
            <w:t>11</w:t>
          </w:r>
        </w:p>
        <w:p>
          <w:pPr>
            <w:pStyle w:val="TOC4"/>
            <w:tabs>
              <w:tab w:val="right" w:leader="dot" w:pos="12913"/>
            </w:tabs>
            <w:spacing w:before="4"/>
          </w:pPr>
          <w:r>
            <w:t>6、工程环境影响分析</w:t>
          </w:r>
          <w:r>
            <w:rPr>
              <w:rFonts w:ascii="Times New Roman" w:eastAsia="Times New Roman"/>
            </w:rPr>
            <w:tab/>
          </w:r>
          <w:r>
            <w:t>11</w:t>
          </w:r>
        </w:p>
        <w:p>
          <w:pPr>
            <w:pStyle w:val="TOC2"/>
            <w:tabs>
              <w:tab w:val="right" w:leader="dot" w:pos="12913"/>
            </w:tabs>
            <w:spacing w:before="7"/>
          </w:pPr>
          <w:r>
            <w:t>二、还建安置房工程</w:t>
          </w:r>
          <w:r>
            <w:rPr>
              <w:rFonts w:ascii="Times New Roman" w:eastAsia="Times New Roman"/>
            </w:rPr>
            <w:tab/>
          </w:r>
          <w:r>
            <w:t>11</w:t>
          </w:r>
        </w:p>
        <w:p>
          <w:pPr>
            <w:pStyle w:val="TOC4"/>
            <w:tabs>
              <w:tab w:val="right" w:leader="dot" w:pos="12913"/>
            </w:tabs>
          </w:pPr>
          <w:r>
            <w:t>1、根本概况</w:t>
          </w:r>
          <w:r>
            <w:rPr>
              <w:rFonts w:ascii="Times New Roman" w:eastAsia="Times New Roman"/>
            </w:rPr>
            <w:tab/>
          </w:r>
          <w:r>
            <w:t>11</w:t>
          </w:r>
        </w:p>
        <w:p>
          <w:pPr>
            <w:pStyle w:val="TOC3"/>
            <w:tabs>
              <w:tab w:val="right" w:leader="dot" w:pos="12913"/>
            </w:tabs>
            <w:spacing w:before="3" w:after="20"/>
          </w:pPr>
          <w:r>
            <w:t>2、建设的原则</w:t>
          </w:r>
          <w:r>
            <w:rPr>
              <w:rFonts w:ascii="Times New Roman" w:eastAsia="Times New Roman"/>
            </w:rPr>
            <w:tab/>
          </w:r>
          <w:r>
            <w:t>12</w:t>
          </w:r>
        </w:p>
        <w:p>
          <w:pPr>
            <w:pStyle w:val="TOC3"/>
            <w:tabs>
              <w:tab w:val="right" w:leader="dot" w:pos="12913"/>
            </w:tabs>
            <w:spacing w:before="22" w:line="744" w:lineRule="exact"/>
          </w:pPr>
          <w:r>
            <w:t>3、经济技术指标</w:t>
          </w:r>
          <w:r>
            <w:rPr>
              <w:rFonts w:ascii="Times New Roman" w:eastAsia="Times New Roman"/>
            </w:rPr>
            <w:tab/>
          </w:r>
          <w:r>
            <w:t>13</w:t>
          </w:r>
          <w:r>
            <w:br/>
          </w:r>
          <w:r>
            <w:br/>
          </w:r>
        </w:p>
        <w:p>
          <w:pPr>
            <w:widowControl/>
            <w:autoSpaceDE/>
            <w:autoSpaceDN/>
            <w:spacing w:before="0" w:after="0" w:line="240" w:lineRule="auto"/>
            <w:ind w:left="0" w:right="0"/>
            <w:jc w:val="left"/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6" w:history="1">
            <w:r>
              <w:rPr>
                <w:rFonts w:ascii="SimSun" w:eastAsia="SimSun" w:hAnsi="SimSun" w:cs="SimSun"/>
                <w:b/>
                <w:bCs/>
                <w:color w:val="0000EE"/>
                <w:sz w:val="30"/>
                <w:szCs w:val="30"/>
                <w:u w:val="single" w:color="0000EE"/>
              </w:rPr>
              <w:t>https://d.book118.com/167030036161006025</w:t>
            </w:r>
          </w:hyperlink>
        </w:p>
        <w:p>
          <w:pPr>
            <w:pStyle w:val="TOC3"/>
            <w:tabs>
              <w:tab w:val="right" w:leader="dot" w:pos="12913"/>
            </w:tabs>
            <w:spacing w:before="22" w:line="744" w:lineRule="exact"/>
          </w:pPr>
        </w:p>
      </w:sdtContent>
    </w:sdt>
    <w:sectPr>
      <w:footerReference w:type="default" r:id="rId7"/>
      <w:type w:val="continuous"/>
      <w:pgSz w:w="17860" w:h="25260"/>
      <w:pgMar w:top="1797" w:right="1840" w:bottom="3266" w:left="2240" w:header="708" w:footer="708"/>
      <w:pgNumType w:start="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0.7pt;height:19.15pt;margin-top:1174.19pt;margin-left:436.8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8"/>
                  <w:ind w:left="60" w:right="0" w:firstLine="0"/>
                  <w:jc w:val="left"/>
                  <w:rPr>
                    <w:rFonts w:ascii="Arial Narrow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0"/>
                    <w:sz w:val="29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0.7pt;height:19.15pt;margin-top:1174.19pt;margin-left:436.8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8"/>
                  <w:ind w:left="60" w:right="0" w:firstLine="0"/>
                  <w:jc w:val="left"/>
                  <w:rPr>
                    <w:rFonts w:ascii="Arial Narrow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0"/>
                    <w:sz w:val="29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E9C7F"/>
    <w:multiLevelType w:val="hybridMultilevel"/>
    <w:tmpl w:val="00000000"/>
    <w:lvl w:ilvl="0">
      <w:start w:val="2"/>
      <w:numFmt w:val="decimal"/>
      <w:lvlText w:val="%1"/>
      <w:lvlJc w:val="left"/>
      <w:pPr>
        <w:ind w:left="2023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23" w:hanging="742"/>
        <w:jc w:val="right"/>
      </w:pPr>
      <w:rPr>
        <w:rFonts w:hint="default"/>
        <w:b/>
        <w:bCs/>
        <w:spacing w:val="-1"/>
        <w:w w:val="100"/>
      </w:rPr>
    </w:lvl>
    <w:lvl w:ilvl="2">
      <w:start w:val="1"/>
      <w:numFmt w:val="decimal"/>
      <w:lvlText w:val="（%3）"/>
      <w:lvlJc w:val="left"/>
      <w:pPr>
        <w:ind w:left="457" w:hanging="1089"/>
        <w:jc w:val="right"/>
      </w:pPr>
      <w:rPr>
        <w:rFonts w:ascii="微软雅黑" w:eastAsia="微软雅黑" w:hAnsi="微软雅黑" w:cs="微软雅黑" w:hint="default"/>
        <w:spacing w:val="-4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4633" w:hanging="10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39" w:hanging="10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46" w:hanging="10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3" w:hanging="10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59" w:hanging="10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66" w:hanging="1089"/>
      </w:pPr>
      <w:rPr>
        <w:rFonts w:hint="default"/>
      </w:rPr>
    </w:lvl>
  </w:abstractNum>
  <w:abstractNum w:abstractNumId="1">
    <w:nsid w:val="0B95FF0A"/>
    <w:multiLevelType w:val="hybridMultilevel"/>
    <w:tmpl w:val="00000000"/>
    <w:lvl w:ilvl="0">
      <w:start w:val="2"/>
      <w:numFmt w:val="decimal"/>
      <w:lvlText w:val="%1"/>
      <w:lvlJc w:val="left"/>
      <w:pPr>
        <w:ind w:left="2343" w:hanging="1048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2343" w:hanging="1048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43" w:hanging="1048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771" w:hanging="10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5" w:hanging="10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59" w:hanging="10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3" w:hanging="10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7" w:hanging="10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1" w:hanging="1048"/>
      </w:pPr>
      <w:rPr>
        <w:rFonts w:hint="default"/>
      </w:rPr>
    </w:lvl>
  </w:abstractNum>
  <w:abstractNum w:abstractNumId="2">
    <w:nsid w:val="12069005"/>
    <w:multiLevelType w:val="hybridMultilevel"/>
    <w:tmpl w:val="00000000"/>
    <w:lvl w:ilvl="0">
      <w:start w:val="2"/>
      <w:numFmt w:val="decimal"/>
      <w:lvlText w:val="%1"/>
      <w:lvlJc w:val="left"/>
      <w:pPr>
        <w:ind w:left="2726" w:hanging="1438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2726" w:hanging="1438"/>
        <w:jc w:val="left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26" w:hanging="1438"/>
        <w:jc w:val="right"/>
      </w:pPr>
      <w:rPr>
        <w:rFonts w:ascii="微软雅黑" w:eastAsia="微软雅黑" w:hAnsi="微软雅黑" w:cs="微软雅黑" w:hint="default"/>
        <w:b/>
        <w:bCs/>
        <w:spacing w:val="-4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6037" w:hanging="14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43" w:hanging="14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49" w:hanging="14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55" w:hanging="14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61" w:hanging="14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67" w:hanging="1438"/>
      </w:pPr>
      <w:rPr>
        <w:rFonts w:hint="default"/>
      </w:rPr>
    </w:lvl>
  </w:abstractNum>
  <w:abstractNum w:abstractNumId="3">
    <w:nsid w:val="1AFB8B3B"/>
    <w:multiLevelType w:val="hybridMultilevel"/>
    <w:tmpl w:val="00000000"/>
    <w:lvl w:ilvl="0">
      <w:start w:val="1"/>
      <w:numFmt w:val="decimal"/>
      <w:lvlText w:val="（%1）"/>
      <w:lvlJc w:val="left"/>
      <w:pPr>
        <w:ind w:left="2373" w:hanging="1092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3519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59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99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39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19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9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9" w:hanging="1092"/>
      </w:pPr>
      <w:rPr>
        <w:rFonts w:hint="default"/>
      </w:rPr>
    </w:lvl>
  </w:abstractNum>
  <w:abstractNum w:abstractNumId="4">
    <w:nsid w:val="21F242C6"/>
    <w:multiLevelType w:val="hybridMultilevel"/>
    <w:tmpl w:val="00000000"/>
    <w:lvl w:ilvl="0">
      <w:start w:val="2"/>
      <w:numFmt w:val="decimal"/>
      <w:lvlText w:val="%1"/>
      <w:lvlJc w:val="left"/>
      <w:pPr>
        <w:ind w:left="2764" w:hanging="1048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2764" w:hanging="1048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64" w:hanging="1048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6065" w:hanging="10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67" w:hanging="10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69" w:hanging="10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71" w:hanging="10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73" w:hanging="10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5" w:hanging="1048"/>
      </w:pPr>
      <w:rPr>
        <w:rFonts w:hint="default"/>
      </w:rPr>
    </w:lvl>
  </w:abstractNum>
  <w:abstractNum w:abstractNumId="5">
    <w:nsid w:val="28EAA47F"/>
    <w:multiLevelType w:val="hybridMultilevel"/>
    <w:tmpl w:val="00000000"/>
    <w:lvl w:ilvl="0">
      <w:start w:val="1"/>
      <w:numFmt w:val="decimal"/>
      <w:lvlText w:val="（%1）"/>
      <w:lvlJc w:val="left"/>
      <w:pPr>
        <w:ind w:left="2373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1">
      <w:start w:val="2"/>
      <w:numFmt w:val="decimal"/>
      <w:lvlText w:val="（%2）"/>
      <w:lvlJc w:val="left"/>
      <w:pPr>
        <w:ind w:left="2808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2">
      <w:start w:val="2"/>
      <w:numFmt w:val="decimal"/>
      <w:lvlText w:val="（%3）"/>
      <w:lvlJc w:val="left"/>
      <w:pPr>
        <w:ind w:left="3068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4399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9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9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19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59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99" w:hanging="1092"/>
      </w:pPr>
      <w:rPr>
        <w:rFonts w:hint="default"/>
      </w:rPr>
    </w:lvl>
  </w:abstractNum>
  <w:abstractNum w:abstractNumId="6">
    <w:nsid w:val="2C7A7F94"/>
    <w:multiLevelType w:val="hybridMultilevel"/>
    <w:tmpl w:val="00000000"/>
    <w:lvl w:ilvl="0">
      <w:start w:val="1"/>
      <w:numFmt w:val="decimal"/>
      <w:lvlText w:val="（%1）"/>
      <w:lvlJc w:val="left"/>
      <w:pPr>
        <w:ind w:left="1358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2"/>
      <w:numFmt w:val="decimal"/>
      <w:lvlText w:val="（%2）"/>
      <w:lvlJc w:val="left"/>
      <w:pPr>
        <w:ind w:left="2070" w:hanging="905"/>
        <w:jc w:val="left"/>
      </w:pPr>
      <w:rPr>
        <w:rFonts w:ascii="宋体" w:eastAsia="宋体" w:hAnsi="宋体" w:cs="宋体" w:hint="default"/>
        <w:b/>
        <w:bCs/>
        <w:spacing w:val="0"/>
        <w:w w:val="99"/>
        <w:sz w:val="34"/>
        <w:szCs w:val="34"/>
      </w:rPr>
    </w:lvl>
    <w:lvl w:ilvl="2">
      <w:start w:val="3"/>
      <w:numFmt w:val="decimal"/>
      <w:lvlText w:val="（%3）"/>
      <w:lvlJc w:val="left"/>
      <w:pPr>
        <w:ind w:left="2171" w:hanging="905"/>
        <w:jc w:val="right"/>
      </w:pPr>
      <w:rPr>
        <w:rFonts w:hint="default"/>
        <w:b/>
        <w:bCs/>
        <w:spacing w:val="0"/>
        <w:w w:val="99"/>
      </w:rPr>
    </w:lvl>
    <w:lvl w:ilvl="3">
      <w:start w:val="0"/>
      <w:numFmt w:val="bullet"/>
      <w:lvlText w:val="•"/>
      <w:lvlJc w:val="left"/>
      <w:pPr>
        <w:ind w:left="3629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79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2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79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9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79" w:hanging="905"/>
      </w:pPr>
      <w:rPr>
        <w:rFonts w:hint="default"/>
      </w:rPr>
    </w:lvl>
  </w:abstractNum>
  <w:abstractNum w:abstractNumId="7">
    <w:nsid w:val="2D0BEC66"/>
    <w:multiLevelType w:val="hybridMultilevel"/>
    <w:tmpl w:val="00000000"/>
    <w:lvl w:ilvl="0">
      <w:start w:val="5"/>
      <w:numFmt w:val="decimal"/>
      <w:lvlText w:val="%1"/>
      <w:lvlJc w:val="left"/>
      <w:pPr>
        <w:ind w:left="2627" w:hanging="69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627" w:hanging="699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851" w:hanging="6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67" w:hanging="6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3" w:hanging="6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99" w:hanging="6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5" w:hanging="6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31" w:hanging="6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47" w:hanging="699"/>
      </w:pPr>
      <w:rPr>
        <w:rFonts w:hint="default"/>
      </w:rPr>
    </w:lvl>
  </w:abstractNum>
  <w:abstractNum w:abstractNumId="8">
    <w:nsid w:val="2E30B26F"/>
    <w:multiLevelType w:val="hybridMultilevel"/>
    <w:tmpl w:val="00000000"/>
    <w:lvl w:ilvl="0">
      <w:start w:val="1"/>
      <w:numFmt w:val="decimal"/>
      <w:lvlText w:val="（%1）"/>
      <w:lvlJc w:val="left"/>
      <w:pPr>
        <w:ind w:left="457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91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23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5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87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19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51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3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15" w:hanging="1092"/>
      </w:pPr>
      <w:rPr>
        <w:rFonts w:hint="default"/>
      </w:rPr>
    </w:lvl>
  </w:abstractNum>
  <w:abstractNum w:abstractNumId="9">
    <w:nsid w:val="3101CD6F"/>
    <w:multiLevelType w:val="hybridMultilevel"/>
    <w:tmpl w:val="00000000"/>
    <w:lvl w:ilvl="0">
      <w:start w:val="4"/>
      <w:numFmt w:val="decimal"/>
      <w:lvlText w:val="%1"/>
      <w:lvlJc w:val="left"/>
      <w:pPr>
        <w:ind w:left="1997" w:hanging="70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97" w:hanging="702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355" w:hanging="7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33" w:hanging="7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1" w:hanging="7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7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7" w:hanging="7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45" w:hanging="7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23" w:hanging="702"/>
      </w:pPr>
      <w:rPr>
        <w:rFonts w:hint="default"/>
      </w:rPr>
    </w:lvl>
  </w:abstractNum>
  <w:abstractNum w:abstractNumId="10">
    <w:nsid w:val="321C10B0"/>
    <w:multiLevelType w:val="hybridMultilevel"/>
    <w:tmpl w:val="00000000"/>
    <w:lvl w:ilvl="0">
      <w:start w:val="3"/>
      <w:numFmt w:val="decimal"/>
      <w:lvlText w:val="%1"/>
      <w:lvlJc w:val="left"/>
      <w:pPr>
        <w:ind w:left="1997" w:hanging="70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97" w:hanging="702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355" w:hanging="7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33" w:hanging="7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1" w:hanging="7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7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7" w:hanging="7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45" w:hanging="7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23" w:hanging="702"/>
      </w:pPr>
      <w:rPr>
        <w:rFonts w:hint="default"/>
      </w:rPr>
    </w:lvl>
  </w:abstractNum>
  <w:abstractNum w:abstractNumId="11">
    <w:nsid w:val="3EFF6E53"/>
    <w:multiLevelType w:val="hybridMultilevel"/>
    <w:tmpl w:val="00000000"/>
    <w:lvl w:ilvl="0">
      <w:start w:val="4"/>
      <w:numFmt w:val="decimal"/>
      <w:lvlText w:val="%1"/>
      <w:lvlJc w:val="left"/>
      <w:pPr>
        <w:ind w:left="1997" w:hanging="70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97" w:hanging="702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355" w:hanging="7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33" w:hanging="7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1" w:hanging="7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7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7" w:hanging="7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45" w:hanging="7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23" w:hanging="702"/>
      </w:pPr>
      <w:rPr>
        <w:rFonts w:hint="default"/>
      </w:rPr>
    </w:lvl>
  </w:abstractNum>
  <w:abstractNum w:abstractNumId="12">
    <w:nsid w:val="49714351"/>
    <w:multiLevelType w:val="hybridMultilevel"/>
    <w:tmpl w:val="00000000"/>
    <w:lvl w:ilvl="0">
      <w:start w:val="1"/>
      <w:numFmt w:val="decimal"/>
      <w:lvlText w:val="（%1）"/>
      <w:lvlJc w:val="left"/>
      <w:pPr>
        <w:ind w:left="2373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519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59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99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39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19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9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9" w:hanging="1092"/>
      </w:pPr>
      <w:rPr>
        <w:rFonts w:hint="default"/>
      </w:rPr>
    </w:lvl>
  </w:abstractNum>
  <w:abstractNum w:abstractNumId="13">
    <w:nsid w:val="5015AB05"/>
    <w:multiLevelType w:val="hybridMultilevel"/>
    <w:tmpl w:val="00000000"/>
    <w:lvl w:ilvl="0">
      <w:start w:val="1"/>
      <w:numFmt w:val="decimal"/>
      <w:lvlText w:val="%1"/>
      <w:lvlJc w:val="left"/>
      <w:pPr>
        <w:ind w:left="1997" w:hanging="70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97" w:hanging="702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355" w:hanging="7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33" w:hanging="7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1" w:hanging="7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7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7" w:hanging="7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45" w:hanging="7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23" w:hanging="702"/>
      </w:pPr>
      <w:rPr>
        <w:rFonts w:hint="default"/>
      </w:rPr>
    </w:lvl>
  </w:abstractNum>
  <w:abstractNum w:abstractNumId="14">
    <w:nsid w:val="69047DD1"/>
    <w:multiLevelType w:val="hybridMultilevel"/>
    <w:tmpl w:val="00000000"/>
    <w:lvl w:ilvl="0">
      <w:start w:val="1"/>
      <w:numFmt w:val="decimal"/>
      <w:lvlText w:val="（%1）"/>
      <w:lvlJc w:val="left"/>
      <w:pPr>
        <w:ind w:left="457" w:hanging="1092"/>
        <w:jc w:val="righ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91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23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5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87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19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51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3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15" w:hanging="1092"/>
      </w:pPr>
      <w:rPr>
        <w:rFonts w:hint="default"/>
      </w:rPr>
    </w:lvl>
  </w:abstractNum>
  <w:abstractNum w:abstractNumId="15">
    <w:nsid w:val="695C010F"/>
    <w:multiLevelType w:val="hybridMultilevel"/>
    <w:tmpl w:val="00000000"/>
    <w:lvl w:ilvl="0">
      <w:start w:val="5"/>
      <w:numFmt w:val="decimal"/>
      <w:lvlText w:val="%1"/>
      <w:lvlJc w:val="left"/>
      <w:pPr>
        <w:ind w:left="2206" w:hanging="69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06" w:hanging="699"/>
        <w:jc w:val="left"/>
      </w:pPr>
      <w:rPr>
        <w:rFonts w:ascii="微软雅黑" w:eastAsia="微软雅黑" w:hAnsi="微软雅黑" w:cs="微软雅黑" w:hint="default"/>
        <w:color w:val="FF6500"/>
        <w:spacing w:val="-1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515" w:hanging="6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3" w:hanging="6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31" w:hanging="6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6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7" w:hanging="6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05" w:hanging="6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63" w:hanging="699"/>
      </w:pPr>
      <w:rPr>
        <w:rFonts w:hint="default"/>
      </w:rPr>
    </w:lvl>
  </w:abstractNum>
  <w:abstractNum w:abstractNumId="16">
    <w:nsid w:val="6CDB52F8"/>
    <w:multiLevelType w:val="hybridMultilevel"/>
    <w:tmpl w:val="00000000"/>
    <w:lvl w:ilvl="0">
      <w:start w:val="2"/>
      <w:numFmt w:val="decimal"/>
      <w:lvlText w:val="（%1）"/>
      <w:lvlJc w:val="left"/>
      <w:pPr>
        <w:ind w:left="457" w:hanging="1092"/>
        <w:jc w:val="left"/>
      </w:pPr>
      <w:rPr>
        <w:rFonts w:ascii="微软雅黑" w:eastAsia="微软雅黑" w:hAnsi="微软雅黑" w:cs="微软雅黑" w:hint="default"/>
        <w:spacing w:val="-58"/>
        <w:w w:val="100"/>
        <w:sz w:val="40"/>
        <w:szCs w:val="40"/>
      </w:rPr>
    </w:lvl>
    <w:lvl w:ilvl="1">
      <w:start w:val="0"/>
      <w:numFmt w:val="bullet"/>
      <w:lvlText w:val="●"/>
      <w:lvlJc w:val="left"/>
      <w:pPr>
        <w:ind w:left="1277" w:hanging="276"/>
      </w:pPr>
      <w:rPr>
        <w:rFonts w:hint="default"/>
        <w:spacing w:val="-2"/>
        <w:w w:val="100"/>
      </w:rPr>
    </w:lvl>
    <w:lvl w:ilvl="2">
      <w:start w:val="0"/>
      <w:numFmt w:val="bullet"/>
      <w:lvlText w:val="•"/>
      <w:lvlJc w:val="left"/>
      <w:pPr>
        <w:ind w:left="2668" w:hanging="2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57" w:hanging="2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46" w:hanging="2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35" w:hanging="2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4" w:hanging="2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13" w:hanging="2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01" w:hanging="276"/>
      </w:pPr>
      <w:rPr>
        <w:rFonts w:hint="default"/>
      </w:rPr>
    </w:lvl>
  </w:abstractNum>
  <w:abstractNum w:abstractNumId="17">
    <w:nsid w:val="71076EAD"/>
    <w:multiLevelType w:val="hybridMultilevel"/>
    <w:tmpl w:val="00000000"/>
    <w:lvl w:ilvl="0">
      <w:start w:val="0"/>
      <w:numFmt w:val="bullet"/>
      <w:lvlText w:val="●"/>
      <w:lvlJc w:val="left"/>
      <w:pPr>
        <w:ind w:left="457" w:hanging="483"/>
      </w:pPr>
      <w:rPr>
        <w:rFonts w:ascii="微软雅黑" w:eastAsia="微软雅黑" w:hAnsi="微软雅黑" w:cs="微软雅黑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791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23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5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87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19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51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3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15" w:hanging="483"/>
      </w:pPr>
      <w:rPr>
        <w:rFonts w:hint="default"/>
      </w:rPr>
    </w:lvl>
  </w:abstractNum>
  <w:abstractNum w:abstractNumId="18">
    <w:nsid w:val="7B98CE96"/>
    <w:multiLevelType w:val="hybridMultilevel"/>
    <w:tmpl w:val="00000000"/>
    <w:lvl w:ilvl="0">
      <w:start w:val="1"/>
      <w:numFmt w:val="decimal"/>
      <w:lvlText w:val="%1"/>
      <w:lvlJc w:val="left"/>
      <w:pPr>
        <w:ind w:left="2360" w:hanging="64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60" w:hanging="641"/>
        <w:jc w:val="right"/>
      </w:pPr>
      <w:rPr>
        <w:rFonts w:hint="default"/>
        <w:b/>
        <w:bCs/>
        <w:spacing w:val="-3"/>
        <w:w w:val="100"/>
      </w:rPr>
    </w:lvl>
    <w:lvl w:ilvl="2">
      <w:start w:val="1"/>
      <w:numFmt w:val="decimal"/>
      <w:lvlText w:val="%1.%2.%3"/>
      <w:lvlJc w:val="left"/>
      <w:pPr>
        <w:ind w:left="2329" w:hanging="1048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3">
      <w:start w:val="1"/>
      <w:numFmt w:val="decimal"/>
      <w:lvlText w:val="（%4）"/>
      <w:lvlJc w:val="left"/>
      <w:pPr>
        <w:ind w:left="3226" w:hanging="1089"/>
        <w:jc w:val="left"/>
      </w:pPr>
      <w:rPr>
        <w:rFonts w:ascii="微软雅黑" w:eastAsia="微软雅黑" w:hAnsi="微软雅黑" w:cs="微软雅黑" w:hint="default"/>
        <w:spacing w:val="-4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4728" w:hanging="10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37" w:hanging="10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45" w:hanging="10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4" w:hanging="10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62" w:hanging="1089"/>
      </w:pPr>
      <w:rPr>
        <w:rFonts w:hint="default"/>
      </w:rPr>
    </w:lvl>
  </w:abstractNum>
  <w:num w:numId="1">
    <w:abstractNumId w:val="8"/>
  </w:num>
  <w:num w:numId="2">
    <w:abstractNumId w:val="13"/>
  </w:num>
  <w:num w:numId="3">
    <w:abstractNumId w:val="15"/>
  </w:num>
  <w:num w:numId="4">
    <w:abstractNumId w:val="9"/>
  </w:num>
  <w:num w:numId="5">
    <w:abstractNumId w:val="14"/>
  </w:num>
  <w:num w:numId="6">
    <w:abstractNumId w:val="1"/>
  </w:num>
  <w:num w:numId="7">
    <w:abstractNumId w:val="4"/>
  </w:num>
  <w:num w:numId="8">
    <w:abstractNumId w:val="6"/>
  </w:num>
  <w:num w:numId="9">
    <w:abstractNumId w:val="2"/>
  </w:num>
  <w:num w:numId="10">
    <w:abstractNumId w:val="5"/>
  </w:num>
  <w:num w:numId="11">
    <w:abstractNumId w:val="0"/>
  </w:num>
  <w:num w:numId="12">
    <w:abstractNumId w:val="12"/>
  </w:num>
  <w:num w:numId="13">
    <w:abstractNumId w:val="18"/>
  </w:num>
  <w:num w:numId="14">
    <w:abstractNumId w:val="17"/>
  </w:num>
  <w:num w:numId="15">
    <w:abstractNumId w:val="11"/>
  </w:num>
  <w:num w:numId="16">
    <w:abstractNumId w:val="3"/>
  </w:num>
  <w:num w:numId="17">
    <w:abstractNumId w:val="16"/>
  </w:num>
  <w:num w:numId="18">
    <w:abstractNumId w:val="10"/>
  </w:num>
  <w:num w:numId="1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7"/>
      <w:ind w:left="457"/>
    </w:pPr>
    <w:rPr>
      <w:rFonts w:ascii="微软雅黑" w:eastAsia="微软雅黑" w:hAnsi="微软雅黑" w:cs="微软雅黑"/>
      <w:sz w:val="42"/>
      <w:szCs w:val="42"/>
    </w:rPr>
  </w:style>
  <w:style w:type="paragraph" w:customStyle="1" w:styleId="TOC2">
    <w:name w:val="TOC 2"/>
    <w:basedOn w:val="Normal"/>
    <w:uiPriority w:val="1"/>
    <w:qFormat/>
    <w:pPr>
      <w:spacing w:before="4"/>
      <w:ind w:left="878"/>
    </w:pPr>
    <w:rPr>
      <w:rFonts w:ascii="微软雅黑" w:eastAsia="微软雅黑" w:hAnsi="微软雅黑" w:cs="微软雅黑"/>
      <w:sz w:val="42"/>
      <w:szCs w:val="42"/>
    </w:rPr>
  </w:style>
  <w:style w:type="paragraph" w:customStyle="1" w:styleId="TOC3">
    <w:name w:val="TOC 3"/>
    <w:basedOn w:val="Normal"/>
    <w:uiPriority w:val="1"/>
    <w:qFormat/>
    <w:pPr>
      <w:spacing w:before="7"/>
      <w:ind w:left="1086"/>
    </w:pPr>
    <w:rPr>
      <w:rFonts w:ascii="微软雅黑" w:eastAsia="微软雅黑" w:hAnsi="微软雅黑" w:cs="微软雅黑"/>
      <w:sz w:val="42"/>
      <w:szCs w:val="42"/>
    </w:rPr>
  </w:style>
  <w:style w:type="paragraph" w:customStyle="1" w:styleId="TOC4">
    <w:name w:val="TOC 4"/>
    <w:basedOn w:val="Normal"/>
    <w:uiPriority w:val="1"/>
    <w:qFormat/>
    <w:pPr>
      <w:spacing w:before="7"/>
      <w:ind w:left="1295"/>
    </w:pPr>
    <w:rPr>
      <w:rFonts w:ascii="微软雅黑" w:eastAsia="微软雅黑" w:hAnsi="微软雅黑" w:cs="微软雅黑"/>
      <w:sz w:val="42"/>
      <w:szCs w:val="42"/>
    </w:rPr>
  </w:style>
  <w:style w:type="paragraph" w:customStyle="1" w:styleId="TOC5">
    <w:name w:val="TOC 5"/>
    <w:basedOn w:val="Normal"/>
    <w:uiPriority w:val="1"/>
    <w:qFormat/>
    <w:pPr>
      <w:spacing w:before="4"/>
      <w:ind w:left="2627" w:hanging="699"/>
    </w:pPr>
    <w:rPr>
      <w:rFonts w:ascii="微软雅黑" w:eastAsia="微软雅黑" w:hAnsi="微软雅黑" w:cs="微软雅黑"/>
      <w:sz w:val="42"/>
      <w:szCs w:val="42"/>
    </w:r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spacing w:before="59"/>
      <w:ind w:left="3978" w:right="3399" w:hanging="1002"/>
      <w:outlineLvl w:val="1"/>
    </w:pPr>
    <w:rPr>
      <w:rFonts w:ascii="宋体" w:eastAsia="宋体" w:hAnsi="宋体" w:cs="宋体"/>
      <w:b/>
      <w:bCs/>
      <w:sz w:val="54"/>
      <w:szCs w:val="54"/>
    </w:rPr>
  </w:style>
  <w:style w:type="paragraph" w:customStyle="1" w:styleId="Heading2">
    <w:name w:val="Heading 2"/>
    <w:basedOn w:val="Normal"/>
    <w:uiPriority w:val="1"/>
    <w:qFormat/>
    <w:pPr>
      <w:spacing w:line="758" w:lineRule="exact"/>
      <w:ind w:left="601"/>
      <w:outlineLvl w:val="2"/>
    </w:pPr>
    <w:rPr>
      <w:rFonts w:ascii="微软雅黑" w:eastAsia="微软雅黑" w:hAnsi="微软雅黑" w:cs="微软雅黑"/>
      <w:b/>
      <w:bCs/>
      <w:sz w:val="48"/>
      <w:szCs w:val="48"/>
    </w:rPr>
  </w:style>
  <w:style w:type="paragraph" w:customStyle="1" w:styleId="Heading3">
    <w:name w:val="Heading 3"/>
    <w:basedOn w:val="Normal"/>
    <w:uiPriority w:val="1"/>
    <w:qFormat/>
    <w:pPr>
      <w:spacing w:line="761" w:lineRule="exact"/>
      <w:ind w:left="2360"/>
      <w:outlineLvl w:val="3"/>
    </w:pPr>
    <w:rPr>
      <w:rFonts w:ascii="微软雅黑" w:eastAsia="微软雅黑" w:hAnsi="微软雅黑" w:cs="微软雅黑"/>
      <w:b/>
      <w:bCs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457" w:hanging="1048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rPr>
      <w:rFonts w:ascii="微软雅黑" w:eastAsia="微软雅黑" w:hAnsi="微软雅黑" w:cs="微软雅黑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hyperlink" Target="https://d.book118.com/167030036161006025" TargetMode="External" /><Relationship Id="rId7" Type="http://schemas.openxmlformats.org/officeDocument/2006/relationships/footer" Target="footer2.xm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2023-09-28T04:14:49Z</dcterms:created>
  <dcterms:modified xsi:type="dcterms:W3CDTF">2023-09-28T04:14:49Z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2023-04-20T00:00:00Z</vt:filetime>
  </property>
  <property fmtid="{D5CDD505-2E9C-101B-9397-08002B2CF9AE}" pid="3" name="LastSaved">
    <vt:filetime>2023-09-28T00:00:00Z</vt:filetime>
  </property>
</Properties>
</file>