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EAA项目发展计划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85" w:history="1">
        <w:r>
          <w:rPr>
            <w:rFonts w:ascii="仿宋" w:eastAsia="仿宋" w:hAnsi="仿宋" w:cs="仿宋" w:hint="eastAsia"/>
            <w:lang w:eastAsia="zh-CN"/>
          </w:rPr>
          <w:t>序言</w:t>
        </w:r>
        <w:r>
          <w:tab/>
        </w:r>
        <w:r>
          <w:fldChar w:fldCharType="begin"/>
        </w:r>
        <w:r>
          <w:instrText xml:space="preserve"> PAGEREF _Toc11685 \h </w:instrText>
        </w:r>
        <w:r>
          <w:fldChar w:fldCharType="separate"/>
        </w:r>
        <w:r>
          <w:t>3</w:t>
        </w:r>
        <w:r>
          <w:fldChar w:fldCharType="end"/>
        </w:r>
      </w:hyperlink>
    </w:p>
    <w:p>
      <w:pPr>
        <w:pStyle w:val="TOC1"/>
        <w:tabs>
          <w:tab w:val="right" w:leader="dot" w:pos="8306"/>
        </w:tabs>
      </w:pPr>
      <w:hyperlink w:anchor="_Toc16637" w:history="1">
        <w:r>
          <w:rPr>
            <w:rFonts w:ascii="仿宋" w:eastAsia="仿宋" w:hAnsi="仿宋" w:cs="仿宋" w:hint="eastAsia"/>
            <w:lang w:eastAsia="zh-CN"/>
          </w:rPr>
          <w:t>一、工艺先进性</w:t>
        </w:r>
        <w:r>
          <w:tab/>
        </w:r>
        <w:r>
          <w:fldChar w:fldCharType="begin"/>
        </w:r>
        <w:r>
          <w:instrText xml:space="preserve"> PAGEREF _Toc16637 \h </w:instrText>
        </w:r>
        <w:r>
          <w:fldChar w:fldCharType="separate"/>
        </w:r>
        <w:r>
          <w:t>3</w:t>
        </w:r>
        <w:r>
          <w:fldChar w:fldCharType="end"/>
        </w:r>
      </w:hyperlink>
    </w:p>
    <w:p>
      <w:pPr>
        <w:pStyle w:val="TOC2"/>
        <w:tabs>
          <w:tab w:val="right" w:leader="dot" w:pos="8306"/>
        </w:tabs>
      </w:pPr>
      <w:hyperlink w:anchor="_Toc20459" w:history="1">
        <w:r>
          <w:rPr>
            <w:rFonts w:ascii="仿宋" w:eastAsia="仿宋" w:hAnsi="仿宋" w:cs="仿宋" w:hint="eastAsia"/>
            <w:lang w:eastAsia="zh-CN"/>
          </w:rPr>
          <w:t>(一)、EAA项目建设期的原辅材料保障</w:t>
        </w:r>
        <w:r>
          <w:tab/>
        </w:r>
        <w:r>
          <w:fldChar w:fldCharType="begin"/>
        </w:r>
        <w:r>
          <w:instrText xml:space="preserve"> PAGEREF _Toc20459 \h </w:instrText>
        </w:r>
        <w:r>
          <w:fldChar w:fldCharType="separate"/>
        </w:r>
        <w:r>
          <w:t>3</w:t>
        </w:r>
        <w:r>
          <w:fldChar w:fldCharType="end"/>
        </w:r>
      </w:hyperlink>
    </w:p>
    <w:p>
      <w:pPr>
        <w:pStyle w:val="TOC2"/>
        <w:tabs>
          <w:tab w:val="right" w:leader="dot" w:pos="8306"/>
        </w:tabs>
      </w:pPr>
      <w:hyperlink w:anchor="_Toc27632" w:history="1">
        <w:r>
          <w:rPr>
            <w:rFonts w:ascii="仿宋" w:eastAsia="仿宋" w:hAnsi="仿宋" w:cs="仿宋" w:hint="eastAsia"/>
            <w:lang w:eastAsia="zh-CN"/>
          </w:rPr>
          <w:t>(二)、EAA项目运营期的原辅材料采购与管理</w:t>
        </w:r>
        <w:r>
          <w:tab/>
        </w:r>
        <w:r>
          <w:fldChar w:fldCharType="begin"/>
        </w:r>
        <w:r>
          <w:instrText xml:space="preserve"> PAGEREF _Toc27632 \h </w:instrText>
        </w:r>
        <w:r>
          <w:fldChar w:fldCharType="separate"/>
        </w:r>
        <w:r>
          <w:t>4</w:t>
        </w:r>
        <w:r>
          <w:fldChar w:fldCharType="end"/>
        </w:r>
      </w:hyperlink>
    </w:p>
    <w:p>
      <w:pPr>
        <w:pStyle w:val="TOC2"/>
        <w:tabs>
          <w:tab w:val="right" w:leader="dot" w:pos="8306"/>
        </w:tabs>
      </w:pPr>
      <w:hyperlink w:anchor="_Toc4705" w:history="1">
        <w:r>
          <w:rPr>
            <w:rFonts w:ascii="仿宋" w:eastAsia="仿宋" w:hAnsi="仿宋" w:cs="仿宋" w:hint="eastAsia"/>
            <w:lang w:eastAsia="zh-CN"/>
          </w:rPr>
          <w:t>(三)、技术管理的独特特色</w:t>
        </w:r>
        <w:r>
          <w:tab/>
        </w:r>
        <w:r>
          <w:fldChar w:fldCharType="begin"/>
        </w:r>
        <w:r>
          <w:instrText xml:space="preserve"> PAGEREF _Toc4705 \h </w:instrText>
        </w:r>
        <w:r>
          <w:fldChar w:fldCharType="separate"/>
        </w:r>
        <w:r>
          <w:t>5</w:t>
        </w:r>
        <w:r>
          <w:fldChar w:fldCharType="end"/>
        </w:r>
      </w:hyperlink>
    </w:p>
    <w:p>
      <w:pPr>
        <w:pStyle w:val="TOC2"/>
        <w:tabs>
          <w:tab w:val="right" w:leader="dot" w:pos="8306"/>
        </w:tabs>
      </w:pPr>
      <w:hyperlink w:anchor="_Toc28867" w:history="1">
        <w:r>
          <w:rPr>
            <w:rFonts w:ascii="仿宋" w:eastAsia="仿宋" w:hAnsi="仿宋" w:cs="仿宋" w:hint="eastAsia"/>
            <w:lang w:eastAsia="zh-CN"/>
          </w:rPr>
          <w:t>(四)、EAA项目工艺技术设计方案</w:t>
        </w:r>
        <w:r>
          <w:tab/>
        </w:r>
        <w:r>
          <w:fldChar w:fldCharType="begin"/>
        </w:r>
        <w:r>
          <w:instrText xml:space="preserve"> PAGEREF _Toc28867 \h </w:instrText>
        </w:r>
        <w:r>
          <w:fldChar w:fldCharType="separate"/>
        </w:r>
        <w:r>
          <w:t>7</w:t>
        </w:r>
        <w:r>
          <w:fldChar w:fldCharType="end"/>
        </w:r>
      </w:hyperlink>
    </w:p>
    <w:p>
      <w:pPr>
        <w:pStyle w:val="TOC2"/>
        <w:tabs>
          <w:tab w:val="right" w:leader="dot" w:pos="8306"/>
        </w:tabs>
      </w:pPr>
      <w:hyperlink w:anchor="_Toc23792" w:history="1">
        <w:r>
          <w:rPr>
            <w:rFonts w:ascii="仿宋" w:eastAsia="仿宋" w:hAnsi="仿宋" w:cs="仿宋" w:hint="eastAsia"/>
            <w:lang w:eastAsia="zh-CN"/>
          </w:rPr>
          <w:t>(五)、设备选型的智能化方案</w:t>
        </w:r>
        <w:r>
          <w:tab/>
        </w:r>
        <w:r>
          <w:fldChar w:fldCharType="begin"/>
        </w:r>
        <w:r>
          <w:instrText xml:space="preserve"> PAGEREF _Toc23792 \h </w:instrText>
        </w:r>
        <w:r>
          <w:fldChar w:fldCharType="separate"/>
        </w:r>
        <w:r>
          <w:t>8</w:t>
        </w:r>
        <w:r>
          <w:fldChar w:fldCharType="end"/>
        </w:r>
      </w:hyperlink>
    </w:p>
    <w:p>
      <w:pPr>
        <w:pStyle w:val="TOC1"/>
        <w:tabs>
          <w:tab w:val="right" w:leader="dot" w:pos="8306"/>
        </w:tabs>
      </w:pPr>
      <w:hyperlink w:anchor="_Toc19744" w:history="1">
        <w:r>
          <w:rPr>
            <w:rFonts w:ascii="仿宋" w:eastAsia="仿宋" w:hAnsi="仿宋" w:cs="仿宋" w:hint="eastAsia"/>
            <w:lang w:eastAsia="zh-CN"/>
          </w:rPr>
          <w:t>二、风险应对评估</w:t>
        </w:r>
        <w:r>
          <w:tab/>
        </w:r>
        <w:r>
          <w:fldChar w:fldCharType="begin"/>
        </w:r>
        <w:r>
          <w:instrText xml:space="preserve"> PAGEREF _Toc19744 \h </w:instrText>
        </w:r>
        <w:r>
          <w:fldChar w:fldCharType="separate"/>
        </w:r>
        <w:r>
          <w:t>9</w:t>
        </w:r>
        <w:r>
          <w:fldChar w:fldCharType="end"/>
        </w:r>
      </w:hyperlink>
    </w:p>
    <w:p>
      <w:pPr>
        <w:pStyle w:val="TOC2"/>
        <w:tabs>
          <w:tab w:val="right" w:leader="dot" w:pos="8306"/>
        </w:tabs>
      </w:pPr>
      <w:hyperlink w:anchor="_Toc15961" w:history="1">
        <w:r>
          <w:rPr>
            <w:rFonts w:ascii="仿宋" w:eastAsia="仿宋" w:hAnsi="仿宋" w:cs="仿宋" w:hint="eastAsia"/>
            <w:lang w:eastAsia="zh-CN"/>
          </w:rPr>
          <w:t>(一)、政策风险分析</w:t>
        </w:r>
        <w:r>
          <w:tab/>
        </w:r>
        <w:r>
          <w:fldChar w:fldCharType="begin"/>
        </w:r>
        <w:r>
          <w:instrText xml:space="preserve"> PAGEREF _Toc15961 \h </w:instrText>
        </w:r>
        <w:r>
          <w:fldChar w:fldCharType="separate"/>
        </w:r>
        <w:r>
          <w:t>9</w:t>
        </w:r>
        <w:r>
          <w:fldChar w:fldCharType="end"/>
        </w:r>
      </w:hyperlink>
    </w:p>
    <w:p>
      <w:pPr>
        <w:pStyle w:val="TOC2"/>
        <w:tabs>
          <w:tab w:val="right" w:leader="dot" w:pos="8306"/>
        </w:tabs>
      </w:pPr>
      <w:hyperlink w:anchor="_Toc17791" w:history="1">
        <w:r>
          <w:rPr>
            <w:rFonts w:ascii="仿宋" w:eastAsia="仿宋" w:hAnsi="仿宋" w:cs="仿宋" w:hint="eastAsia"/>
            <w:lang w:eastAsia="zh-CN"/>
          </w:rPr>
          <w:t>(二)、社会风险分析</w:t>
        </w:r>
        <w:r>
          <w:tab/>
        </w:r>
        <w:r>
          <w:fldChar w:fldCharType="begin"/>
        </w:r>
        <w:r>
          <w:instrText xml:space="preserve"> PAGEREF _Toc17791 \h </w:instrText>
        </w:r>
        <w:r>
          <w:fldChar w:fldCharType="separate"/>
        </w:r>
        <w:r>
          <w:t>9</w:t>
        </w:r>
        <w:r>
          <w:fldChar w:fldCharType="end"/>
        </w:r>
      </w:hyperlink>
    </w:p>
    <w:p>
      <w:pPr>
        <w:pStyle w:val="TOC2"/>
        <w:tabs>
          <w:tab w:val="right" w:leader="dot" w:pos="8306"/>
        </w:tabs>
      </w:pPr>
      <w:hyperlink w:anchor="_Toc32521" w:history="1">
        <w:r>
          <w:rPr>
            <w:rFonts w:ascii="仿宋" w:eastAsia="仿宋" w:hAnsi="仿宋" w:cs="仿宋" w:hint="eastAsia"/>
            <w:lang w:eastAsia="zh-CN"/>
          </w:rPr>
          <w:t>(三)、市场风险分析</w:t>
        </w:r>
        <w:r>
          <w:tab/>
        </w:r>
        <w:r>
          <w:fldChar w:fldCharType="begin"/>
        </w:r>
        <w:r>
          <w:instrText xml:space="preserve"> PAGEREF _Toc32521 \h </w:instrText>
        </w:r>
        <w:r>
          <w:fldChar w:fldCharType="separate"/>
        </w:r>
        <w:r>
          <w:t>9</w:t>
        </w:r>
        <w:r>
          <w:fldChar w:fldCharType="end"/>
        </w:r>
      </w:hyperlink>
    </w:p>
    <w:p>
      <w:pPr>
        <w:pStyle w:val="TOC2"/>
        <w:tabs>
          <w:tab w:val="right" w:leader="dot" w:pos="8306"/>
        </w:tabs>
      </w:pPr>
      <w:hyperlink w:anchor="_Toc1830" w:history="1">
        <w:r>
          <w:rPr>
            <w:rFonts w:ascii="仿宋" w:eastAsia="仿宋" w:hAnsi="仿宋" w:cs="仿宋" w:hint="eastAsia"/>
            <w:lang w:eastAsia="zh-CN"/>
          </w:rPr>
          <w:t>(四)、资金风险分析</w:t>
        </w:r>
        <w:r>
          <w:tab/>
        </w:r>
        <w:r>
          <w:fldChar w:fldCharType="begin"/>
        </w:r>
        <w:r>
          <w:instrText xml:space="preserve"> PAGEREF _Toc1830 \h </w:instrText>
        </w:r>
        <w:r>
          <w:fldChar w:fldCharType="separate"/>
        </w:r>
        <w:r>
          <w:t>10</w:t>
        </w:r>
        <w:r>
          <w:fldChar w:fldCharType="end"/>
        </w:r>
      </w:hyperlink>
    </w:p>
    <w:p>
      <w:pPr>
        <w:pStyle w:val="TOC2"/>
        <w:tabs>
          <w:tab w:val="right" w:leader="dot" w:pos="8306"/>
        </w:tabs>
      </w:pPr>
      <w:hyperlink w:anchor="_Toc11152" w:history="1">
        <w:r>
          <w:rPr>
            <w:rFonts w:ascii="仿宋" w:eastAsia="仿宋" w:hAnsi="仿宋" w:cs="仿宋" w:hint="eastAsia"/>
            <w:lang w:eastAsia="zh-CN"/>
          </w:rPr>
          <w:t>(五)、技术风险分析</w:t>
        </w:r>
        <w:r>
          <w:tab/>
        </w:r>
        <w:r>
          <w:fldChar w:fldCharType="begin"/>
        </w:r>
        <w:r>
          <w:instrText xml:space="preserve"> PAGEREF _Toc11152 \h </w:instrText>
        </w:r>
        <w:r>
          <w:fldChar w:fldCharType="separate"/>
        </w:r>
        <w:r>
          <w:t>10</w:t>
        </w:r>
        <w:r>
          <w:fldChar w:fldCharType="end"/>
        </w:r>
      </w:hyperlink>
    </w:p>
    <w:p>
      <w:pPr>
        <w:pStyle w:val="TOC2"/>
        <w:tabs>
          <w:tab w:val="right" w:leader="dot" w:pos="8306"/>
        </w:tabs>
      </w:pPr>
      <w:hyperlink w:anchor="_Toc14140" w:history="1">
        <w:r>
          <w:rPr>
            <w:rFonts w:ascii="仿宋" w:eastAsia="仿宋" w:hAnsi="仿宋" w:cs="仿宋" w:hint="eastAsia"/>
            <w:lang w:eastAsia="zh-CN"/>
          </w:rPr>
          <w:t>(六)、财务风险分析</w:t>
        </w:r>
        <w:r>
          <w:tab/>
        </w:r>
        <w:r>
          <w:fldChar w:fldCharType="begin"/>
        </w:r>
        <w:r>
          <w:instrText xml:space="preserve"> PAGEREF _Toc14140 \h </w:instrText>
        </w:r>
        <w:r>
          <w:fldChar w:fldCharType="separate"/>
        </w:r>
        <w:r>
          <w:t>10</w:t>
        </w:r>
        <w:r>
          <w:fldChar w:fldCharType="end"/>
        </w:r>
      </w:hyperlink>
    </w:p>
    <w:p>
      <w:pPr>
        <w:pStyle w:val="TOC2"/>
        <w:tabs>
          <w:tab w:val="right" w:leader="dot" w:pos="8306"/>
        </w:tabs>
      </w:pPr>
      <w:hyperlink w:anchor="_Toc23532" w:history="1">
        <w:r>
          <w:rPr>
            <w:rFonts w:ascii="仿宋" w:eastAsia="仿宋" w:hAnsi="仿宋" w:cs="仿宋" w:hint="eastAsia"/>
            <w:lang w:eastAsia="zh-CN"/>
          </w:rPr>
          <w:t>(七)、管理风险分析</w:t>
        </w:r>
        <w:r>
          <w:tab/>
        </w:r>
        <w:r>
          <w:fldChar w:fldCharType="begin"/>
        </w:r>
        <w:r>
          <w:instrText xml:space="preserve"> PAGEREF _Toc23532 \h </w:instrText>
        </w:r>
        <w:r>
          <w:fldChar w:fldCharType="separate"/>
        </w:r>
        <w:r>
          <w:t>10</w:t>
        </w:r>
        <w:r>
          <w:fldChar w:fldCharType="end"/>
        </w:r>
      </w:hyperlink>
    </w:p>
    <w:p>
      <w:pPr>
        <w:pStyle w:val="TOC2"/>
        <w:tabs>
          <w:tab w:val="right" w:leader="dot" w:pos="8306"/>
        </w:tabs>
      </w:pPr>
      <w:hyperlink w:anchor="_Toc16245" w:history="1">
        <w:r>
          <w:rPr>
            <w:rFonts w:ascii="仿宋" w:eastAsia="仿宋" w:hAnsi="仿宋" w:cs="仿宋" w:hint="eastAsia"/>
            <w:lang w:eastAsia="zh-CN"/>
          </w:rPr>
          <w:t>(八)、其它风险分析</w:t>
        </w:r>
        <w:r>
          <w:tab/>
        </w:r>
        <w:r>
          <w:fldChar w:fldCharType="begin"/>
        </w:r>
        <w:r>
          <w:instrText xml:space="preserve"> PAGEREF _Toc16245 \h </w:instrText>
        </w:r>
        <w:r>
          <w:fldChar w:fldCharType="separate"/>
        </w:r>
        <w:r>
          <w:t>11</w:t>
        </w:r>
        <w:r>
          <w:fldChar w:fldCharType="end"/>
        </w:r>
      </w:hyperlink>
    </w:p>
    <w:p>
      <w:pPr>
        <w:pStyle w:val="TOC1"/>
        <w:tabs>
          <w:tab w:val="right" w:leader="dot" w:pos="8306"/>
        </w:tabs>
      </w:pPr>
      <w:hyperlink w:anchor="_Toc26110" w:history="1">
        <w:r>
          <w:rPr>
            <w:rFonts w:ascii="仿宋" w:eastAsia="仿宋" w:hAnsi="仿宋" w:cs="仿宋" w:hint="eastAsia"/>
            <w:lang w:eastAsia="zh-CN"/>
          </w:rPr>
          <w:t>三、EAA项目建设地分析</w:t>
        </w:r>
        <w:r>
          <w:tab/>
        </w:r>
        <w:r>
          <w:fldChar w:fldCharType="begin"/>
        </w:r>
        <w:r>
          <w:instrText xml:space="preserve"> PAGEREF _Toc26110 \h </w:instrText>
        </w:r>
        <w:r>
          <w:fldChar w:fldCharType="separate"/>
        </w:r>
        <w:r>
          <w:t>11</w:t>
        </w:r>
        <w:r>
          <w:fldChar w:fldCharType="end"/>
        </w:r>
      </w:hyperlink>
    </w:p>
    <w:p>
      <w:pPr>
        <w:pStyle w:val="TOC2"/>
        <w:tabs>
          <w:tab w:val="right" w:leader="dot" w:pos="8306"/>
        </w:tabs>
      </w:pPr>
      <w:hyperlink w:anchor="_Toc27938" w:history="1">
        <w:r>
          <w:rPr>
            <w:rFonts w:ascii="仿宋" w:eastAsia="仿宋" w:hAnsi="仿宋" w:cs="仿宋" w:hint="eastAsia"/>
            <w:lang w:eastAsia="zh-CN"/>
          </w:rPr>
          <w:t>(一)、EAA项目选址原则</w:t>
        </w:r>
        <w:r>
          <w:tab/>
        </w:r>
        <w:r>
          <w:fldChar w:fldCharType="begin"/>
        </w:r>
        <w:r>
          <w:instrText xml:space="preserve"> PAGEREF _Toc27938 \h </w:instrText>
        </w:r>
        <w:r>
          <w:fldChar w:fldCharType="separate"/>
        </w:r>
        <w:r>
          <w:t>11</w:t>
        </w:r>
        <w:r>
          <w:fldChar w:fldCharType="end"/>
        </w:r>
      </w:hyperlink>
    </w:p>
    <w:p>
      <w:pPr>
        <w:pStyle w:val="TOC2"/>
        <w:tabs>
          <w:tab w:val="right" w:leader="dot" w:pos="8306"/>
        </w:tabs>
      </w:pPr>
      <w:hyperlink w:anchor="_Toc23787" w:history="1">
        <w:r>
          <w:rPr>
            <w:rFonts w:ascii="仿宋" w:eastAsia="仿宋" w:hAnsi="仿宋" w:cs="仿宋" w:hint="eastAsia"/>
            <w:lang w:eastAsia="zh-CN"/>
          </w:rPr>
          <w:t>(二)、EAA项目选址</w:t>
        </w:r>
        <w:r>
          <w:tab/>
        </w:r>
        <w:r>
          <w:fldChar w:fldCharType="begin"/>
        </w:r>
        <w:r>
          <w:instrText xml:space="preserve"> PAGEREF _Toc23787 \h </w:instrText>
        </w:r>
        <w:r>
          <w:fldChar w:fldCharType="separate"/>
        </w:r>
        <w:r>
          <w:t>12</w:t>
        </w:r>
        <w:r>
          <w:fldChar w:fldCharType="end"/>
        </w:r>
      </w:hyperlink>
    </w:p>
    <w:p>
      <w:pPr>
        <w:pStyle w:val="TOC2"/>
        <w:tabs>
          <w:tab w:val="right" w:leader="dot" w:pos="8306"/>
        </w:tabs>
      </w:pPr>
      <w:hyperlink w:anchor="_Toc23970" w:history="1">
        <w:r>
          <w:rPr>
            <w:rFonts w:ascii="仿宋" w:eastAsia="仿宋" w:hAnsi="仿宋" w:cs="仿宋" w:hint="eastAsia"/>
            <w:lang w:eastAsia="zh-CN"/>
          </w:rPr>
          <w:t>(三)、建设条件分析</w:t>
        </w:r>
        <w:r>
          <w:tab/>
        </w:r>
        <w:r>
          <w:fldChar w:fldCharType="begin"/>
        </w:r>
        <w:r>
          <w:instrText xml:space="preserve"> PAGEREF _Toc23970 \h </w:instrText>
        </w:r>
        <w:r>
          <w:fldChar w:fldCharType="separate"/>
        </w:r>
        <w:r>
          <w:t>12</w:t>
        </w:r>
        <w:r>
          <w:fldChar w:fldCharType="end"/>
        </w:r>
      </w:hyperlink>
    </w:p>
    <w:p>
      <w:pPr>
        <w:pStyle w:val="TOC2"/>
        <w:tabs>
          <w:tab w:val="right" w:leader="dot" w:pos="8306"/>
        </w:tabs>
      </w:pPr>
      <w:hyperlink w:anchor="_Toc3124" w:history="1">
        <w:r>
          <w:rPr>
            <w:rFonts w:ascii="仿宋" w:eastAsia="仿宋" w:hAnsi="仿宋" w:cs="仿宋" w:hint="eastAsia"/>
            <w:lang w:eastAsia="zh-CN"/>
          </w:rPr>
          <w:t>(四)、用地控制指标</w:t>
        </w:r>
        <w:r>
          <w:tab/>
        </w:r>
        <w:r>
          <w:fldChar w:fldCharType="begin"/>
        </w:r>
        <w:r>
          <w:instrText xml:space="preserve"> PAGEREF _Toc3124 \h </w:instrText>
        </w:r>
        <w:r>
          <w:fldChar w:fldCharType="separate"/>
        </w:r>
        <w:r>
          <w:t>13</w:t>
        </w:r>
        <w:r>
          <w:fldChar w:fldCharType="end"/>
        </w:r>
      </w:hyperlink>
    </w:p>
    <w:p>
      <w:pPr>
        <w:pStyle w:val="TOC2"/>
        <w:tabs>
          <w:tab w:val="right" w:leader="dot" w:pos="8306"/>
        </w:tabs>
      </w:pPr>
      <w:hyperlink w:anchor="_Toc19343" w:history="1">
        <w:r>
          <w:rPr>
            <w:rFonts w:ascii="仿宋" w:eastAsia="仿宋" w:hAnsi="仿宋" w:cs="仿宋" w:hint="eastAsia"/>
            <w:lang w:eastAsia="zh-CN"/>
          </w:rPr>
          <w:t>(五)、用地总体要求</w:t>
        </w:r>
        <w:r>
          <w:tab/>
        </w:r>
        <w:r>
          <w:fldChar w:fldCharType="begin"/>
        </w:r>
        <w:r>
          <w:instrText xml:space="preserve"> PAGEREF _Toc19343 \h </w:instrText>
        </w:r>
        <w:r>
          <w:fldChar w:fldCharType="separate"/>
        </w:r>
        <w:r>
          <w:t>14</w:t>
        </w:r>
        <w:r>
          <w:fldChar w:fldCharType="end"/>
        </w:r>
      </w:hyperlink>
    </w:p>
    <w:p>
      <w:pPr>
        <w:pStyle w:val="TOC2"/>
        <w:tabs>
          <w:tab w:val="right" w:leader="dot" w:pos="8306"/>
        </w:tabs>
      </w:pPr>
      <w:hyperlink w:anchor="_Toc21695" w:history="1">
        <w:r>
          <w:rPr>
            <w:rFonts w:ascii="仿宋" w:eastAsia="仿宋" w:hAnsi="仿宋" w:cs="仿宋" w:hint="eastAsia"/>
            <w:lang w:eastAsia="zh-CN"/>
          </w:rPr>
          <w:t>(六)、节约用地措施</w:t>
        </w:r>
        <w:r>
          <w:tab/>
        </w:r>
        <w:r>
          <w:fldChar w:fldCharType="begin"/>
        </w:r>
        <w:r>
          <w:instrText xml:space="preserve"> PAGEREF _Toc21695 \h </w:instrText>
        </w:r>
        <w:r>
          <w:fldChar w:fldCharType="separate"/>
        </w:r>
        <w:r>
          <w:t>15</w:t>
        </w:r>
        <w:r>
          <w:fldChar w:fldCharType="end"/>
        </w:r>
      </w:hyperlink>
    </w:p>
    <w:p>
      <w:pPr>
        <w:pStyle w:val="TOC2"/>
        <w:tabs>
          <w:tab w:val="right" w:leader="dot" w:pos="8306"/>
        </w:tabs>
      </w:pPr>
      <w:hyperlink w:anchor="_Toc10776" w:history="1">
        <w:r>
          <w:rPr>
            <w:rFonts w:ascii="仿宋" w:eastAsia="仿宋" w:hAnsi="仿宋" w:cs="仿宋" w:hint="eastAsia"/>
            <w:lang w:eastAsia="zh-CN"/>
          </w:rPr>
          <w:t>(七)、总图布置方案</w:t>
        </w:r>
        <w:r>
          <w:tab/>
        </w:r>
        <w:r>
          <w:fldChar w:fldCharType="begin"/>
        </w:r>
        <w:r>
          <w:instrText xml:space="preserve"> PAGEREF _Toc10776 \h </w:instrText>
        </w:r>
        <w:r>
          <w:fldChar w:fldCharType="separate"/>
        </w:r>
        <w:r>
          <w:t>17</w:t>
        </w:r>
        <w:r>
          <w:fldChar w:fldCharType="end"/>
        </w:r>
      </w:hyperlink>
    </w:p>
    <w:p>
      <w:pPr>
        <w:pStyle w:val="TOC2"/>
        <w:tabs>
          <w:tab w:val="right" w:leader="dot" w:pos="8306"/>
        </w:tabs>
      </w:pPr>
      <w:hyperlink w:anchor="_Toc17214" w:history="1">
        <w:r>
          <w:rPr>
            <w:rFonts w:ascii="仿宋" w:eastAsia="仿宋" w:hAnsi="仿宋" w:cs="仿宋" w:hint="eastAsia"/>
            <w:lang w:eastAsia="zh-CN"/>
          </w:rPr>
          <w:t>(八)、运输组成</w:t>
        </w:r>
        <w:r>
          <w:tab/>
        </w:r>
        <w:r>
          <w:fldChar w:fldCharType="begin"/>
        </w:r>
        <w:r>
          <w:instrText xml:space="preserve"> PAGEREF _Toc17214 \h </w:instrText>
        </w:r>
        <w:r>
          <w:fldChar w:fldCharType="separate"/>
        </w:r>
        <w:r>
          <w:t>19</w:t>
        </w:r>
        <w:r>
          <w:fldChar w:fldCharType="end"/>
        </w:r>
      </w:hyperlink>
    </w:p>
    <w:p>
      <w:pPr>
        <w:pStyle w:val="TOC2"/>
        <w:tabs>
          <w:tab w:val="right" w:leader="dot" w:pos="8306"/>
        </w:tabs>
      </w:pPr>
      <w:hyperlink w:anchor="_Toc10345" w:history="1">
        <w:r>
          <w:rPr>
            <w:rFonts w:ascii="仿宋" w:eastAsia="仿宋" w:hAnsi="仿宋" w:cs="仿宋" w:hint="eastAsia"/>
            <w:lang w:eastAsia="zh-CN"/>
          </w:rPr>
          <w:t>(九)、选址综合评价</w:t>
        </w:r>
        <w:r>
          <w:tab/>
        </w:r>
        <w:r>
          <w:fldChar w:fldCharType="begin"/>
        </w:r>
        <w:r>
          <w:instrText xml:space="preserve"> PAGEREF _Toc10345 \h </w:instrText>
        </w:r>
        <w:r>
          <w:fldChar w:fldCharType="separate"/>
        </w:r>
        <w:r>
          <w:t>21</w:t>
        </w:r>
        <w:r>
          <w:fldChar w:fldCharType="end"/>
        </w:r>
      </w:hyperlink>
    </w:p>
    <w:p>
      <w:pPr>
        <w:pStyle w:val="TOC1"/>
        <w:tabs>
          <w:tab w:val="right" w:leader="dot" w:pos="8306"/>
        </w:tabs>
      </w:pPr>
      <w:hyperlink w:anchor="_Toc12933" w:history="1">
        <w:r>
          <w:rPr>
            <w:rFonts w:ascii="仿宋" w:eastAsia="仿宋" w:hAnsi="仿宋" w:cs="仿宋" w:hint="eastAsia"/>
            <w:lang w:eastAsia="zh-CN"/>
          </w:rPr>
          <w:t>四、建设规划分析</w:t>
        </w:r>
        <w:r>
          <w:tab/>
        </w:r>
        <w:r>
          <w:fldChar w:fldCharType="begin"/>
        </w:r>
        <w:r>
          <w:instrText xml:space="preserve"> PAGEREF _Toc12933 \h </w:instrText>
        </w:r>
        <w:r>
          <w:fldChar w:fldCharType="separate"/>
        </w:r>
        <w:r>
          <w:t>22</w:t>
        </w:r>
        <w:r>
          <w:fldChar w:fldCharType="end"/>
        </w:r>
      </w:hyperlink>
    </w:p>
    <w:p>
      <w:pPr>
        <w:pStyle w:val="TOC2"/>
        <w:tabs>
          <w:tab w:val="right" w:leader="dot" w:pos="8306"/>
        </w:tabs>
      </w:pPr>
      <w:hyperlink w:anchor="_Toc17677" w:history="1">
        <w:r>
          <w:rPr>
            <w:rFonts w:ascii="仿宋" w:eastAsia="仿宋" w:hAnsi="仿宋" w:cs="仿宋" w:hint="eastAsia"/>
            <w:lang w:eastAsia="zh-CN"/>
          </w:rPr>
          <w:t>(一)、产品规划</w:t>
        </w:r>
        <w:r>
          <w:tab/>
        </w:r>
        <w:r>
          <w:fldChar w:fldCharType="begin"/>
        </w:r>
        <w:r>
          <w:instrText xml:space="preserve"> PAGEREF _Toc17677 \h </w:instrText>
        </w:r>
        <w:r>
          <w:fldChar w:fldCharType="separate"/>
        </w:r>
        <w:r>
          <w:t>22</w:t>
        </w:r>
        <w:r>
          <w:fldChar w:fldCharType="end"/>
        </w:r>
      </w:hyperlink>
    </w:p>
    <w:p>
      <w:pPr>
        <w:pStyle w:val="TOC2"/>
        <w:tabs>
          <w:tab w:val="right" w:leader="dot" w:pos="8306"/>
        </w:tabs>
      </w:pPr>
      <w:hyperlink w:anchor="_Toc8653" w:history="1">
        <w:r>
          <w:rPr>
            <w:rFonts w:ascii="仿宋" w:eastAsia="仿宋" w:hAnsi="仿宋" w:cs="仿宋" w:hint="eastAsia"/>
            <w:lang w:eastAsia="zh-CN"/>
          </w:rPr>
          <w:t>(二)、建设规模</w:t>
        </w:r>
        <w:r>
          <w:tab/>
        </w:r>
        <w:r>
          <w:fldChar w:fldCharType="begin"/>
        </w:r>
        <w:r>
          <w:instrText xml:space="preserve"> PAGEREF _Toc8653 \h </w:instrText>
        </w:r>
        <w:r>
          <w:fldChar w:fldCharType="separate"/>
        </w:r>
        <w:r>
          <w:t>23</w:t>
        </w:r>
        <w:r>
          <w:fldChar w:fldCharType="end"/>
        </w:r>
      </w:hyperlink>
    </w:p>
    <w:p>
      <w:pPr>
        <w:pStyle w:val="TOC1"/>
        <w:tabs>
          <w:tab w:val="right" w:leader="dot" w:pos="8306"/>
        </w:tabs>
      </w:pPr>
      <w:hyperlink w:anchor="_Toc6578" w:history="1">
        <w:r>
          <w:rPr>
            <w:rFonts w:ascii="仿宋" w:eastAsia="仿宋" w:hAnsi="仿宋" w:cs="仿宋" w:hint="eastAsia"/>
            <w:lang w:eastAsia="zh-CN"/>
          </w:rPr>
          <w:t>五、人员培训与发展</w:t>
        </w:r>
        <w:r>
          <w:tab/>
        </w:r>
        <w:r>
          <w:fldChar w:fldCharType="begin"/>
        </w:r>
        <w:r>
          <w:instrText xml:space="preserve"> PAGEREF _Toc6578 \h </w:instrText>
        </w:r>
        <w:r>
          <w:fldChar w:fldCharType="separate"/>
        </w:r>
        <w:r>
          <w:t>23</w:t>
        </w:r>
        <w:r>
          <w:fldChar w:fldCharType="end"/>
        </w:r>
      </w:hyperlink>
    </w:p>
    <w:p>
      <w:pPr>
        <w:pStyle w:val="TOC2"/>
        <w:tabs>
          <w:tab w:val="right" w:leader="dot" w:pos="8306"/>
        </w:tabs>
      </w:pPr>
      <w:hyperlink w:anchor="_Toc26118" w:history="1">
        <w:r>
          <w:rPr>
            <w:rFonts w:ascii="仿宋" w:eastAsia="仿宋" w:hAnsi="仿宋" w:cs="仿宋" w:hint="eastAsia"/>
            <w:lang w:eastAsia="zh-CN"/>
          </w:rPr>
          <w:t>(一)、培训需求分析</w:t>
        </w:r>
        <w:r>
          <w:tab/>
        </w:r>
        <w:r>
          <w:fldChar w:fldCharType="begin"/>
        </w:r>
        <w:r>
          <w:instrText xml:space="preserve"> PAGEREF _Toc26118 \h </w:instrText>
        </w:r>
        <w:r>
          <w:fldChar w:fldCharType="separate"/>
        </w:r>
        <w:r>
          <w:t>23</w:t>
        </w:r>
        <w:r>
          <w:fldChar w:fldCharType="end"/>
        </w:r>
      </w:hyperlink>
    </w:p>
    <w:p>
      <w:pPr>
        <w:pStyle w:val="TOC2"/>
        <w:tabs>
          <w:tab w:val="right" w:leader="dot" w:pos="8306"/>
        </w:tabs>
      </w:pPr>
      <w:hyperlink w:anchor="_Toc2485" w:history="1">
        <w:r>
          <w:rPr>
            <w:rFonts w:ascii="仿宋" w:eastAsia="仿宋" w:hAnsi="仿宋" w:cs="仿宋" w:hint="eastAsia"/>
            <w:lang w:eastAsia="zh-CN"/>
          </w:rPr>
          <w:t>(二)、培训计划制定</w:t>
        </w:r>
        <w:r>
          <w:tab/>
        </w:r>
        <w:r>
          <w:fldChar w:fldCharType="begin"/>
        </w:r>
        <w:r>
          <w:instrText xml:space="preserve"> PAGEREF _Toc2485 \h </w:instrText>
        </w:r>
        <w:r>
          <w:fldChar w:fldCharType="separate"/>
        </w:r>
        <w:r>
          <w:t>24</w:t>
        </w:r>
        <w:r>
          <w:fldChar w:fldCharType="end"/>
        </w:r>
      </w:hyperlink>
    </w:p>
    <w:p>
      <w:pPr>
        <w:pStyle w:val="TOC2"/>
        <w:tabs>
          <w:tab w:val="right" w:leader="dot" w:pos="8306"/>
        </w:tabs>
      </w:pPr>
      <w:hyperlink w:anchor="_Toc22166" w:history="1">
        <w:r>
          <w:rPr>
            <w:rFonts w:ascii="仿宋" w:eastAsia="仿宋" w:hAnsi="仿宋" w:cs="仿宋" w:hint="eastAsia"/>
            <w:lang w:eastAsia="zh-CN"/>
          </w:rPr>
          <w:t>(三)、培训执行与评估</w:t>
        </w:r>
        <w:r>
          <w:tab/>
        </w:r>
        <w:r>
          <w:fldChar w:fldCharType="begin"/>
        </w:r>
        <w:r>
          <w:instrText xml:space="preserve"> PAGEREF _Toc22166 \h </w:instrText>
        </w:r>
        <w:r>
          <w:fldChar w:fldCharType="separate"/>
        </w:r>
        <w:r>
          <w:t>26</w:t>
        </w:r>
        <w:r>
          <w:fldChar w:fldCharType="end"/>
        </w:r>
      </w:hyperlink>
    </w:p>
    <w:p>
      <w:pPr>
        <w:pStyle w:val="TOC2"/>
        <w:tabs>
          <w:tab w:val="right" w:leader="dot" w:pos="8306"/>
        </w:tabs>
      </w:pPr>
      <w:hyperlink w:anchor="_Toc4700" w:history="1">
        <w:r>
          <w:rPr>
            <w:rFonts w:ascii="仿宋" w:eastAsia="仿宋" w:hAnsi="仿宋" w:cs="仿宋" w:hint="eastAsia"/>
            <w:lang w:eastAsia="zh-CN"/>
          </w:rPr>
          <w:t>(四)、员工职业发展规划</w:t>
        </w:r>
        <w:r>
          <w:tab/>
        </w:r>
        <w:r>
          <w:fldChar w:fldCharType="begin"/>
        </w:r>
        <w:r>
          <w:instrText xml:space="preserve"> PAGEREF _Toc4700 \h </w:instrText>
        </w:r>
        <w:r>
          <w:fldChar w:fldCharType="separate"/>
        </w:r>
        <w:r>
          <w:t>27</w:t>
        </w:r>
        <w:r>
          <w:fldChar w:fldCharType="end"/>
        </w:r>
      </w:hyperlink>
    </w:p>
    <w:p>
      <w:pPr>
        <w:pStyle w:val="TOC1"/>
        <w:tabs>
          <w:tab w:val="right" w:leader="dot" w:pos="8306"/>
        </w:tabs>
      </w:pPr>
      <w:hyperlink w:anchor="_Toc22843" w:history="1">
        <w:r>
          <w:rPr>
            <w:rFonts w:ascii="仿宋" w:eastAsia="仿宋" w:hAnsi="仿宋" w:cs="仿宋" w:hint="eastAsia"/>
            <w:lang w:eastAsia="zh-CN"/>
          </w:rPr>
          <w:t>六、合作伙伴关系管理</w:t>
        </w:r>
        <w:r>
          <w:tab/>
        </w:r>
        <w:r>
          <w:fldChar w:fldCharType="begin"/>
        </w:r>
        <w:r>
          <w:instrText xml:space="preserve"> PAGEREF _Toc22843 \h </w:instrText>
        </w:r>
        <w:r>
          <w:fldChar w:fldCharType="separate"/>
        </w:r>
        <w:r>
          <w:t>28</w:t>
        </w:r>
        <w:r>
          <w:fldChar w:fldCharType="end"/>
        </w:r>
      </w:hyperlink>
    </w:p>
    <w:p>
      <w:pPr>
        <w:pStyle w:val="TOC2"/>
        <w:tabs>
          <w:tab w:val="right" w:leader="dot" w:pos="8306"/>
        </w:tabs>
      </w:pPr>
      <w:hyperlink w:anchor="_Toc12725" w:history="1">
        <w:r>
          <w:rPr>
            <w:rFonts w:ascii="仿宋" w:eastAsia="仿宋" w:hAnsi="仿宋" w:cs="仿宋" w:hint="eastAsia"/>
            <w:lang w:eastAsia="zh-CN"/>
          </w:rPr>
          <w:t>(一)、合作伙伴选择与评估</w:t>
        </w:r>
        <w:r>
          <w:tab/>
        </w:r>
        <w:r>
          <w:fldChar w:fldCharType="begin"/>
        </w:r>
        <w:r>
          <w:instrText xml:space="preserve"> PAGEREF _Toc12725 \h </w:instrText>
        </w:r>
        <w:r>
          <w:fldChar w:fldCharType="separate"/>
        </w:r>
        <w:r>
          <w:t>28</w:t>
        </w:r>
        <w:r>
          <w:fldChar w:fldCharType="end"/>
        </w:r>
      </w:hyperlink>
    </w:p>
    <w:p>
      <w:pPr>
        <w:pStyle w:val="TOC2"/>
        <w:tabs>
          <w:tab w:val="right" w:leader="dot" w:pos="8306"/>
        </w:tabs>
      </w:pPr>
      <w:hyperlink w:anchor="_Toc3573" w:history="1">
        <w:r>
          <w:rPr>
            <w:rFonts w:ascii="仿宋" w:eastAsia="仿宋" w:hAnsi="仿宋" w:cs="仿宋" w:hint="eastAsia"/>
            <w:lang w:eastAsia="zh-CN"/>
          </w:rPr>
          <w:t>(二)、合作伙伴协议与合同管理</w:t>
        </w:r>
        <w:r>
          <w:tab/>
        </w:r>
        <w:r>
          <w:fldChar w:fldCharType="begin"/>
        </w:r>
        <w:r>
          <w:instrText xml:space="preserve"> PAGEREF _Toc3573 \h </w:instrText>
        </w:r>
        <w:r>
          <w:fldChar w:fldCharType="separate"/>
        </w:r>
        <w:r>
          <w:t>29</w:t>
        </w:r>
        <w:r>
          <w:fldChar w:fldCharType="end"/>
        </w:r>
      </w:hyperlink>
    </w:p>
    <w:p>
      <w:pPr>
        <w:pStyle w:val="TOC2"/>
        <w:tabs>
          <w:tab w:val="right" w:leader="dot" w:pos="8306"/>
        </w:tabs>
      </w:pPr>
      <w:hyperlink w:anchor="_Toc16735" w:history="1">
        <w:r>
          <w:rPr>
            <w:rFonts w:ascii="仿宋" w:eastAsia="仿宋" w:hAnsi="仿宋" w:cs="仿宋" w:hint="eastAsia"/>
            <w:lang w:eastAsia="zh-CN"/>
          </w:rPr>
          <w:t>(三)、风险共担与利益共享机制</w:t>
        </w:r>
        <w:r>
          <w:tab/>
        </w:r>
        <w:r>
          <w:fldChar w:fldCharType="begin"/>
        </w:r>
        <w:r>
          <w:instrText xml:space="preserve"> PAGEREF _Toc16735 \h </w:instrText>
        </w:r>
        <w:r>
          <w:fldChar w:fldCharType="separate"/>
        </w:r>
        <w:r>
          <w:t>30</w:t>
        </w:r>
        <w:r>
          <w:fldChar w:fldCharType="end"/>
        </w:r>
      </w:hyperlink>
    </w:p>
    <w:p>
      <w:pPr>
        <w:pStyle w:val="TOC2"/>
        <w:tabs>
          <w:tab w:val="right" w:leader="dot" w:pos="8306"/>
        </w:tabs>
      </w:pPr>
      <w:hyperlink w:anchor="_Toc8977" w:history="1">
        <w:r>
          <w:rPr>
            <w:rFonts w:ascii="仿宋" w:eastAsia="仿宋" w:hAnsi="仿宋" w:cs="仿宋" w:hint="eastAsia"/>
            <w:lang w:eastAsia="zh-CN"/>
          </w:rPr>
          <w:t>(四)、定期合作评估与调整</w:t>
        </w:r>
        <w:r>
          <w:tab/>
        </w:r>
        <w:r>
          <w:fldChar w:fldCharType="begin"/>
        </w:r>
        <w:r>
          <w:instrText xml:space="preserve"> PAGEREF _Toc8977 \h </w:instrText>
        </w:r>
        <w:r>
          <w:fldChar w:fldCharType="separate"/>
        </w:r>
        <w:r>
          <w:t>31</w:t>
        </w:r>
        <w:r>
          <w:fldChar w:fldCharType="end"/>
        </w:r>
      </w:hyperlink>
    </w:p>
    <w:p>
      <w:pPr>
        <w:pStyle w:val="TOC1"/>
        <w:tabs>
          <w:tab w:val="right" w:leader="dot" w:pos="8306"/>
        </w:tabs>
      </w:pPr>
      <w:hyperlink w:anchor="_Toc19674" w:history="1">
        <w:r>
          <w:rPr>
            <w:rFonts w:ascii="仿宋" w:eastAsia="仿宋" w:hAnsi="仿宋" w:cs="仿宋" w:hint="eastAsia"/>
            <w:lang w:eastAsia="zh-CN"/>
          </w:rPr>
          <w:t>七、质量管理与监督</w:t>
        </w:r>
        <w:r>
          <w:tab/>
        </w:r>
        <w:r>
          <w:fldChar w:fldCharType="begin"/>
        </w:r>
        <w:r>
          <w:instrText xml:space="preserve"> PAGEREF _Toc19674 \h </w:instrText>
        </w:r>
        <w:r>
          <w:fldChar w:fldCharType="separate"/>
        </w:r>
        <w:r>
          <w:t>32</w:t>
        </w:r>
        <w:r>
          <w:fldChar w:fldCharType="end"/>
        </w:r>
      </w:hyperlink>
    </w:p>
    <w:p>
      <w:pPr>
        <w:pStyle w:val="TOC2"/>
        <w:tabs>
          <w:tab w:val="right" w:leader="dot" w:pos="8306"/>
        </w:tabs>
      </w:pPr>
      <w:hyperlink w:anchor="_Toc23254" w:history="1">
        <w:r>
          <w:rPr>
            <w:rFonts w:ascii="仿宋" w:eastAsia="仿宋" w:hAnsi="仿宋" w:cs="仿宋" w:hint="eastAsia"/>
            <w:lang w:eastAsia="zh-CN"/>
          </w:rPr>
          <w:t>(一)、质量管理原则</w:t>
        </w:r>
        <w:r>
          <w:tab/>
        </w:r>
        <w:r>
          <w:fldChar w:fldCharType="begin"/>
        </w:r>
        <w:r>
          <w:instrText xml:space="preserve"> PAGEREF _Toc23254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78" w:history="1">
        <w:r>
          <w:rPr>
            <w:rFonts w:ascii="仿宋" w:eastAsia="仿宋" w:hAnsi="仿宋" w:cs="仿宋" w:hint="eastAsia"/>
            <w:lang w:eastAsia="zh-CN"/>
          </w:rPr>
          <w:t>(二)、质量控制措施</w:t>
        </w:r>
        <w:r>
          <w:tab/>
        </w:r>
        <w:r>
          <w:fldChar w:fldCharType="begin"/>
        </w:r>
        <w:r>
          <w:instrText xml:space="preserve"> PAGEREF _Toc26378 \h </w:instrText>
        </w:r>
        <w:r>
          <w:fldChar w:fldCharType="separate"/>
        </w:r>
        <w:r>
          <w:t>34</w:t>
        </w:r>
        <w:r>
          <w:fldChar w:fldCharType="end"/>
        </w:r>
      </w:hyperlink>
    </w:p>
    <w:p>
      <w:pPr>
        <w:pStyle w:val="TOC2"/>
        <w:tabs>
          <w:tab w:val="right" w:leader="dot" w:pos="8306"/>
        </w:tabs>
      </w:pPr>
      <w:hyperlink w:anchor="_Toc22377" w:history="1">
        <w:r>
          <w:rPr>
            <w:rFonts w:ascii="仿宋" w:eastAsia="仿宋" w:hAnsi="仿宋" w:cs="仿宋" w:hint="eastAsia"/>
            <w:lang w:eastAsia="zh-CN"/>
          </w:rPr>
          <w:t>(三)、监督与评估机制</w:t>
        </w:r>
        <w:r>
          <w:tab/>
        </w:r>
        <w:r>
          <w:fldChar w:fldCharType="begin"/>
        </w:r>
        <w:r>
          <w:instrText xml:space="preserve"> PAGEREF _Toc22377 \h </w:instrText>
        </w:r>
        <w:r>
          <w:fldChar w:fldCharType="separate"/>
        </w:r>
        <w:r>
          <w:t>36</w:t>
        </w:r>
        <w:r>
          <w:fldChar w:fldCharType="end"/>
        </w:r>
      </w:hyperlink>
    </w:p>
    <w:p>
      <w:pPr>
        <w:pStyle w:val="TOC2"/>
        <w:tabs>
          <w:tab w:val="right" w:leader="dot" w:pos="8306"/>
        </w:tabs>
      </w:pPr>
      <w:hyperlink w:anchor="_Toc24843" w:history="1">
        <w:r>
          <w:rPr>
            <w:rFonts w:ascii="仿宋" w:eastAsia="仿宋" w:hAnsi="仿宋" w:cs="仿宋" w:hint="eastAsia"/>
            <w:lang w:eastAsia="zh-CN"/>
          </w:rPr>
          <w:t>(四)、持续改进与反馈</w:t>
        </w:r>
        <w:r>
          <w:tab/>
        </w:r>
        <w:r>
          <w:fldChar w:fldCharType="begin"/>
        </w:r>
        <w:r>
          <w:instrText xml:space="preserve"> PAGEREF _Toc24843 \h </w:instrText>
        </w:r>
        <w:r>
          <w:fldChar w:fldCharType="separate"/>
        </w:r>
        <w:r>
          <w:t>37</w:t>
        </w:r>
        <w:r>
          <w:fldChar w:fldCharType="end"/>
        </w:r>
      </w:hyperlink>
    </w:p>
    <w:p>
      <w:pPr>
        <w:pStyle w:val="TOC1"/>
        <w:tabs>
          <w:tab w:val="right" w:leader="dot" w:pos="8306"/>
        </w:tabs>
      </w:pPr>
      <w:hyperlink w:anchor="_Toc9941" w:history="1">
        <w:r>
          <w:rPr>
            <w:rFonts w:ascii="仿宋" w:eastAsia="仿宋" w:hAnsi="仿宋" w:cs="仿宋" w:hint="eastAsia"/>
            <w:lang w:eastAsia="zh-CN"/>
          </w:rPr>
          <w:t>八、EAA项目收尾与总结</w:t>
        </w:r>
        <w:r>
          <w:tab/>
        </w:r>
        <w:r>
          <w:fldChar w:fldCharType="begin"/>
        </w:r>
        <w:r>
          <w:instrText xml:space="preserve"> PAGEREF _Toc9941 \h </w:instrText>
        </w:r>
        <w:r>
          <w:fldChar w:fldCharType="separate"/>
        </w:r>
        <w:r>
          <w:t>40</w:t>
        </w:r>
        <w:r>
          <w:fldChar w:fldCharType="end"/>
        </w:r>
      </w:hyperlink>
    </w:p>
    <w:p>
      <w:pPr>
        <w:pStyle w:val="TOC2"/>
        <w:tabs>
          <w:tab w:val="right" w:leader="dot" w:pos="8306"/>
        </w:tabs>
      </w:pPr>
      <w:hyperlink w:anchor="_Toc5270" w:history="1">
        <w:r>
          <w:rPr>
            <w:rFonts w:ascii="仿宋" w:eastAsia="仿宋" w:hAnsi="仿宋" w:cs="仿宋" w:hint="eastAsia"/>
            <w:lang w:eastAsia="zh-CN"/>
          </w:rPr>
          <w:t>(一)、EAA项目总结与经验分享</w:t>
        </w:r>
        <w:r>
          <w:tab/>
        </w:r>
        <w:r>
          <w:fldChar w:fldCharType="begin"/>
        </w:r>
        <w:r>
          <w:instrText xml:space="preserve"> PAGEREF _Toc5270 \h </w:instrText>
        </w:r>
        <w:r>
          <w:fldChar w:fldCharType="separate"/>
        </w:r>
        <w:r>
          <w:t>40</w:t>
        </w:r>
        <w:r>
          <w:fldChar w:fldCharType="end"/>
        </w:r>
      </w:hyperlink>
    </w:p>
    <w:p>
      <w:pPr>
        <w:pStyle w:val="TOC2"/>
        <w:tabs>
          <w:tab w:val="right" w:leader="dot" w:pos="8306"/>
        </w:tabs>
      </w:pPr>
      <w:hyperlink w:anchor="_Toc6243" w:history="1">
        <w:r>
          <w:rPr>
            <w:rFonts w:ascii="仿宋" w:eastAsia="仿宋" w:hAnsi="仿宋" w:cs="仿宋" w:hint="eastAsia"/>
            <w:lang w:eastAsia="zh-CN"/>
          </w:rPr>
          <w:t>(二)、EAA项目报告与归档</w:t>
        </w:r>
        <w:r>
          <w:tab/>
        </w:r>
        <w:r>
          <w:fldChar w:fldCharType="begin"/>
        </w:r>
        <w:r>
          <w:instrText xml:space="preserve"> PAGEREF _Toc6243 \h </w:instrText>
        </w:r>
        <w:r>
          <w:fldChar w:fldCharType="separate"/>
        </w:r>
        <w:r>
          <w:t>43</w:t>
        </w:r>
        <w:r>
          <w:fldChar w:fldCharType="end"/>
        </w:r>
      </w:hyperlink>
    </w:p>
    <w:p>
      <w:pPr>
        <w:pStyle w:val="TOC2"/>
        <w:tabs>
          <w:tab w:val="right" w:leader="dot" w:pos="8306"/>
        </w:tabs>
      </w:pPr>
      <w:hyperlink w:anchor="_Toc18044" w:history="1">
        <w:r>
          <w:rPr>
            <w:rFonts w:ascii="仿宋" w:eastAsia="仿宋" w:hAnsi="仿宋" w:cs="仿宋" w:hint="eastAsia"/>
            <w:lang w:eastAsia="zh-CN"/>
          </w:rPr>
          <w:t>(三)、EAA项目收尾与结算</w:t>
        </w:r>
        <w:r>
          <w:tab/>
        </w:r>
        <w:r>
          <w:fldChar w:fldCharType="begin"/>
        </w:r>
        <w:r>
          <w:instrText xml:space="preserve"> PAGEREF _Toc18044 \h </w:instrText>
        </w:r>
        <w:r>
          <w:fldChar w:fldCharType="separate"/>
        </w:r>
        <w:r>
          <w:t>44</w:t>
        </w:r>
        <w:r>
          <w:fldChar w:fldCharType="end"/>
        </w:r>
      </w:hyperlink>
    </w:p>
    <w:p>
      <w:pPr>
        <w:pStyle w:val="TOC2"/>
        <w:tabs>
          <w:tab w:val="right" w:leader="dot" w:pos="8306"/>
        </w:tabs>
      </w:pPr>
      <w:hyperlink w:anchor="_Toc28068" w:history="1">
        <w:r>
          <w:rPr>
            <w:rFonts w:ascii="仿宋" w:eastAsia="仿宋" w:hAnsi="仿宋" w:cs="仿宋" w:hint="eastAsia"/>
            <w:lang w:eastAsia="zh-CN"/>
          </w:rPr>
          <w:t>(四)、团队人员调整与反馈</w:t>
        </w:r>
        <w:r>
          <w:tab/>
        </w:r>
        <w:r>
          <w:fldChar w:fldCharType="begin"/>
        </w:r>
        <w:r>
          <w:instrText xml:space="preserve"> PAGEREF _Toc28068 \h </w:instrText>
        </w:r>
        <w:r>
          <w:fldChar w:fldCharType="separate"/>
        </w:r>
        <w:r>
          <w:t>45</w:t>
        </w:r>
        <w:r>
          <w:fldChar w:fldCharType="end"/>
        </w:r>
      </w:hyperlink>
    </w:p>
    <w:p>
      <w:pPr>
        <w:pStyle w:val="TOC1"/>
        <w:tabs>
          <w:tab w:val="right" w:leader="dot" w:pos="8306"/>
        </w:tabs>
      </w:pPr>
      <w:hyperlink w:anchor="_Toc2561" w:history="1">
        <w:r>
          <w:rPr>
            <w:rFonts w:ascii="仿宋" w:eastAsia="仿宋" w:hAnsi="仿宋" w:cs="仿宋" w:hint="eastAsia"/>
            <w:lang w:eastAsia="zh-CN"/>
          </w:rPr>
          <w:t>九、市场营销与品牌推广</w:t>
        </w:r>
        <w:r>
          <w:tab/>
        </w:r>
        <w:r>
          <w:fldChar w:fldCharType="begin"/>
        </w:r>
        <w:r>
          <w:instrText xml:space="preserve"> PAGEREF _Toc2561 \h </w:instrText>
        </w:r>
        <w:r>
          <w:fldChar w:fldCharType="separate"/>
        </w:r>
        <w:r>
          <w:t>46</w:t>
        </w:r>
        <w:r>
          <w:fldChar w:fldCharType="end"/>
        </w:r>
      </w:hyperlink>
    </w:p>
    <w:p>
      <w:pPr>
        <w:pStyle w:val="TOC2"/>
        <w:tabs>
          <w:tab w:val="right" w:leader="dot" w:pos="8306"/>
        </w:tabs>
      </w:pPr>
      <w:hyperlink w:anchor="_Toc19676" w:history="1">
        <w:r>
          <w:rPr>
            <w:rFonts w:ascii="仿宋" w:eastAsia="仿宋" w:hAnsi="仿宋" w:cs="仿宋" w:hint="eastAsia"/>
            <w:lang w:eastAsia="zh-CN"/>
          </w:rPr>
          <w:t>(一)、市场调研与定位</w:t>
        </w:r>
        <w:r>
          <w:tab/>
        </w:r>
        <w:r>
          <w:fldChar w:fldCharType="begin"/>
        </w:r>
        <w:r>
          <w:instrText xml:space="preserve"> PAGEREF _Toc19676 \h </w:instrText>
        </w:r>
        <w:r>
          <w:fldChar w:fldCharType="separate"/>
        </w:r>
        <w:r>
          <w:t>46</w:t>
        </w:r>
        <w:r>
          <w:fldChar w:fldCharType="end"/>
        </w:r>
      </w:hyperlink>
    </w:p>
    <w:p>
      <w:pPr>
        <w:pStyle w:val="TOC2"/>
        <w:tabs>
          <w:tab w:val="right" w:leader="dot" w:pos="8306"/>
        </w:tabs>
      </w:pPr>
      <w:hyperlink w:anchor="_Toc5157" w:history="1">
        <w:r>
          <w:rPr>
            <w:rFonts w:ascii="仿宋" w:eastAsia="仿宋" w:hAnsi="仿宋" w:cs="仿宋" w:hint="eastAsia"/>
            <w:lang w:eastAsia="zh-CN"/>
          </w:rPr>
          <w:t>(二)、营销策略与推广计划</w:t>
        </w:r>
        <w:r>
          <w:tab/>
        </w:r>
        <w:r>
          <w:fldChar w:fldCharType="begin"/>
        </w:r>
        <w:r>
          <w:instrText xml:space="preserve"> PAGEREF _Toc5157 \h </w:instrText>
        </w:r>
        <w:r>
          <w:fldChar w:fldCharType="separate"/>
        </w:r>
        <w:r>
          <w:t>48</w:t>
        </w:r>
        <w:r>
          <w:fldChar w:fldCharType="end"/>
        </w:r>
      </w:hyperlink>
    </w:p>
    <w:p>
      <w:pPr>
        <w:pStyle w:val="TOC2"/>
        <w:tabs>
          <w:tab w:val="right" w:leader="dot" w:pos="8306"/>
        </w:tabs>
      </w:pPr>
      <w:hyperlink w:anchor="_Toc18349" w:history="1">
        <w:r>
          <w:rPr>
            <w:rFonts w:ascii="仿宋" w:eastAsia="仿宋" w:hAnsi="仿宋" w:cs="仿宋" w:hint="eastAsia"/>
            <w:lang w:eastAsia="zh-CN"/>
          </w:rPr>
          <w:t>(三)、客户关系管理</w:t>
        </w:r>
        <w:r>
          <w:tab/>
        </w:r>
        <w:r>
          <w:fldChar w:fldCharType="begin"/>
        </w:r>
        <w:r>
          <w:instrText xml:space="preserve"> PAGEREF _Toc18349 \h </w:instrText>
        </w:r>
        <w:r>
          <w:fldChar w:fldCharType="separate"/>
        </w:r>
        <w:r>
          <w:t>49</w:t>
        </w:r>
        <w:r>
          <w:fldChar w:fldCharType="end"/>
        </w:r>
      </w:hyperlink>
    </w:p>
    <w:p>
      <w:pPr>
        <w:pStyle w:val="TOC2"/>
        <w:tabs>
          <w:tab w:val="right" w:leader="dot" w:pos="8306"/>
        </w:tabs>
      </w:pPr>
      <w:hyperlink w:anchor="_Toc9754" w:history="1">
        <w:r>
          <w:rPr>
            <w:rFonts w:ascii="仿宋" w:eastAsia="仿宋" w:hAnsi="仿宋" w:cs="仿宋" w:hint="eastAsia"/>
            <w:lang w:eastAsia="zh-CN"/>
          </w:rPr>
          <w:t>(四)、品牌建设与维护</w:t>
        </w:r>
        <w:r>
          <w:tab/>
        </w:r>
        <w:r>
          <w:fldChar w:fldCharType="begin"/>
        </w:r>
        <w:r>
          <w:instrText xml:space="preserve"> PAGEREF _Toc9754 \h </w:instrText>
        </w:r>
        <w:r>
          <w:fldChar w:fldCharType="separate"/>
        </w:r>
        <w:r>
          <w:t>51</w:t>
        </w:r>
        <w:r>
          <w:fldChar w:fldCharType="end"/>
        </w:r>
      </w:hyperlink>
    </w:p>
    <w:p>
      <w:pPr>
        <w:pStyle w:val="TOC1"/>
        <w:tabs>
          <w:tab w:val="right" w:leader="dot" w:pos="8306"/>
        </w:tabs>
      </w:pPr>
      <w:hyperlink w:anchor="_Toc8245" w:history="1">
        <w:r>
          <w:rPr>
            <w:rFonts w:ascii="仿宋" w:eastAsia="仿宋" w:hAnsi="仿宋" w:cs="仿宋" w:hint="eastAsia"/>
            <w:lang w:eastAsia="zh-CN"/>
          </w:rPr>
          <w:t>十、供应链管理</w:t>
        </w:r>
        <w:r>
          <w:tab/>
        </w:r>
        <w:r>
          <w:fldChar w:fldCharType="begin"/>
        </w:r>
        <w:r>
          <w:instrText xml:space="preserve"> PAGEREF _Toc8245 \h </w:instrText>
        </w:r>
        <w:r>
          <w:fldChar w:fldCharType="separate"/>
        </w:r>
        <w:r>
          <w:t>53</w:t>
        </w:r>
        <w:r>
          <w:fldChar w:fldCharType="end"/>
        </w:r>
      </w:hyperlink>
    </w:p>
    <w:p>
      <w:pPr>
        <w:pStyle w:val="TOC2"/>
        <w:tabs>
          <w:tab w:val="right" w:leader="dot" w:pos="8306"/>
        </w:tabs>
      </w:pPr>
      <w:hyperlink w:anchor="_Toc12403" w:history="1">
        <w:r>
          <w:rPr>
            <w:rFonts w:ascii="仿宋" w:eastAsia="仿宋" w:hAnsi="仿宋" w:cs="仿宋" w:hint="eastAsia"/>
            <w:lang w:eastAsia="zh-CN"/>
          </w:rPr>
          <w:t>(一)、供应链战略规划</w:t>
        </w:r>
        <w:r>
          <w:tab/>
        </w:r>
        <w:r>
          <w:fldChar w:fldCharType="begin"/>
        </w:r>
        <w:r>
          <w:instrText xml:space="preserve"> PAGEREF _Toc12403 \h </w:instrText>
        </w:r>
        <w:r>
          <w:fldChar w:fldCharType="separate"/>
        </w:r>
        <w:r>
          <w:t>53</w:t>
        </w:r>
        <w:r>
          <w:fldChar w:fldCharType="end"/>
        </w:r>
      </w:hyperlink>
    </w:p>
    <w:p>
      <w:pPr>
        <w:pStyle w:val="TOC2"/>
        <w:tabs>
          <w:tab w:val="right" w:leader="dot" w:pos="8306"/>
        </w:tabs>
      </w:pPr>
      <w:hyperlink w:anchor="_Toc2041" w:history="1">
        <w:r>
          <w:rPr>
            <w:rFonts w:ascii="仿宋" w:eastAsia="仿宋" w:hAnsi="仿宋" w:cs="仿宋" w:hint="eastAsia"/>
            <w:lang w:eastAsia="zh-CN"/>
          </w:rPr>
          <w:t>(二)、供应商选择与评估</w:t>
        </w:r>
        <w:r>
          <w:tab/>
        </w:r>
        <w:r>
          <w:fldChar w:fldCharType="begin"/>
        </w:r>
        <w:r>
          <w:instrText xml:space="preserve"> PAGEREF _Toc2041 \h </w:instrText>
        </w:r>
        <w:r>
          <w:fldChar w:fldCharType="separate"/>
        </w:r>
        <w:r>
          <w:t>53</w:t>
        </w:r>
        <w:r>
          <w:fldChar w:fldCharType="end"/>
        </w:r>
      </w:hyperlink>
    </w:p>
    <w:p>
      <w:pPr>
        <w:pStyle w:val="TOC2"/>
        <w:tabs>
          <w:tab w:val="right" w:leader="dot" w:pos="8306"/>
        </w:tabs>
      </w:pPr>
      <w:hyperlink w:anchor="_Toc7384" w:history="1">
        <w:r>
          <w:rPr>
            <w:rFonts w:ascii="仿宋" w:eastAsia="仿宋" w:hAnsi="仿宋" w:cs="仿宋" w:hint="eastAsia"/>
            <w:lang w:eastAsia="zh-CN"/>
          </w:rPr>
          <w:t>(三)、物流与库存管理</w:t>
        </w:r>
        <w:r>
          <w:tab/>
        </w:r>
        <w:r>
          <w:fldChar w:fldCharType="begin"/>
        </w:r>
        <w:r>
          <w:instrText xml:space="preserve"> PAGEREF _Toc7384 \h </w:instrText>
        </w:r>
        <w:r>
          <w:fldChar w:fldCharType="separate"/>
        </w:r>
        <w:r>
          <w:t>54</w:t>
        </w:r>
        <w:r>
          <w:fldChar w:fldCharType="end"/>
        </w:r>
      </w:hyperlink>
    </w:p>
    <w:p>
      <w:pPr>
        <w:pStyle w:val="TOC2"/>
        <w:tabs>
          <w:tab w:val="right" w:leader="dot" w:pos="8306"/>
        </w:tabs>
      </w:pPr>
      <w:hyperlink w:anchor="_Toc12118" w:history="1">
        <w:r>
          <w:rPr>
            <w:rFonts w:ascii="仿宋" w:eastAsia="仿宋" w:hAnsi="仿宋" w:cs="仿宋" w:hint="eastAsia"/>
            <w:lang w:eastAsia="zh-CN"/>
          </w:rPr>
          <w:t>(四)、供应链风险管理</w:t>
        </w:r>
        <w:r>
          <w:tab/>
        </w:r>
        <w:r>
          <w:fldChar w:fldCharType="begin"/>
        </w:r>
        <w:r>
          <w:instrText xml:space="preserve"> PAGEREF _Toc12118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16637"/>
      <w:r>
        <w:rPr>
          <w:rFonts w:ascii="仿宋" w:eastAsia="仿宋" w:hAnsi="仿宋" w:cs="仿宋" w:hint="eastAsia"/>
          <w:sz w:val="28"/>
          <w:lang w:eastAsia="zh-CN"/>
        </w:rPr>
        <w:t>一、工艺先进性</w:t>
      </w:r>
      <w:bookmarkEnd w:id="2"/>
    </w:p>
    <w:p>
      <w:pPr>
        <w:pStyle w:val="Heading2"/>
        <w:rPr>
          <w:rFonts w:ascii="仿宋" w:eastAsia="仿宋" w:hAnsi="仿宋" w:cs="仿宋" w:hint="eastAsia"/>
          <w:lang w:eastAsia="zh-CN"/>
        </w:rPr>
      </w:pPr>
      <w:bookmarkStart w:id="3" w:name="_Toc20459"/>
      <w:r>
        <w:rPr>
          <w:rFonts w:ascii="仿宋" w:eastAsia="仿宋" w:hAnsi="仿宋" w:cs="仿宋" w:hint="eastAsia"/>
          <w:lang w:eastAsia="zh-CN"/>
        </w:rPr>
        <w:t>(一)、EAA项目建设期的原辅材料保障</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EAA项目在施工期间的原辅材料采购主要涵盖以下几个方面：钢材、木材、水泥以及各种建筑和装饰材料。EAA项目所在地周边市场拥有丰富的供应资源，有多家供货厂家和商户，能够满足EAA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EAA项目施工不可或缺的主要材料之一，涵盖结构钢、型钢等多个种类，市场上存在多家专业生产厂家，提供了多样化的选择。木材作为建筑和装饰的重要原材料，周边供应商可提供各类木材品种，以满足EAA项目的具体需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EAA项目所在地区有多家水泥生产厂家，保障了EAA项目对水泥的供应。此外，各种建筑及装饰材料，如砖瓦、涂料、地板等，也能在周边市场找到丰富的品种和供应商，确保EAA项目在施工过程中有足够的选择空间。</w:t>
      </w:r>
    </w:p>
    <w:p>
      <w:pPr>
        <w:pStyle w:val="Heading2"/>
        <w:ind w:firstLine="560" w:firstLineChars="200"/>
        <w:rPr>
          <w:rFonts w:ascii="仿宋" w:eastAsia="仿宋" w:hAnsi="仿宋" w:cs="仿宋" w:hint="eastAsia"/>
          <w:sz w:val="28"/>
          <w:lang w:eastAsia="zh-CN"/>
        </w:rPr>
      </w:pPr>
      <w:bookmarkStart w:id="4" w:name="_Toc27632"/>
      <w:r>
        <w:rPr>
          <w:rFonts w:ascii="仿宋" w:eastAsia="仿宋" w:hAnsi="仿宋" w:cs="仿宋" w:hint="eastAsia"/>
          <w:sz w:val="28"/>
          <w:lang w:eastAsia="zh-CN"/>
        </w:rPr>
        <w:t>(二)、EAA项目运营期的原辅材料采购与管理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在EAA项目运营期，原辅材料的采购及管理是确保生产顺利进行和产品质量稳定的关键环节。以下是对该方面的运营策略：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EAA项目承办单位将建立健全IS09000质量管理和质量保证体系，确保物料的质量控制和管理符合国际标准。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EAA项目在建设时应确保原料来源的稳定可靠，建立长期合作关系，确保建成后原料的质量和连续供应。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5" w:name="_Toc4705"/>
      <w:r>
        <w:rPr>
          <w:rFonts w:ascii="仿宋" w:eastAsia="仿宋" w:hAnsi="仿宋" w:cs="仿宋" w:hint="eastAsia"/>
          <w:sz w:val="28"/>
          <w:lang w:eastAsia="zh-CN"/>
        </w:rPr>
        <w:t>(三)、技术管理的独特特色</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在EAA项目建设和实施阶段，我们将严格遵循环境保护和安全生产的“三同时”原则，全面贯彻环境保护、职业安全卫生、消防及节能等法律法规和相关措施。关键要求如下：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制定并执行符合环保法规的排放标准，确保EAA项目不对周边环境造成污染。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实施定期的能耗评估，优化生产流程，确保EAA项目运行成本最低化。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二、EAA项目技术优势分析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投资EAA项目具备明显的技术优势，主要体现在以下方面：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EAA项目采用先进的节能设施，具备多规格产品转换能力，灵活适应市场需求，运行成本相对较低。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投资EAA项目所采用的技术与国内资源条件相适应，具有良好的技术适应性。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EAA项目采用的技术工艺路线在国内生产实践中已经得到验证，证明技术成熟可行。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技术支援条件良好，具备较强的可靠性，有助于确保EAA项目的平稳运行和高效生产。</w:t>
      </w:r>
    </w:p>
    <w:p>
      <w:pPr>
        <w:pStyle w:val="Heading2"/>
        <w:ind w:firstLine="560" w:firstLineChars="200"/>
        <w:rPr>
          <w:rFonts w:ascii="仿宋" w:eastAsia="仿宋" w:hAnsi="仿宋" w:cs="仿宋" w:hint="eastAsia"/>
          <w:sz w:val="28"/>
          <w:lang w:eastAsia="zh-CN"/>
        </w:rPr>
      </w:pPr>
      <w:bookmarkStart w:id="6" w:name="_Toc28867"/>
      <w:r>
        <w:rPr>
          <w:rFonts w:ascii="仿宋" w:eastAsia="仿宋" w:hAnsi="仿宋" w:cs="仿宋" w:hint="eastAsia"/>
          <w:sz w:val="28"/>
          <w:lang w:eastAsia="zh-CN"/>
        </w:rPr>
        <w:t>(四)、EAA项目工艺技术设计方案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EAA项目的建设和实施过程中，我们坚定贯彻执行“三同时”原则，即环境保护、职业安全卫生、消防及节能的原则。我们注重遵循与环境保护、职业安全卫生、消防及节能相关的法律法规，并全面贯彻各项措施，确保EAA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EAA项目技术优势分析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EAA项目在技术方面拥有独特的优势。首先，我们的节能设施是先进的，并具备多规格产品转换的能力，从而确保EAA项目在运行过程中能够适应市场需求的变化，具备较低的运行成本。其次，投资EAA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EAA项目提供了强大的技术支持，使其具备了较强的可靠性。在技术方面，EAA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7" w:name="_Toc23792"/>
      <w:r>
        <w:rPr>
          <w:rFonts w:ascii="仿宋" w:eastAsia="仿宋" w:hAnsi="仿宋" w:cs="仿宋" w:hint="eastAsia"/>
          <w:sz w:val="28"/>
          <w:lang w:eastAsia="zh-CN"/>
        </w:rPr>
        <w:t>(五)、设备选型的智能化方案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EAA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EAA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EAA项目投资风险，我们将力求选择设备生产厂家，其设备交货期、售后服务、安装调试等方面表现优越，以确保EAA项目的顺利进行。我们主要选用国产设备，以减少EAA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w:t>
      </w:r>
      <w:r>
        <w:rPr>
          <w:rFonts w:ascii="仿宋" w:eastAsia="仿宋" w:hAnsi="仿宋" w:cs="仿宋" w:hint="eastAsia"/>
          <w:sz w:val="28"/>
          <w:lang w:eastAsia="zh-CN"/>
        </w:rPr>
        <w:t xml:space="preserve"> 台(套)，设备购置费XXX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万元。通过以上措施，我们将确保EAA项目在设备采购方面达到最佳性能和效益。</w:t>
      </w:r>
    </w:p>
    <w:p>
      <w:pPr>
        <w:pStyle w:val="Heading1"/>
        <w:ind w:firstLine="560" w:firstLineChars="200"/>
        <w:rPr>
          <w:rFonts w:ascii="仿宋" w:eastAsia="仿宋" w:hAnsi="仿宋" w:cs="仿宋" w:hint="eastAsia"/>
          <w:sz w:val="28"/>
          <w:lang w:eastAsia="zh-CN"/>
        </w:rPr>
      </w:pPr>
      <w:bookmarkStart w:id="8" w:name="_Toc19744"/>
      <w:r>
        <w:rPr>
          <w:rFonts w:ascii="仿宋" w:eastAsia="仿宋" w:hAnsi="仿宋" w:cs="仿宋" w:hint="eastAsia"/>
          <w:sz w:val="28"/>
          <w:lang w:eastAsia="zh-CN"/>
        </w:rPr>
        <w:t>二、风险应对评估</w:t>
      </w:r>
      <w:bookmarkEnd w:id="8"/>
    </w:p>
    <w:p>
      <w:pPr>
        <w:pStyle w:val="Heading2"/>
        <w:rPr>
          <w:rFonts w:ascii="仿宋" w:eastAsia="仿宋" w:hAnsi="仿宋" w:cs="仿宋" w:hint="eastAsia"/>
          <w:lang w:eastAsia="zh-CN"/>
        </w:rPr>
      </w:pPr>
      <w:bookmarkStart w:id="9" w:name="_Toc15961"/>
      <w:r>
        <w:rPr>
          <w:rFonts w:ascii="仿宋" w:eastAsia="仿宋" w:hAnsi="仿宋" w:cs="仿宋" w:hint="eastAsia"/>
          <w:lang w:eastAsia="zh-CN"/>
        </w:rPr>
        <w:t>(一)、政策风险分析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EAA项目实施过程中，政策因素可能对EAA项目产生一定的影响。为了应对潜在的政策风险，我们将密切关注国家和地方相关政策的变化。与相关政府部门建立良好的沟通渠道，及时获取政策信息，确保EAA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10" w:name="_Toc17791"/>
      <w:r>
        <w:rPr>
          <w:rFonts w:ascii="仿宋" w:eastAsia="仿宋" w:hAnsi="仿宋" w:cs="仿宋" w:hint="eastAsia"/>
          <w:sz w:val="28"/>
          <w:lang w:eastAsia="zh-CN"/>
        </w:rPr>
        <w:t>(二)、社会风险分析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11" w:name="_Toc32521"/>
      <w:r>
        <w:rPr>
          <w:rFonts w:ascii="仿宋" w:eastAsia="仿宋" w:hAnsi="仿宋" w:cs="仿宋" w:hint="eastAsia"/>
          <w:sz w:val="28"/>
          <w:lang w:eastAsia="zh-CN"/>
        </w:rPr>
        <w:t>(三)、市场风险分析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EAA项目面临的重要挑战之一。我们将进行全面的市场调研，了解目标市场的需求和竞争格局。同时，制定灵活的市场推广策略，以适应市场变化。建立多层次、多元化的市场渠道，降低单一市场对EAA项目的风险影响。</w:t>
      </w:r>
    </w:p>
    <w:p>
      <w:pPr>
        <w:pStyle w:val="Heading2"/>
        <w:ind w:firstLine="560" w:firstLineChars="200"/>
        <w:rPr>
          <w:rFonts w:ascii="仿宋" w:eastAsia="仿宋" w:hAnsi="仿宋" w:cs="仿宋" w:hint="eastAsia"/>
          <w:sz w:val="28"/>
          <w:lang w:eastAsia="zh-CN"/>
        </w:rPr>
      </w:pPr>
      <w:bookmarkStart w:id="12" w:name="_Toc1830"/>
      <w:r>
        <w:rPr>
          <w:rFonts w:ascii="仿宋" w:eastAsia="仿宋" w:hAnsi="仿宋" w:cs="仿宋" w:hint="eastAsia"/>
          <w:sz w:val="28"/>
          <w:lang w:eastAsia="zh-CN"/>
        </w:rPr>
        <w:t>(四)、资金风险分析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EAA项目成功实施的基础。我们将建立健全的资金管理制度，定期进行资金流量分析，确保EAA项目运营资金的充足。与金融机构建立良好的合作关系，提前制定应对资金紧张的预案，以确保EAA项目的资金安全。</w:t>
      </w:r>
    </w:p>
    <w:p>
      <w:pPr>
        <w:pStyle w:val="Heading2"/>
        <w:ind w:firstLine="560" w:firstLineChars="200"/>
        <w:rPr>
          <w:rFonts w:ascii="仿宋" w:eastAsia="仿宋" w:hAnsi="仿宋" w:cs="仿宋" w:hint="eastAsia"/>
          <w:sz w:val="28"/>
          <w:lang w:eastAsia="zh-CN"/>
        </w:rPr>
      </w:pPr>
      <w:bookmarkStart w:id="13" w:name="_Toc11152"/>
      <w:r>
        <w:rPr>
          <w:rFonts w:ascii="仿宋" w:eastAsia="仿宋" w:hAnsi="仿宋" w:cs="仿宋" w:hint="eastAsia"/>
          <w:sz w:val="28"/>
          <w:lang w:eastAsia="zh-CN"/>
        </w:rPr>
        <w:t>(五)、技术风险分析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技术风险是EAA项目实施中不可避免的挑战。我们将进行全面的技术评估，确保所采用的技术方案是成熟、可行的。与专业技术团队建立良好的合作关系，及时解决技术难题，确保EAA项目按计划进行。</w:t>
      </w:r>
    </w:p>
    <w:p>
      <w:pPr>
        <w:pStyle w:val="Heading2"/>
        <w:ind w:firstLine="560" w:firstLineChars="200"/>
        <w:rPr>
          <w:rFonts w:ascii="仿宋" w:eastAsia="仿宋" w:hAnsi="仿宋" w:cs="仿宋" w:hint="eastAsia"/>
          <w:sz w:val="28"/>
          <w:lang w:eastAsia="zh-CN"/>
        </w:rPr>
      </w:pPr>
      <w:bookmarkStart w:id="14" w:name="_Toc14140"/>
      <w:r>
        <w:rPr>
          <w:rFonts w:ascii="仿宋" w:eastAsia="仿宋" w:hAnsi="仿宋" w:cs="仿宋" w:hint="eastAsia"/>
          <w:sz w:val="28"/>
          <w:lang w:eastAsia="zh-CN"/>
        </w:rPr>
        <w:t>(六)、财务风险分析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财务风险是EAA项目运营中需要高度重视的方面。我们将建立健全的财务管理体系，严格执行财务制度。通过多元化投资，降低财务风险集中度。及时调整财务战略，确保EAA项目财务运作的健康发展。</w:t>
      </w:r>
    </w:p>
    <w:p>
      <w:pPr>
        <w:pStyle w:val="Heading2"/>
        <w:ind w:firstLine="560" w:firstLineChars="200"/>
        <w:rPr>
          <w:rFonts w:ascii="仿宋" w:eastAsia="仿宋" w:hAnsi="仿宋" w:cs="仿宋" w:hint="eastAsia"/>
          <w:sz w:val="28"/>
          <w:lang w:eastAsia="zh-CN"/>
        </w:rPr>
      </w:pPr>
      <w:bookmarkStart w:id="15" w:name="_Toc23532"/>
      <w:r>
        <w:rPr>
          <w:rFonts w:ascii="仿宋" w:eastAsia="仿宋" w:hAnsi="仿宋" w:cs="仿宋" w:hint="eastAsia"/>
          <w:sz w:val="28"/>
          <w:lang w:eastAsia="zh-CN"/>
        </w:rPr>
        <w:t>(七)、管理风险分析</w:t>
      </w:r>
      <w:bookmarkEnd w:id="1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管理风险主要涉及团队管理、EAA项目进度管理等方面。我们将通过建设高效的管理团队，提升管理水平。建立科学的EAA项目管理体系，确保EAA项目进度的掌控。通过培训和学习，提高团队应对管理风险的能力。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6" w:name="_Toc16245"/>
      <w:r>
        <w:rPr>
          <w:rFonts w:ascii="仿宋" w:eastAsia="仿宋" w:hAnsi="仿宋" w:cs="仿宋" w:hint="eastAsia"/>
          <w:sz w:val="28"/>
          <w:lang w:eastAsia="zh-CN"/>
        </w:rPr>
        <w:t>(八)、其它风险分析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EAA项目实施中可能还存在其他各种意外风险，我们将建立综合的风险管理机制，及时评估、响应和应对各类潜在风险。通过建设风险管理团队，提高应对不确定性的能力。灵活调整EAA项目计划，确保EAA项目始终处于可控的状态。</w:t>
      </w:r>
    </w:p>
    <w:p>
      <w:pPr>
        <w:pStyle w:val="Heading1"/>
        <w:ind w:firstLine="560" w:firstLineChars="200"/>
        <w:rPr>
          <w:rFonts w:ascii="仿宋" w:eastAsia="仿宋" w:hAnsi="仿宋" w:cs="仿宋" w:hint="eastAsia"/>
          <w:sz w:val="28"/>
          <w:lang w:eastAsia="zh-CN"/>
        </w:rPr>
      </w:pPr>
      <w:bookmarkStart w:id="17" w:name="_Toc26110"/>
      <w:r>
        <w:rPr>
          <w:rFonts w:ascii="仿宋" w:eastAsia="仿宋" w:hAnsi="仿宋" w:cs="仿宋" w:hint="eastAsia"/>
          <w:sz w:val="28"/>
          <w:lang w:eastAsia="zh-CN"/>
        </w:rPr>
        <w:t>三、EAA项目建设地分析</w:t>
      </w:r>
      <w:bookmarkEnd w:id="17"/>
    </w:p>
    <w:p>
      <w:pPr>
        <w:pStyle w:val="Heading2"/>
        <w:rPr>
          <w:rFonts w:ascii="仿宋" w:eastAsia="仿宋" w:hAnsi="仿宋" w:cs="仿宋" w:hint="eastAsia"/>
          <w:lang w:eastAsia="zh-CN"/>
        </w:rPr>
      </w:pPr>
      <w:bookmarkStart w:id="18" w:name="_Toc27938"/>
      <w:r>
        <w:rPr>
          <w:rFonts w:ascii="仿宋" w:eastAsia="仿宋" w:hAnsi="仿宋" w:cs="仿宋" w:hint="eastAsia"/>
          <w:lang w:eastAsia="zh-CN"/>
        </w:rPr>
        <w:t>(一)、EAA项目选址原则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确保EAA项目建设不会对周围环境造成污染，或者任何潜在的污染都将控制在国家法律和标准允许的范围内。EAA项目建设的区域将依据城市总体规划，以确保布局相对独立，便于进行科研、生产经营和管理活动。同时，EAA项目建设区域与城市建设地的联系也将得到全面考虑，以促使EAA项目与城市的发展更为协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EAA项目建设方案将在满足EAA项目产品生产工艺、消防安全、环境保护卫生等要求的前提下，尽量合并建筑，以提高资源利用效率。在布置方面，将充分利用自然空间，贯彻执行“十分珍惜和合理利用土地”的基本国策，根据具体情况因地制宜，合理布置EAA项目建设，确保土地利用的合理性和可持续性。这样的EAA项目规划将确保在EAA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19" w:name="_Toc23787"/>
      <w:r>
        <w:rPr>
          <w:rFonts w:ascii="仿宋" w:eastAsia="仿宋" w:hAnsi="仿宋" w:cs="仿宋" w:hint="eastAsia"/>
          <w:sz w:val="28"/>
          <w:lang w:eastAsia="zh-CN"/>
        </w:rPr>
        <w:t>(二)、EAA项目选址</w:t>
      </w:r>
      <w:bookmarkEnd w:id="1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EAA项目选址在 xxx 产业示范园区，这一选址的决定经过了充分的论证和考量。首先，xxx 产业示范园区作为地区内产业发展的重要引擎，具备了先进的基础设施和产业配套条件，为EAA项目的顺利开展提供了有力支持。其次，该示范园区拥有便捷的交通网络和优越的地理位置，有利于原材料供应、产品流通以及人员往来，提高了EAA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EAA项目的环保理念高度契合。选址于示范园区，不仅可以有效整合各类资源，降低EAA项目建设和运营的成本，同时也有助于提升EAA项目的整体竞争力。综合考虑产业集聚效应、交通便捷性以及生态环保等多方面因素，选址于 xxx 产业示范园区对EAA项目的可持续发展具有积极的促进作用。</w:t>
      </w:r>
    </w:p>
    <w:p>
      <w:pPr>
        <w:pStyle w:val="Heading2"/>
        <w:ind w:firstLine="560" w:firstLineChars="200"/>
        <w:rPr>
          <w:rFonts w:ascii="仿宋" w:eastAsia="仿宋" w:hAnsi="仿宋" w:cs="仿宋" w:hint="eastAsia"/>
          <w:sz w:val="28"/>
          <w:lang w:eastAsia="zh-CN"/>
        </w:rPr>
      </w:pPr>
      <w:bookmarkStart w:id="20" w:name="_Toc23970"/>
      <w:r>
        <w:rPr>
          <w:rFonts w:ascii="仿宋" w:eastAsia="仿宋" w:hAnsi="仿宋" w:cs="仿宋" w:hint="eastAsia"/>
          <w:sz w:val="28"/>
          <w:lang w:eastAsia="zh-CN"/>
        </w:rPr>
        <w:t>(三)、建设条件分析</w:t>
      </w:r>
      <w:bookmarkEnd w:id="20"/>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EAA项目承办单位目前资产运营状况良好，财务管理制度健全且完善，企业财务雄厚。凭借卓越的产品质量、科学的管理模式以及灵活畅通的销售网络，该单位连年实现盈利，为EAA项目建设提供充足的计划自筹资金。当地人民政府和主管部门高度重视EAA项目建设，土地、规划、建设等管理部门提出了切实可行的实施方案和保障措施，并给予充分的认可。此外，EAA项目建设区域拥有充足的水、电、气等资源供给，足以满足EAA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EAA项目可依托EAA项目建设地成熟的公用工程、辅助工程、储运设施等富余资源，同时拥有丰富的劳动力资源和完善的社会服务体系。这将有助于加速EAA项目建设进度，降低建设成本，实现EAA项目投资的节约，提升EAA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EAA项目承办单位具备一大批丰富经验的EAA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EAA项目承办单位还与多家科研院所建立了长期的合作关系，并设立了向科研开发倾斜的奖励机制，每年投入专项资金用于重点产品和关键工艺的研发奖励。这为EAA项目的科研创新提供了有力的支持。</w:t>
      </w:r>
    </w:p>
    <w:p>
      <w:pPr>
        <w:pStyle w:val="Heading2"/>
        <w:ind w:firstLine="560" w:firstLineChars="200"/>
        <w:rPr>
          <w:rFonts w:ascii="仿宋" w:eastAsia="仿宋" w:hAnsi="仿宋" w:cs="仿宋" w:hint="eastAsia"/>
          <w:sz w:val="28"/>
          <w:lang w:eastAsia="zh-CN"/>
        </w:rPr>
      </w:pPr>
      <w:bookmarkStart w:id="21" w:name="_Toc3124"/>
      <w:r>
        <w:rPr>
          <w:rFonts w:ascii="仿宋" w:eastAsia="仿宋" w:hAnsi="仿宋" w:cs="仿宋" w:hint="eastAsia"/>
          <w:sz w:val="28"/>
          <w:lang w:eastAsia="zh-CN"/>
        </w:rPr>
        <w:t>(四)、用地控制指标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EAA项目选址于 xxx 产业示范园区，关于用地控制指标的规划与管理，本EAA项目将严格遵循国家和地方的相关法规和标准。用地控制指标包括但不限于以下几个方面：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EAA项目将严格按照规划建设主体工程的需要，确保建筑物基底占地面积在符合法规的范围内，以最大限度地利用土地，提高用地利用效率。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根据示范园区的总体规划，EAA项目将遵循相应的建筑密度标准，合理规划建设，保障EAA项目建设的紧凑性和高效性。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在EAA项目建设中，将注重绿化工作，确保绿化率达到或超过规划要求。通过科学合理的绿化设计，提升EAA项目周边的生态环境，使其更加宜居宜业。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EAA项目将根据规划要求，合理规划地上和地下层数，确保建设的稳定性和安全性。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根据示范园区的具体规划和相关法规，EAA项目还将遵循其他用地控制指标，如建筑线、退让线等，确保EAA项目的建设与周边环境的和谐相处。</w:t>
      </w:r>
    </w:p>
    <w:p>
      <w:pPr>
        <w:pStyle w:val="Heading2"/>
        <w:ind w:firstLine="560" w:firstLineChars="200"/>
        <w:rPr>
          <w:rFonts w:ascii="仿宋" w:eastAsia="仿宋" w:hAnsi="仿宋" w:cs="仿宋" w:hint="eastAsia"/>
          <w:sz w:val="28"/>
          <w:lang w:eastAsia="zh-CN"/>
        </w:rPr>
      </w:pPr>
      <w:bookmarkStart w:id="22" w:name="_Toc19343"/>
      <w:r>
        <w:rPr>
          <w:rFonts w:ascii="仿宋" w:eastAsia="仿宋" w:hAnsi="仿宋" w:cs="仿宋" w:hint="eastAsia"/>
          <w:sz w:val="28"/>
          <w:lang w:eastAsia="zh-CN"/>
        </w:rPr>
        <w:t>(五)、用地总体要求</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在本期工程EAA项目的建设规划中，涉及到一系列关键的建设指标，这些指标将有助于确保EAA项目的合理规划和高效建设。具体而言：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本期工程EAA项目的建筑系数为XXX%。该系数是对EAA项目建筑面积与用地面积的比例控制，通过设定合理的建筑系数，可以确保EAA项目在有限的用地资源下实现最大的建筑利用率，达到用地经济效益的最佳平衡。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建筑容积率：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EAA项目的建筑容积率为XXX。该率值衡量了建筑物总体积与用地面积的比例，是规划中用来控制建筑高度和密度的关键参数。通过合理控制建筑容积率，可以在确保建筑物结构合理的同时，使EAA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EAA项目的生态品质，本期工程EAA项目将严格执行绿化覆盖率标准，目标值为XXX%。这意味着在EAA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EAA项目的固定资产投资强度为XXX万元/亩。该指标表征了每亩土地上的固定资产投资额，是评估EAA项目投资规模的重要参考。通过科学合理地控制投资强度，可以实现资金的有效利用，确保EAA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这些建设规划指标将有助于EAA项目在建设过程中充分考虑资源利用效率、环境保护、投资效益等多个方面，实现可持续发展的目标。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23" w:name="_Toc21695"/>
      <w:r>
        <w:rPr>
          <w:rFonts w:ascii="仿宋" w:eastAsia="仿宋" w:hAnsi="仿宋" w:cs="仿宋" w:hint="eastAsia"/>
          <w:sz w:val="28"/>
          <w:lang w:eastAsia="zh-CN"/>
        </w:rPr>
        <w:t>(六)、节约用地措施</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EAA项目建设坚持专业化生产原则，将主要生产过程和关键工序由EAA项目承办单位实施，而其他附属商品则采用外协(外购)的方式。通过这种方式，能够避免重复建设，达到节约资金、能源和土地资源的效果。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EAA项目采用高效的生产工艺，通过科学的设备布局，最大程度地提高生产效率，减少生产空间的浪费。这包括合理的生产流程设计，避免不必要的物料运输和仓储空间占用。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在土地利用的同时，EAA项目建设将考虑采用绿色建筑理念，以减少对周边自然环境的影响。通过科学规划和环保措施，确保生产过程中的废弃物处理和排放均符合环保标准，最小化对土地生态的冲击。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在生产过程中，EAA项目将注重资源的综合利用，减少废弃物的产生。通过回收再利用、能源回收等手段，最大化地减少对新资源的依赖，实现对土地资源的更为有效的利用。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EAA项目建设在土地资源的规划和使用上不仅注重高效性和科技性，同时保持对生态环境的尊重。这种全方位的土地资源节约措施将有助于EAA项目的可持续发展和为社会创造更多的经济效益。</w:t>
      </w:r>
    </w:p>
    <w:p>
      <w:pPr>
        <w:pStyle w:val="Heading2"/>
        <w:ind w:firstLine="560" w:firstLineChars="200"/>
        <w:rPr>
          <w:rFonts w:ascii="仿宋" w:eastAsia="仿宋" w:hAnsi="仿宋" w:cs="仿宋" w:hint="eastAsia"/>
          <w:sz w:val="28"/>
          <w:lang w:eastAsia="zh-CN"/>
        </w:rPr>
      </w:pPr>
      <w:bookmarkStart w:id="24" w:name="_Toc10776"/>
      <w:r>
        <w:rPr>
          <w:rFonts w:ascii="仿宋" w:eastAsia="仿宋" w:hAnsi="仿宋" w:cs="仿宋" w:hint="eastAsia"/>
          <w:sz w:val="28"/>
          <w:lang w:eastAsia="zh-CN"/>
        </w:rPr>
        <w:t>(七)、总图布置方案</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在EAA项目规划中，总图布置方案是确保各个组成部分协调有序、高效运作的关键。以下是总图布置方案的主要考虑因素：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EAA项目整体布局应基于高效生产流程和员工流动，确保各功能区域之间协调有序。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引入环保设计理念，设置废弃物处理区域和环保设施，确保EAA项目对环境的影响最小化。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安排紧急设备和安全设备的布局，提高应急处理效率，确保EAA项目安全运行。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留出足够的空间，以便未来EAA项目扩建和设备更新。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总图布置方案应充分考虑以上因素，以确保EAA项目在运作中能够高效、安全、可持续地发展。该方案的设计应符合EAA项目的整体战略规划和长期发展目标。</w:t>
      </w:r>
    </w:p>
    <w:p>
      <w:pPr>
        <w:pStyle w:val="Heading2"/>
        <w:ind w:firstLine="560" w:firstLineChars="200"/>
        <w:rPr>
          <w:rFonts w:ascii="仿宋" w:eastAsia="仿宋" w:hAnsi="仿宋" w:cs="仿宋" w:hint="eastAsia"/>
          <w:sz w:val="28"/>
          <w:lang w:eastAsia="zh-CN"/>
        </w:rPr>
      </w:pPr>
      <w:bookmarkStart w:id="25" w:name="_Toc17214"/>
      <w:r>
        <w:rPr>
          <w:rFonts w:ascii="仿宋" w:eastAsia="仿宋" w:hAnsi="仿宋" w:cs="仿宋" w:hint="eastAsia"/>
          <w:sz w:val="28"/>
          <w:lang w:eastAsia="zh-CN"/>
        </w:rPr>
        <w:t>(八)、运输组成</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EAA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EAA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https://d.book118.com/167033036114006042</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EAA项目发展计划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EAA项目发展计划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EAA项目发展计划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EAA项目发展计划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EAA项目发展计划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EAA项目发展计划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EAA项目发展计划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EAA项目发展计划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EAA项目发展计划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EAA项目发展计划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EAA项目发展计划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EAA项目发展计划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EAA项目发展计划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EAA项目发展计划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EAA项目发展计划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EAA项目发展计划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EAA项目发展计划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EAA项目发展计划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EAA项目发展计划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EAA项目发展计划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5C4078"/>
    <w:rsid w:val="2CCA2C19"/>
    <w:rsid w:val="665C4078"/>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167033036114006042"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2024-02-18T07:58:00Z</dcterms:created>
  <dcterms:modified xsi:type="dcterms:W3CDTF">2024-02-18T07:58:44Z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6FE849ADE38A4967BCF22D46C05F858D_11</vt:lpwstr>
  </property>
  <property fmtid="{D5CDD505-2E9C-101B-9397-08002B2CF9AE}" pid="3" name="KSOProductBuildVer">
    <vt:lpwstr>2052-12.1.0.16250</vt:lpwstr>
  </property>
</Properties>
</file>