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215C0" w14:paraId="73ECBFF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215C0" w14:paraId="53A26EC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215C0" w14:paraId="2449D8A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215C0" w:rsidRPr="001215C0" w14:paraId="2CC7C20B" w14:textId="018108C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215C0">
        <w:rPr>
          <w:rFonts w:ascii="宋体" w:eastAsia="宋体" w:hAnsi="宋体" w:hint="eastAsia"/>
          <w:b/>
          <w:sz w:val="60"/>
        </w:rPr>
        <w:t>运动捕捉软件项目安全评估报告</w:t>
      </w:r>
    </w:p>
    <w:p w:rsidR="001215C0" w:rsidP="001215C0" w14:paraId="6483E12E" w14:textId="34C2B5D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215C0">
        <w:rPr>
          <w:rFonts w:ascii="仿宋" w:eastAsia="仿宋" w:hAnsi="仿宋" w:hint="eastAsia"/>
          <w:b/>
          <w:sz w:val="40"/>
        </w:rPr>
        <w:t>目录</w:t>
      </w:r>
    </w:p>
    <w:p w:rsidR="001215C0" w14:paraId="02759530" w14:textId="64CC90F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_Toc157442211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1215C0" w14:paraId="73E8F80C" w14:textId="3D4CD98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_Toc157442212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215C0" w14:paraId="4B80EB9B" w14:textId="0B5E2C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_Toc157442213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215C0" w14:paraId="2BDB84D5" w14:textId="49E4F0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_Toc157442214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215C0" w14:paraId="1F83ABF5" w14:textId="285AA8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_Toc157442215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215C0" w14:paraId="1968A1E9" w14:textId="5286905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_Toc157442216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215C0" w14:paraId="5E181B32" w14:textId="01BA26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(一)、环境评价概述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_Toc157442217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215C0" w14:paraId="5DD825CE" w14:textId="0EC18E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(二)、评价运动捕捉软件项目概况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_Toc157442218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215C0" w14:paraId="482F251B" w14:textId="2B06D2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(三)、环评单位的基本情况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_Toc157442219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215C0" w14:paraId="53AF4B68" w14:textId="04C20E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(四)、评价范围及目的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_Toc157442220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215C0" w14:paraId="06ECC361" w14:textId="6CE2D5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_Toc157442221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215C0" w14:paraId="4410179C" w14:textId="23C945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(六)、国家环保法律法规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_Toc157442222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215C0" w14:paraId="38669E6E" w14:textId="2D8E90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(七)、地方环保规定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_Toc157442223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215C0" w14:paraId="53D8A4DF" w14:textId="5C39CA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(八)、相关标准和技术规范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_Toc157442224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215C0" w14:paraId="3939E0B8" w14:textId="141F06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(九)、评价程序与方法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_Toc157442225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215C0" w14:paraId="7C6EC749" w14:textId="7780D3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(十)、环境评价程序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_Toc157442226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215C0" w14:paraId="40E0308F" w14:textId="5CB17E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(十一)、评价方法与技术路线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_Toc157442227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215C0" w14:paraId="73B3AD4C" w14:textId="4B456FB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三、评价运动捕捉软件项目概述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_Toc157442228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215C0" w14:paraId="4F0C2429" w14:textId="0A74DC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(一)、被评价单位的基本情况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_Toc157442229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215C0" w14:paraId="1FD413EF" w14:textId="0F2D2A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(二)、运动捕捉软件行业企业所在地的自然条件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_Toc157442230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1215C0" w14:paraId="260D85E7" w14:textId="2E51AD22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(三)、企业选址及平面布置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_Toc157442231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1215C0" w14:paraId="6FD6ACBB" w14:textId="4A9ED3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(四)、生产工艺、装置、储存设施基本情况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_Toc157442232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1215C0" w14:paraId="19AD7C85" w14:textId="366FB1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(五)、建筑、公用工程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_Toc157442233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1215C0" w14:paraId="2F8EB416" w14:textId="5AE632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(六)、安全管理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_Toc157442234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1215C0" w14:paraId="109F8B8F" w14:textId="349928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(七)、关于事故应急救援预案的审定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_Toc157442235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1215C0" w14:paraId="53B99F13" w14:textId="7F9FEE2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四、对策措施与建议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_Toc157442236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1215C0" w14:paraId="1318899A" w14:textId="597739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(一)、事故隐患的整改措施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_Toc157442237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1215C0" w14:paraId="2F63896D" w14:textId="2CA766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(二)、建议的安全对策措施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_Toc157442238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1215C0" w14:paraId="189BE215" w14:textId="2A7483B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_Toc157442239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1215C0" w14:paraId="2F3CFE0C" w14:textId="5E00CD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_Toc157442240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1215C0" w14:paraId="51EAD199" w14:textId="2BA7FF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(二)、评价运动捕捉软件项目风险分析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_Toc157442241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1215C0" w14:paraId="3877C01C" w14:textId="248159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_Toc157442242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1215C0" w14:paraId="6511D0BB" w14:textId="10088C7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_Toc157442243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1215C0" w14:paraId="7781789C" w14:textId="34EA0A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_Toc157442244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1215C0" w14:paraId="3CFD0157" w14:textId="6B5FA5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_Toc157442245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1215C0" w14:paraId="51294C6F" w14:textId="7C3D45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_Toc157442246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1215C0" w14:paraId="38661265" w14:textId="74C84D8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七、环境基础状况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_Toc157442247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1215C0" w14:paraId="3EDC7EE3" w14:textId="5AEC3F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_Toc157442248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1215C0" w14:paraId="2BFCAE45" w14:textId="1192A7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_Toc157442249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1215C0" w14:paraId="17B664CF" w14:textId="0C372E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_Toc157442250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1215C0" w14:paraId="4B462793" w14:textId="4BA0F0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_Toc157442251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1215C0" w14:paraId="5D690C17" w14:textId="00E063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_Toc157442252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1215C0" w14:paraId="2201B875" w14:textId="223EF926">
      <w:pPr>
        <w:pStyle w:val="TOC1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八、资源合理利用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_Toc157442253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1215C0" w14:paraId="370E1BC6" w14:textId="27C17E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_Toc157442254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1215C0" w14:paraId="334C4868" w14:textId="1DBC55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_Toc157442255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1215C0" w14:paraId="10829095" w14:textId="1519C1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_Toc157442256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1215C0" w14:paraId="7BF14C96" w14:textId="095E89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_Toc157442257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1215C0" w14:paraId="731419FD" w14:textId="218144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_Toc157442258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1215C0" w14:paraId="6535F6B8" w14:textId="4275B86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九、安全与环境责任体系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_Toc157442259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1215C0" w14:paraId="6246DBC4" w14:textId="41311B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(一)、责任分工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_Toc157442260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1215C0" w14:paraId="5369CFC2" w14:textId="208341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(二)、安全与环境管理人员配备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_Toc157442261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1215C0" w14:paraId="1D54325A" w14:textId="41CA3D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(三)、责任追究机制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_Toc157442262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1215C0" w14:paraId="421C5740" w14:textId="1260F8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(四)、绩效考核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_Toc157442263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1215C0" w14:paraId="544C00B3" w14:textId="2386C7E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_Toc157442264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1215C0" w14:paraId="02C3B3B0" w14:textId="093E38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_Toc157442265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1215C0" w14:paraId="28D1268E" w14:textId="178381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_Toc157442266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1215C0" w14:paraId="7AC0D13A" w14:textId="594B01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_Toc157442267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1215C0" w14:paraId="5227A564" w14:textId="6D4109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_Toc157442268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1215C0" w14:paraId="5600C8F7" w14:textId="7C1042C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十一、运动捕捉软件项目安全现状评价报告的后续管理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_Toc157442269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1215C0" w14:paraId="772A8B30" w14:textId="0C92BA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(一)、后续管理目的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_Toc157442270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1215C0" w14:paraId="362A9A03" w14:textId="486AAA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(二)、后续管理程序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_Toc157442271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1215C0" w14:paraId="1B633C62" w14:textId="26F680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(三)、后续管理内容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_Toc157442272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1215C0" w14:paraId="49104688" w14:textId="021DAC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(四)、后续管理人员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_Toc157442273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1215C0" w14:paraId="106E9B76" w14:textId="672904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(五)、后续管理要求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_Toc157442274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1215C0" w14:paraId="7E4EBF5A" w14:textId="5222F1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(六)、后续管理措施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_Toc157442275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https://d.book118.com/167034126123006035</w:t>
        </w:r>
      </w:hyperlink>
    </w:p>
    <w:p w:rsidR="001215C0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5C0" w:rsidP="006A4BEA" w14:paraId="440167E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215C0" w14:paraId="2ADE7059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5C0" w:rsidP="006A4BE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215C0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5C0" w:rsidP="006A4BEA" w14:textId="23050F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1215C0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5C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5C0" w:rsidP="006A4BEA" w14:paraId="04FB9091" w14:textId="23050F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215C0" w14:paraId="43751E8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5C0" w14:paraId="093DC8E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5C0" w:rsidP="006A4BE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215C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5C0" w:rsidP="006A4BEA" w14:textId="23050F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215C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5C0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5C0" w:rsidP="006A4BE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215C0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5C0" w:rsidP="006A4BEA" w14:textId="23050F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1215C0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5C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5C0" w14:paraId="57BA417B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5C0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5C0" w:rsidRPr="001215C0" w:rsidP="001215C0" w14:textId="22501743">
    <w:pPr>
      <w:pStyle w:val="Header"/>
      <w:rPr>
        <w:rFonts w:ascii="仿宋" w:eastAsia="仿宋" w:hAnsi="仿宋"/>
      </w:rPr>
    </w:pPr>
    <w:r w:rsidRPr="001215C0">
      <w:rPr>
        <w:rFonts w:ascii="仿宋" w:eastAsia="仿宋" w:hAnsi="仿宋" w:hint="eastAsia"/>
      </w:rPr>
      <w:t>运动捕捉软件项目安全评估报告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5C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5C0" w:rsidRPr="001215C0" w:rsidP="001215C0" w14:paraId="7F8FD302" w14:textId="22501743">
    <w:pPr>
      <w:pStyle w:val="Header"/>
      <w:rPr>
        <w:rFonts w:ascii="仿宋" w:eastAsia="仿宋" w:hAnsi="仿宋"/>
      </w:rPr>
    </w:pPr>
    <w:r w:rsidRPr="001215C0">
      <w:rPr>
        <w:rFonts w:ascii="仿宋" w:eastAsia="仿宋" w:hAnsi="仿宋" w:hint="eastAsia"/>
      </w:rPr>
      <w:t>运动捕捉软件项目安全评估报告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5C0" w14:paraId="5153D98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5C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5C0" w:rsidRPr="001215C0" w:rsidP="001215C0" w14:textId="22501743">
    <w:pPr>
      <w:pStyle w:val="Header"/>
      <w:rPr>
        <w:rFonts w:ascii="仿宋" w:eastAsia="仿宋" w:hAnsi="仿宋"/>
      </w:rPr>
    </w:pPr>
    <w:r w:rsidRPr="001215C0">
      <w:rPr>
        <w:rFonts w:ascii="仿宋" w:eastAsia="仿宋" w:hAnsi="仿宋" w:hint="eastAsia"/>
      </w:rPr>
      <w:t>运动捕捉软件项目安全评估报告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5C0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5C0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5C0" w:rsidRPr="001215C0" w:rsidP="001215C0" w14:textId="22501743">
    <w:pPr>
      <w:pStyle w:val="Header"/>
      <w:rPr>
        <w:rFonts w:ascii="仿宋" w:eastAsia="仿宋" w:hAnsi="仿宋"/>
      </w:rPr>
    </w:pPr>
    <w:r w:rsidRPr="001215C0">
      <w:rPr>
        <w:rFonts w:ascii="仿宋" w:eastAsia="仿宋" w:hAnsi="仿宋" w:hint="eastAsia"/>
      </w:rPr>
      <w:t>运动捕捉软件项目安全评估报告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15C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5C0"/>
    <w:rsid w:val="001215C0"/>
    <w:rsid w:val="006A4BE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CC6344"/>
  <w15:chartTrackingRefBased/>
  <w15:docId w15:val="{918610AF-9124-4059-8FDF-3A643E3F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215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215C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215C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215C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215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215C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215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215C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215C0"/>
  </w:style>
  <w:style w:type="paragraph" w:styleId="TOC1">
    <w:name w:val="toc 1"/>
    <w:basedOn w:val="Normal"/>
    <w:next w:val="Normal"/>
    <w:autoRedefine/>
    <w:uiPriority w:val="39"/>
    <w:unhideWhenUsed/>
    <w:rsid w:val="001215C0"/>
  </w:style>
  <w:style w:type="paragraph" w:styleId="TOC2">
    <w:name w:val="toc 2"/>
    <w:basedOn w:val="Normal"/>
    <w:next w:val="Normal"/>
    <w:autoRedefine/>
    <w:uiPriority w:val="39"/>
    <w:unhideWhenUsed/>
    <w:rsid w:val="001215C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167034126123006035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7163</Words>
  <Characters>40835</Characters>
  <Application>Microsoft Office Word</Application>
  <DocSecurity>0</DocSecurity>
  <Lines>340</Lines>
  <Paragraphs>95</Paragraphs>
  <ScaleCrop>false</ScaleCrop>
  <Company/>
  <LinksUpToDate>false</LinksUpToDate>
  <CharactersWithSpaces>47903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2024-01-29T09:35:00Z</dcterms:created>
  <dcterms:modified xsi:type="dcterms:W3CDTF">2024-01-29T09:36:00Z</dcterms:modified>
</cp:coreProperties>
</file>