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303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2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医用核素设备项目可行</w:t>
      </w: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性研究</w:t>
      </w:r>
    </w:p>
    <w:p>
      <w:pPr>
        <w:spacing w:before="225" w:line="218" w:lineRule="auto"/>
        <w:ind w:left="3583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9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报</w:t>
      </w:r>
      <w:r>
        <w:rPr>
          <w:rFonts w:ascii="SimSun" w:eastAsia="SimSun" w:hAnsi="SimSun" w:cs="SimSun"/>
          <w:spacing w:val="-8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204816645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一、医用核素设备项目可行性研究报</w:t>
          </w:r>
          <w:r>
            <w:rPr>
              <w:rFonts w:ascii="FangSong" w:eastAsia="FangSong" w:hAnsi="FangSong" w:cs="FangSong"/>
              <w:sz w:val="21"/>
              <w:szCs w:val="21"/>
            </w:rPr>
            <w:t>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、医用核素设备项目选址说明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5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一)、医用核素设备项目选址原则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医用核素设备项目选址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七)、总图布置方案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四、制度建设与员工手册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五、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医用核素设备项目建设背景及必要性分析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2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6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七、进度计划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29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)、医用核素设备项目进度安排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)、医用核素设备项目实施保障措施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2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)、医用核素设备项目对环境的主要影响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35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2129078822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9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54637123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43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)、医用核素设备项目实施保障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、人力资源管理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45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三)、员工培训与发展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)、员工关系与团队建设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十一、医用核素设备项目管理与团队协作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一)、医用核素设备项目管理方法论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(二)、医用核素设备项目计划与进度管理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(五)、医用核素设备项目风险管理与应对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62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三、供应链管理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6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十四、制度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65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67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五、招聘与人才发展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76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71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一)、人才需求分析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77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71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4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73</w:t>
            </w:r>
          </w:hyperlink>
        </w:p>
      </w:sdtContent>
    </w:sdt>
    <w:sdt>
      <w:sdtPr>
        <w:rPr>
          <w:rFonts w:ascii="FangSong" w:eastAsia="FangSong" w:hAnsi="FangSong" w:cs="FangSong"/>
          <w:sz w:val="21"/>
          <w:szCs w:val="21"/>
        </w:rPr>
        <w:id w:val="130874804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四)、绩效考核与激励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8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74</w:t>
            </w:r>
          </w:hyperlink>
        </w:p>
        <w:p>
          <w:pPr>
            <w:tabs>
              <w:tab w:val="right" w:leader="dot" w:pos="8320"/>
            </w:tabs>
            <w:spacing w:before="59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75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5"/>
          <w:cols w:space="708"/>
          <w:titlePg w:val="0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3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旨在规范和指导医用核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素设备项目的实施</w:t>
      </w:r>
      <w:r>
        <w:rPr>
          <w:rFonts w:ascii="FangSong" w:eastAsia="FangSong" w:hAnsi="FangSong" w:cs="FangSong"/>
          <w:spacing w:val="-3"/>
          <w:sz w:val="28"/>
          <w:szCs w:val="28"/>
        </w:rPr>
        <w:t>过程。本方案的开展将包括医用核素设备项目的目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的和背景、需求分析、项目范围、时间计划、资源分配等重要内</w:t>
      </w:r>
      <w:r>
        <w:rPr>
          <w:rFonts w:ascii="FangSong" w:eastAsia="FangSong" w:hAnsi="FangSong" w:cs="FangSong"/>
          <w:spacing w:val="-1"/>
          <w:sz w:val="28"/>
          <w:szCs w:val="28"/>
        </w:rPr>
        <w:t>容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此</w:t>
      </w:r>
      <w:r>
        <w:rPr>
          <w:rFonts w:ascii="FangSong" w:eastAsia="FangSong" w:hAnsi="FangSong" w:cs="FangSong"/>
          <w:spacing w:val="-8"/>
          <w:sz w:val="28"/>
          <w:szCs w:val="28"/>
        </w:rPr>
        <w:t>方案的编写旨在促进知识和经验的交流，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为相关人员提供一个共同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认知的平台。请注意，本方案不可做为商业用途，只用作学习交</w:t>
      </w:r>
      <w:r>
        <w:rPr>
          <w:rFonts w:ascii="FangSong" w:eastAsia="FangSong" w:hAnsi="FangSong" w:cs="FangSong"/>
          <w:spacing w:val="-1"/>
          <w:sz w:val="28"/>
          <w:szCs w:val="28"/>
        </w:rPr>
        <w:t>流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一、医用核素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设备项目可行性研究报告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1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在医</w:t>
      </w:r>
      <w:r>
        <w:rPr>
          <w:rFonts w:ascii="FangSong" w:eastAsia="FangSong" w:hAnsi="FangSong" w:cs="FangSong"/>
          <w:spacing w:val="-15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核素设备行业，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验和实用性，突显以下核心价值：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8" w:line="339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1" w:line="339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9" w:line="221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</w:p>
    <w:p>
      <w:pPr>
        <w:sectPr>
          <w:pgSz w:w="11906" w:h="16839"/>
          <w:pgMar w:top="1431" w:right="1743" w:bottom="0" w:left="1785" w:header="0" w:footer="0" w:gutter="0"/>
          <w:pgNumType w:start="6"/>
          <w:cols w:space="708"/>
        </w:sectPr>
      </w:pPr>
    </w:p>
    <w:p>
      <w:pPr>
        <w:spacing w:before="182" w:line="355" w:lineRule="auto"/>
        <w:ind w:left="37" w:right="196" w:firstLine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20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6" w:line="372" w:lineRule="auto"/>
        <w:ind w:left="32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right="1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19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</w:t>
      </w:r>
      <w:r>
        <w:rPr>
          <w:rFonts w:ascii="FangSong" w:eastAsia="FangSong" w:hAnsi="FangSong" w:cs="FangSong"/>
          <w:spacing w:val="-2"/>
          <w:sz w:val="28"/>
          <w:szCs w:val="28"/>
        </w:rPr>
        <w:t>，成为消费者首选的医用核素设备产品。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医用核素设备项目总投</w:t>
      </w:r>
      <w:r>
        <w:rPr>
          <w:rFonts w:ascii="FangSong" w:eastAsia="FangSong" w:hAnsi="FangSong" w:cs="FangSong"/>
          <w:spacing w:val="-1"/>
          <w:sz w:val="28"/>
          <w:szCs w:val="28"/>
        </w:rPr>
        <w:t>资</w:t>
      </w:r>
    </w:p>
    <w:p>
      <w:pPr>
        <w:spacing w:before="288" w:line="411" w:lineRule="auto"/>
        <w:ind w:left="56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我</w:t>
      </w:r>
      <w:r>
        <w:rPr>
          <w:rFonts w:ascii="FangSong" w:eastAsia="FangSong" w:hAnsi="FangSong" w:cs="FangSong"/>
          <w:spacing w:val="-7"/>
          <w:sz w:val="28"/>
          <w:szCs w:val="28"/>
        </w:rPr>
        <w:t>们的建设规模旨在实现一个全面、可持续的医用核素设备项目。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医用</w:t>
      </w:r>
      <w:r>
        <w:rPr>
          <w:rFonts w:ascii="FangSong" w:eastAsia="FangSong" w:hAnsi="FangSong" w:cs="FangSong"/>
          <w:spacing w:val="-5"/>
          <w:sz w:val="28"/>
          <w:szCs w:val="28"/>
        </w:rPr>
        <w:t>核</w:t>
      </w:r>
      <w:r>
        <w:rPr>
          <w:rFonts w:ascii="FangSong" w:eastAsia="FangSong" w:hAnsi="FangSong" w:cs="FangSong"/>
          <w:spacing w:val="-4"/>
          <w:sz w:val="28"/>
          <w:szCs w:val="28"/>
        </w:rPr>
        <w:t>素设备项目总投资将主要用于以下几个方面：</w:t>
      </w:r>
    </w:p>
    <w:p>
      <w:pPr>
        <w:spacing w:before="2" w:line="411" w:lineRule="auto"/>
        <w:ind w:left="32" w:right="196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用核素设备项目的顺利进行。</w:t>
      </w:r>
    </w:p>
    <w:p>
      <w:pPr>
        <w:spacing w:before="1" w:line="416" w:lineRule="auto"/>
        <w:ind w:left="33" w:right="196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一部分资金将用于技术研发，以确保医用核素设备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项目引领行业发展潮流，保持技术创新。</w:t>
      </w:r>
    </w:p>
    <w:p>
      <w:pPr>
        <w:sectPr>
          <w:pgSz w:w="11906" w:h="16839"/>
          <w:pgMar w:top="1431" w:right="1603" w:bottom="0" w:left="1785" w:header="0" w:footer="0" w:gutter="0"/>
          <w:pgNumType w:start="7"/>
          <w:cols w:space="708"/>
        </w:sectPr>
      </w:pPr>
    </w:p>
    <w:p>
      <w:pPr>
        <w:spacing w:before="182" w:line="222" w:lineRule="auto"/>
        <w:ind w:left="731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</w:p>
    <w:p>
      <w:pPr>
        <w:spacing w:before="287" w:line="223" w:lineRule="auto"/>
        <w:ind w:left="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before="285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医用核素设备项</w:t>
      </w:r>
      <w:r>
        <w:rPr>
          <w:rFonts w:ascii="FangSong" w:eastAsia="FangSong" w:hAnsi="FangSong" w:cs="FangSong"/>
          <w:sz w:val="28"/>
          <w:szCs w:val="28"/>
        </w:rPr>
        <w:t>目规模与产能</w:t>
      </w:r>
    </w:p>
    <w:p>
      <w:pPr>
        <w:spacing w:before="286" w:line="312" w:lineRule="auto"/>
        <w:ind w:left="34" w:right="102" w:firstLine="7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年产量：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我们计划在医用核素设备项目建设后的第一年实现</w:t>
      </w:r>
      <w:r>
        <w:rPr>
          <w:rFonts w:ascii="Microsoft YaHei" w:eastAsia="Microsoft YaHei" w:hAnsi="Microsoft YaHei" w:cs="Microsoft YaHei"/>
          <w:spacing w:val="-7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4"/>
          <w:sz w:val="28"/>
          <w:szCs w:val="28"/>
        </w:rPr>
        <w:t>产</w:t>
      </w:r>
      <w:r>
        <w:rPr>
          <w:rFonts w:ascii="FangSong" w:eastAsia="FangSong" w:hAnsi="FangSong" w:cs="FangSong"/>
          <w:spacing w:val="-23"/>
          <w:sz w:val="28"/>
          <w:szCs w:val="28"/>
        </w:rPr>
        <w:t>量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FangSong" w:eastAsia="FangSong" w:hAnsi="FangSong" w:cs="FangSong"/>
          <w:spacing w:val="-22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目标产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量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的年产量水平。</w:t>
      </w:r>
    </w:p>
    <w:p>
      <w:pPr>
        <w:spacing w:before="3" w:line="371" w:lineRule="auto"/>
        <w:ind w:left="32" w:right="102" w:firstLine="7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医</w:t>
      </w:r>
      <w:r>
        <w:rPr>
          <w:rFonts w:ascii="FangSong" w:eastAsia="FangSong" w:hAnsi="FangSong" w:cs="FangSong"/>
          <w:spacing w:val="-17"/>
          <w:sz w:val="28"/>
          <w:szCs w:val="28"/>
        </w:rPr>
        <w:t>用核素设备项目规模：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医用核素设备项目将建设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〈</w:t>
      </w:r>
      <w:r>
        <w:rPr>
          <w:rFonts w:ascii="FangSong" w:eastAsia="FangSong" w:hAnsi="FangSong" w:cs="FangSong"/>
          <w:spacing w:val="-17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，包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括生产厂房、办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3"/>
          <w:sz w:val="28"/>
          <w:szCs w:val="28"/>
        </w:rPr>
        <w:t>区域、仓储设施等。这将确保医用核素设备项目能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够</w:t>
      </w:r>
      <w:r>
        <w:rPr>
          <w:rFonts w:ascii="FangSong" w:eastAsia="FangSong" w:hAnsi="FangSong" w:cs="FangSong"/>
          <w:spacing w:val="-2"/>
          <w:sz w:val="28"/>
          <w:szCs w:val="28"/>
        </w:rPr>
        <w:t>满足预期的产能需求，并为未来的扩展提供充足的空间。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1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</w:t>
      </w:r>
      <w:r>
        <w:rPr>
          <w:rFonts w:ascii="FangSong" w:eastAsia="FangSong" w:hAnsi="FangSong" w:cs="FangSong"/>
          <w:spacing w:val="-3"/>
          <w:sz w:val="28"/>
          <w:szCs w:val="28"/>
        </w:rPr>
        <w:t>水</w:t>
      </w:r>
      <w:r>
        <w:rPr>
          <w:rFonts w:ascii="FangSong" w:eastAsia="FangSong" w:hAnsi="FangSong" w:cs="FangSong"/>
          <w:spacing w:val="-2"/>
          <w:sz w:val="28"/>
          <w:szCs w:val="28"/>
        </w:rPr>
        <w:t>处理、废气处理等，以确保医用核素设备项目的环保性。</w:t>
      </w:r>
    </w:p>
    <w:p>
      <w:pPr>
        <w:spacing w:before="1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医用核素设备项目总投</w:t>
      </w:r>
      <w:r>
        <w:rPr>
          <w:rFonts w:ascii="FangSong" w:eastAsia="FangSong" w:hAnsi="FangSong" w:cs="FangSong"/>
          <w:sz w:val="28"/>
          <w:szCs w:val="28"/>
        </w:rPr>
        <w:t>资与用地规模</w:t>
      </w:r>
    </w:p>
    <w:p>
      <w:pPr>
        <w:spacing w:before="288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该医用核素设备项目总征地面积为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亩)，</w:t>
      </w:r>
    </w:p>
    <w:p>
      <w:pPr>
        <w:sectPr>
          <w:pgSz w:w="11906" w:h="16839"/>
          <w:pgMar w:top="1431" w:right="1697" w:bottom="0" w:left="1785" w:header="0" w:footer="0" w:gutter="0"/>
          <w:pgNumType w:start="8"/>
          <w:cols w:space="708"/>
        </w:sectPr>
      </w:pPr>
    </w:p>
    <w:p>
      <w:pPr>
        <w:spacing w:before="185" w:line="411" w:lineRule="auto"/>
        <w:ind w:left="20" w:right="14" w:firstLine="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其中</w:t>
      </w:r>
      <w:r>
        <w:rPr>
          <w:rFonts w:ascii="FangSong" w:eastAsia="FangSong" w:hAnsi="FangSong" w:cs="FangSong"/>
          <w:spacing w:val="-4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>净用地面积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亩)。医用核素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设备项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pacing w:val="-4"/>
          <w:sz w:val="28"/>
          <w:szCs w:val="28"/>
        </w:rPr>
        <w:t>规划的总建筑面积为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平方米，包括规划建设主体工程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平方米，计容建筑面积</w:t>
      </w:r>
      <w:r>
        <w:rPr>
          <w:rFonts w:ascii="FangSong" w:eastAsia="FangSong" w:hAnsi="FangSong" w:cs="FangSong"/>
          <w:spacing w:val="-2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</w:t>
      </w:r>
      <w:r>
        <w:rPr>
          <w:rFonts w:ascii="FangSong" w:eastAsia="FangSong" w:hAnsi="FangSong" w:cs="FangSong"/>
          <w:spacing w:val="-3"/>
          <w:sz w:val="28"/>
          <w:szCs w:val="28"/>
        </w:rPr>
        <w:t>方</w:t>
      </w:r>
      <w:r>
        <w:rPr>
          <w:rFonts w:ascii="FangSong" w:eastAsia="FangSong" w:hAnsi="FangSong" w:cs="FangSong"/>
          <w:spacing w:val="-2"/>
          <w:sz w:val="28"/>
          <w:szCs w:val="28"/>
        </w:rPr>
        <w:t>米。预计建筑工程投资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4" w:right="14" w:firstLine="5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医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核素设备项目计划购置设备共计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</w:t>
      </w:r>
      <w:r>
        <w:rPr>
          <w:rFonts w:ascii="FangSong" w:eastAsia="FangSong" w:hAnsi="FangSong" w:cs="FangSong"/>
          <w:spacing w:val="-8"/>
          <w:sz w:val="28"/>
          <w:szCs w:val="28"/>
        </w:rPr>
        <w:t>元。这些设备将在医用核素设备项目运营中发挥关键作用，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产</w:t>
      </w:r>
      <w:r>
        <w:rPr>
          <w:rFonts w:ascii="FangSong" w:eastAsia="FangSong" w:hAnsi="FangSong" w:cs="FangSong"/>
          <w:spacing w:val="-7"/>
          <w:sz w:val="28"/>
          <w:szCs w:val="28"/>
        </w:rPr>
        <w:t>效</w:t>
      </w:r>
      <w:r>
        <w:rPr>
          <w:rFonts w:ascii="FangSong" w:eastAsia="FangSong" w:hAnsi="FangSong" w:cs="FangSong"/>
          <w:spacing w:val="-5"/>
          <w:sz w:val="28"/>
          <w:szCs w:val="28"/>
        </w:rPr>
        <w:t>率和产品质量。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9" w:line="411" w:lineRule="auto"/>
        <w:ind w:left="34" w:right="14" w:firstLine="5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医用核素</w:t>
      </w: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4"/>
          <w:sz w:val="28"/>
          <w:szCs w:val="28"/>
        </w:rPr>
        <w:t>备项目计划总投资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万元，其中包括用地费、建筑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工程投资和设备购置费等多个方</w:t>
      </w:r>
      <w:r>
        <w:rPr>
          <w:rFonts w:ascii="FangSong" w:eastAsia="FangSong" w:hAnsi="FangSong" w:cs="FangSong"/>
          <w:spacing w:val="-1"/>
          <w:sz w:val="28"/>
          <w:szCs w:val="28"/>
        </w:rPr>
        <w:t>面的支出。预计年实现营业收入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万元，这将为医用核素设备项目未来的发展提供可观的经济回报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6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二、医用核素设备项目选址说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明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一)、医用核素设备项目选址原则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1" w:line="415" w:lineRule="auto"/>
        <w:ind w:left="31" w:right="14" w:firstLine="58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医</w:t>
      </w:r>
      <w:r>
        <w:rPr>
          <w:rFonts w:ascii="FangSong" w:eastAsia="FangSong" w:hAnsi="FangSong" w:cs="FangSong"/>
          <w:spacing w:val="-16"/>
          <w:sz w:val="28"/>
          <w:szCs w:val="28"/>
        </w:rPr>
        <w:t>用</w:t>
      </w:r>
      <w:r>
        <w:rPr>
          <w:rFonts w:ascii="FangSong" w:eastAsia="FangSong" w:hAnsi="FangSong" w:cs="FangSong"/>
          <w:spacing w:val="-9"/>
          <w:sz w:val="28"/>
          <w:szCs w:val="28"/>
        </w:rPr>
        <w:t>核素设备项目选址必须与城乡建设总体规划保持一致，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医用核素设备项</w:t>
      </w:r>
      <w:r>
        <w:rPr>
          <w:rFonts w:ascii="FangSong" w:eastAsia="FangSong" w:hAnsi="FangSong" w:cs="FangSong"/>
          <w:spacing w:val="-4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的发展与当地城市规划和政府规划相契合。通过与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规</w:t>
      </w:r>
      <w:r>
        <w:rPr>
          <w:rFonts w:ascii="FangSong" w:eastAsia="FangSong" w:hAnsi="FangSong" w:cs="FangSong"/>
          <w:spacing w:val="-12"/>
          <w:sz w:val="28"/>
          <w:szCs w:val="28"/>
        </w:rPr>
        <w:t>划一致，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医用核素设备项目有望更好地融入城市发展大局，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为城市</w:t>
      </w:r>
    </w:p>
    <w:p>
      <w:pPr>
        <w:sectPr>
          <w:pgSz w:w="11906" w:h="16839"/>
          <w:pgMar w:top="1431" w:right="1785" w:bottom="0" w:left="1785" w:header="0" w:footer="0" w:gutter="0"/>
          <w:pgNumType w:start="9"/>
          <w:cols w:space="708"/>
        </w:sectPr>
      </w:pPr>
    </w:p>
    <w:p>
      <w:pPr>
        <w:spacing w:before="183" w:line="220" w:lineRule="auto"/>
        <w:ind w:left="38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6"/>
          <w:sz w:val="28"/>
          <w:szCs w:val="28"/>
        </w:rPr>
        <w:t>功</w:t>
      </w:r>
      <w:r>
        <w:rPr>
          <w:rFonts w:ascii="FangSong" w:eastAsia="FangSong" w:hAnsi="FangSong" w:cs="FangSong"/>
          <w:spacing w:val="-4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提升和社会经济发展作出积极贡献。</w:t>
      </w:r>
    </w:p>
    <w:p>
      <w:pPr>
        <w:spacing w:before="290"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越的交通条件是医用核素设备项目成功的关键因素之一。选址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地</w:t>
      </w:r>
      <w:r>
        <w:rPr>
          <w:rFonts w:ascii="FangSong" w:eastAsia="FangSong" w:hAnsi="FangSong" w:cs="FangSong"/>
          <w:spacing w:val="-12"/>
          <w:sz w:val="28"/>
          <w:szCs w:val="28"/>
        </w:rPr>
        <w:t>应该具备便捷的陆路交通，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也为员工提供方</w:t>
      </w:r>
      <w:r>
        <w:rPr>
          <w:rFonts w:ascii="FangSong" w:eastAsia="FangSong" w:hAnsi="FangSong" w:cs="FangSong"/>
          <w:spacing w:val="-5"/>
          <w:sz w:val="28"/>
          <w:szCs w:val="28"/>
        </w:rPr>
        <w:t>便</w:t>
      </w:r>
      <w:r>
        <w:rPr>
          <w:rFonts w:ascii="FangSong" w:eastAsia="FangSong" w:hAnsi="FangSong" w:cs="FangSong"/>
          <w:spacing w:val="-3"/>
          <w:sz w:val="28"/>
          <w:szCs w:val="28"/>
        </w:rPr>
        <w:t>的通勤途径。这有助于提高整体生产效率并降低物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</w:t>
      </w:r>
      <w:r>
        <w:rPr>
          <w:rFonts w:ascii="FangSong" w:eastAsia="FangSong" w:hAnsi="FangSong" w:cs="FangSong"/>
          <w:spacing w:val="-10"/>
          <w:sz w:val="28"/>
          <w:szCs w:val="28"/>
        </w:rPr>
        <w:t>成本。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考虑到</w:t>
      </w:r>
      <w:r>
        <w:rPr>
          <w:rFonts w:ascii="FangSong" w:eastAsia="FangSong" w:hAnsi="FangSong" w:cs="FangSong"/>
          <w:spacing w:val="-11"/>
          <w:sz w:val="28"/>
          <w:szCs w:val="28"/>
        </w:rPr>
        <w:t>医</w:t>
      </w:r>
      <w:r>
        <w:rPr>
          <w:rFonts w:ascii="FangSong" w:eastAsia="FangSong" w:hAnsi="FangSong" w:cs="FangSong"/>
          <w:spacing w:val="-6"/>
          <w:sz w:val="28"/>
          <w:szCs w:val="28"/>
        </w:rPr>
        <w:t>用核素设备项目建设阶段，选址地的施工条件至关重要。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平整的场地、容</w:t>
      </w:r>
      <w:r>
        <w:rPr>
          <w:rFonts w:ascii="FangSong" w:eastAsia="FangSong" w:hAnsi="FangSong" w:cs="FangSong"/>
          <w:spacing w:val="-5"/>
          <w:sz w:val="28"/>
          <w:szCs w:val="28"/>
        </w:rPr>
        <w:t>易</w:t>
      </w:r>
      <w:r>
        <w:rPr>
          <w:rFonts w:ascii="FangSong" w:eastAsia="FangSong" w:hAnsi="FangSong" w:cs="FangSong"/>
          <w:spacing w:val="-3"/>
          <w:sz w:val="28"/>
          <w:szCs w:val="28"/>
        </w:rPr>
        <w:t>获取的建筑材料以及适宜的施工场址都将直接影响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医用核素设备项目建设的顺利进行。这有助于提高工程效率，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工程周期。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3" w:line="411" w:lineRule="auto"/>
        <w:ind w:left="31" w:right="196" w:firstLine="58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医用核素设备项目选址应与当地大气污染防治、水资源利用以</w:t>
      </w:r>
      <w:r>
        <w:rPr>
          <w:rFonts w:ascii="FangSong" w:eastAsia="FangSong" w:hAnsi="FangSong" w:cs="FangSong"/>
          <w:spacing w:val="-2"/>
          <w:sz w:val="28"/>
          <w:szCs w:val="28"/>
        </w:rPr>
        <w:t>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自然生态环境保</w:t>
      </w:r>
      <w:r>
        <w:rPr>
          <w:rFonts w:ascii="FangSong" w:eastAsia="FangSong" w:hAnsi="FangSong" w:cs="FangSong"/>
          <w:spacing w:val="-4"/>
          <w:sz w:val="28"/>
          <w:szCs w:val="28"/>
        </w:rPr>
        <w:t>护</w:t>
      </w:r>
      <w:r>
        <w:rPr>
          <w:rFonts w:ascii="FangSong" w:eastAsia="FangSong" w:hAnsi="FangSong" w:cs="FangSong"/>
          <w:spacing w:val="-3"/>
          <w:sz w:val="28"/>
          <w:szCs w:val="28"/>
        </w:rPr>
        <w:t>政策相一致。我们将致力于在医用核素设备项目建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和运营过程中最大限度地减少对环境的影响，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确保医用核素设备项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目的可持续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展，并履行环境保护的社会责任。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我们将有效平衡医用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核</w:t>
      </w:r>
      <w:r>
        <w:rPr>
          <w:rFonts w:ascii="FangSong" w:eastAsia="FangSong" w:hAnsi="FangSong" w:cs="FangSong"/>
          <w:spacing w:val="-8"/>
          <w:sz w:val="28"/>
          <w:szCs w:val="28"/>
        </w:rPr>
        <w:t>素设备项目的需求与用地法规的要求，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避免可能出现的法律和环境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纠</w:t>
      </w:r>
      <w:r>
        <w:rPr>
          <w:rFonts w:ascii="FangSong" w:eastAsia="FangSong" w:hAnsi="FangSong" w:cs="FangSong"/>
          <w:spacing w:val="-12"/>
          <w:sz w:val="28"/>
          <w:szCs w:val="28"/>
        </w:rPr>
        <w:t>纷。</w:t>
      </w:r>
    </w:p>
    <w:p>
      <w:pPr>
        <w:spacing w:before="1"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ectPr>
          <w:pgSz w:w="11906" w:h="16839"/>
          <w:pgMar w:top="1431" w:right="1603" w:bottom="0" w:left="1785" w:header="0" w:footer="0" w:gutter="0"/>
          <w:pgNumType w:start="10"/>
          <w:cols w:space="708"/>
        </w:sectPr>
      </w:pPr>
    </w:p>
    <w:p>
      <w:pPr>
        <w:spacing w:before="185" w:line="411" w:lineRule="auto"/>
        <w:ind w:left="32" w:right="36" w:firstLine="570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pacing w:val="-2"/>
          <w:sz w:val="28"/>
          <w:szCs w:val="28"/>
        </w:rPr>
        <w:t>医用核素设备项目的实施过程中获得更多的理解和支持。</w:t>
      </w:r>
    </w:p>
    <w:p>
      <w:pPr>
        <w:spacing w:line="416" w:lineRule="auto"/>
        <w:ind w:left="35" w:right="3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确保医用核素设备项目的长期成功和对社会的积极贡献。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二)、医用核素设备项目选址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20" w:right="106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在选择医</w:t>
      </w:r>
      <w:r>
        <w:rPr>
          <w:rFonts w:ascii="FangSong" w:eastAsia="FangSong" w:hAnsi="FangSong" w:cs="FangSong"/>
          <w:spacing w:val="5"/>
          <w:sz w:val="28"/>
          <w:szCs w:val="28"/>
        </w:rPr>
        <w:t>用</w:t>
      </w:r>
      <w:r>
        <w:rPr>
          <w:rFonts w:ascii="FangSong" w:eastAsia="FangSong" w:hAnsi="FangSong" w:cs="FangSong"/>
          <w:spacing w:val="3"/>
          <w:sz w:val="28"/>
          <w:szCs w:val="28"/>
        </w:rPr>
        <w:t>核素设备项目的地理位置时，我们特意选定了位于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</w:t>
      </w:r>
      <w:r>
        <w:rPr>
          <w:rFonts w:ascii="FangSong" w:eastAsia="FangSong" w:hAnsi="FangSong" w:cs="FangSong"/>
          <w:spacing w:val="-4"/>
          <w:sz w:val="28"/>
          <w:szCs w:val="28"/>
        </w:rPr>
        <w:t>术开发区的理想位置。选址的一些关键因素和考虑：</w:t>
      </w:r>
    </w:p>
    <w:p>
      <w:pPr>
        <w:spacing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63" w:right="36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的分销，为医用核素设备项目的顺利推进提供了有力支持。</w:t>
      </w:r>
    </w:p>
    <w:p>
      <w:pPr>
        <w:spacing w:before="1"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地优惠等方面的支持</w:t>
      </w:r>
      <w:r>
        <w:rPr>
          <w:rFonts w:ascii="FangSong" w:eastAsia="FangSong" w:hAnsi="FangSong" w:cs="FangSong"/>
          <w:spacing w:val="-2"/>
          <w:sz w:val="28"/>
          <w:szCs w:val="28"/>
        </w:rPr>
        <w:t>。这将显著减轻医用核素设备项目的财务压力，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5"/>
          <w:sz w:val="28"/>
          <w:szCs w:val="28"/>
        </w:rPr>
        <w:t>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32" w:right="3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众</w:t>
      </w:r>
      <w:r>
        <w:rPr>
          <w:rFonts w:ascii="FangSong" w:eastAsia="FangSong" w:hAnsi="FangSong" w:cs="FangSong"/>
          <w:spacing w:val="-12"/>
          <w:sz w:val="28"/>
          <w:szCs w:val="28"/>
        </w:rPr>
        <w:t>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为医用核素设备项目提供了丰富的合作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机</w:t>
      </w:r>
      <w:r>
        <w:rPr>
          <w:rFonts w:ascii="FangSong" w:eastAsia="FangSong" w:hAnsi="FangSong" w:cs="FangSong"/>
          <w:spacing w:val="-5"/>
          <w:sz w:val="28"/>
          <w:szCs w:val="28"/>
        </w:rPr>
        <w:t>会</w:t>
      </w:r>
      <w:r>
        <w:rPr>
          <w:rFonts w:ascii="FangSong" w:eastAsia="FangSong" w:hAnsi="FangSong" w:cs="FangSong"/>
          <w:spacing w:val="-3"/>
          <w:sz w:val="28"/>
          <w:szCs w:val="28"/>
        </w:rPr>
        <w:t>，有利于资源共享和技术交流。</w:t>
      </w:r>
    </w:p>
    <w:p>
      <w:pPr>
        <w:spacing w:before="1"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ectPr>
          <w:pgSz w:w="11906" w:h="16839"/>
          <w:pgMar w:top="1431" w:right="1763" w:bottom="0" w:left="1785" w:header="0" w:footer="0" w:gutter="0"/>
          <w:pgNumType w:start="11"/>
          <w:cols w:space="708"/>
        </w:sectPr>
      </w:pPr>
    </w:p>
    <w:p>
      <w:pPr>
        <w:spacing w:before="185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也高度重视生态</w:t>
      </w:r>
      <w:r>
        <w:rPr>
          <w:rFonts w:ascii="FangSong" w:eastAsia="FangSong" w:hAnsi="FangSong" w:cs="FangSong"/>
          <w:spacing w:val="-4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境的保护。选址处有利于建设绿色、环保型的医用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核素设备项目，</w:t>
      </w:r>
      <w:r>
        <w:rPr>
          <w:rFonts w:ascii="FangSong" w:eastAsia="FangSong" w:hAnsi="FangSong" w:cs="FangSong"/>
          <w:spacing w:val="-2"/>
          <w:sz w:val="28"/>
          <w:szCs w:val="28"/>
        </w:rPr>
        <w:t>与当地的生态环境相协调。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89" w:line="411" w:lineRule="auto"/>
        <w:ind w:left="31" w:right="176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术开发区被视为未来经济发展的重要增长点。医用核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素</w:t>
      </w:r>
      <w:r>
        <w:rPr>
          <w:rFonts w:ascii="FangSong" w:eastAsia="FangSong" w:hAnsi="FangSong" w:cs="FangSong"/>
          <w:spacing w:val="-12"/>
          <w:sz w:val="28"/>
          <w:szCs w:val="28"/>
        </w:rPr>
        <w:t>设备项目选址于此，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为医用核素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备项目在长远的未来奠定坚实基础。</w:t>
      </w:r>
    </w:p>
    <w:p>
      <w:pPr>
        <w:spacing w:before="4" w:line="414" w:lineRule="auto"/>
        <w:ind w:left="42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10"/>
          <w:sz w:val="28"/>
          <w:szCs w:val="28"/>
        </w:rPr>
        <w:t>合</w:t>
      </w:r>
      <w:r>
        <w:rPr>
          <w:rFonts w:ascii="FangSong" w:eastAsia="FangSong" w:hAnsi="FangSong" w:cs="FangSong"/>
          <w:spacing w:val="-7"/>
          <w:sz w:val="28"/>
          <w:szCs w:val="28"/>
        </w:rPr>
        <w:t>作，确保医用核素设备项目的建设与运营与当地发展规划相协调，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为医用核素设备项目的成功提供全方位的支持。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41" w:right="176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医</w:t>
      </w:r>
      <w:r>
        <w:rPr>
          <w:rFonts w:ascii="FangSong" w:eastAsia="FangSong" w:hAnsi="FangSong" w:cs="FangSong"/>
          <w:spacing w:val="-16"/>
          <w:sz w:val="28"/>
          <w:szCs w:val="28"/>
        </w:rPr>
        <w:t>用</w:t>
      </w:r>
      <w:r>
        <w:rPr>
          <w:rFonts w:ascii="FangSong" w:eastAsia="FangSong" w:hAnsi="FangSong" w:cs="FangSong"/>
          <w:spacing w:val="-9"/>
          <w:sz w:val="28"/>
          <w:szCs w:val="28"/>
        </w:rPr>
        <w:t>核素设备项目的成功实施不仅依赖于选址的地理位置，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也与周边的建设条件密切相关。在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6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经济技术开发区的这片有着丰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富发展机</w:t>
      </w:r>
      <w:r>
        <w:rPr>
          <w:rFonts w:ascii="FangSong" w:eastAsia="FangSong" w:hAnsi="FangSong" w:cs="FangSong"/>
          <w:spacing w:val="-3"/>
          <w:sz w:val="28"/>
          <w:szCs w:val="28"/>
        </w:rPr>
        <w:t>遇</w:t>
      </w:r>
      <w:r>
        <w:rPr>
          <w:rFonts w:ascii="FangSong" w:eastAsia="FangSong" w:hAnsi="FangSong" w:cs="FangSong"/>
          <w:spacing w:val="-2"/>
          <w:sz w:val="28"/>
          <w:szCs w:val="28"/>
        </w:rPr>
        <w:t>的土地上，我们对于建设条件进行了深入的分析。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8" w:line="411" w:lineRule="auto"/>
        <w:ind w:left="34" w:right="73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为医用核素设备项目的建设提供了必要的基础支持，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运</w:t>
      </w:r>
      <w:r>
        <w:rPr>
          <w:rFonts w:ascii="FangSong" w:eastAsia="FangSong" w:hAnsi="FangSong" w:cs="FangSong"/>
          <w:spacing w:val="-6"/>
          <w:sz w:val="28"/>
          <w:szCs w:val="28"/>
        </w:rPr>
        <w:t>营阶段的风险。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3" w:line="416" w:lineRule="auto"/>
        <w:ind w:left="33" w:right="17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确保医用核素设备项目选址符合当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地的用地规划要求</w:t>
      </w:r>
      <w:r>
        <w:rPr>
          <w:rFonts w:ascii="FangSong" w:eastAsia="FangSong" w:hAnsi="FangSong" w:cs="FangSong"/>
          <w:spacing w:val="-3"/>
          <w:sz w:val="28"/>
          <w:szCs w:val="28"/>
        </w:rPr>
        <w:t>。这有助于医用核素设备项目在合规范围内进行建</w:t>
      </w:r>
    </w:p>
    <w:p>
      <w:pPr>
        <w:sectPr>
          <w:pgSz w:w="11906" w:h="16839"/>
          <w:pgMar w:top="1431" w:right="1623" w:bottom="0" w:left="1785" w:header="0" w:footer="0" w:gutter="0"/>
          <w:pgNumType w:start="12"/>
          <w:cols w:space="708"/>
        </w:sectPr>
      </w:pPr>
    </w:p>
    <w:p>
      <w:pPr>
        <w:spacing w:before="183" w:line="220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设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并最大限度地发挥土地的效益。</w:t>
      </w:r>
    </w:p>
    <w:p>
      <w:pPr>
        <w:spacing w:before="290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41" w:right="126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医用核素设备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目的用工提供了充足的保障，也有利于引进高层次、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高</w:t>
      </w:r>
      <w:r>
        <w:rPr>
          <w:rFonts w:ascii="FangSong" w:eastAsia="FangSong" w:hAnsi="FangSong" w:cs="FangSong"/>
          <w:spacing w:val="-6"/>
          <w:sz w:val="28"/>
          <w:szCs w:val="28"/>
        </w:rPr>
        <w:t>技能的专业人才。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8" w:line="411" w:lineRule="auto"/>
        <w:ind w:left="31" w:firstLine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包括税收、用地</w:t>
      </w:r>
      <w:r>
        <w:rPr>
          <w:rFonts w:ascii="FangSong" w:eastAsia="FangSong" w:hAnsi="FangSong" w:cs="FangSong"/>
          <w:spacing w:val="-4"/>
          <w:sz w:val="28"/>
          <w:szCs w:val="28"/>
        </w:rPr>
        <w:t>等</w:t>
      </w:r>
      <w:r>
        <w:rPr>
          <w:rFonts w:ascii="FangSong" w:eastAsia="FangSong" w:hAnsi="FangSong" w:cs="FangSong"/>
          <w:spacing w:val="-3"/>
          <w:sz w:val="28"/>
          <w:szCs w:val="28"/>
        </w:rPr>
        <w:t>方面的优惠政策。这为医用核素设备项目创造了更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加</w:t>
      </w:r>
      <w:r>
        <w:rPr>
          <w:rFonts w:ascii="FangSong" w:eastAsia="FangSong" w:hAnsi="FangSong" w:cs="FangSong"/>
          <w:spacing w:val="-5"/>
          <w:sz w:val="28"/>
          <w:szCs w:val="28"/>
        </w:rPr>
        <w:t>宽松的经济环境。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1" w:line="411" w:lineRule="auto"/>
        <w:ind w:left="31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医用核素设备项目的过程中，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保护要求。当地的环境保护部门将与我们密切合作，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确保医用核素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备项目在不对周边环境造成负面影响的前提下顺利推进。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6" w:lineRule="auto"/>
        <w:ind w:left="34" w:firstLine="5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医</w:t>
      </w:r>
      <w:r>
        <w:rPr>
          <w:rFonts w:ascii="FangSong" w:eastAsia="FangSong" w:hAnsi="FangSong" w:cs="FangSong"/>
          <w:spacing w:val="-16"/>
          <w:sz w:val="28"/>
          <w:szCs w:val="28"/>
        </w:rPr>
        <w:t>用</w:t>
      </w:r>
      <w:r>
        <w:rPr>
          <w:rFonts w:ascii="FangSong" w:eastAsia="FangSong" w:hAnsi="FangSong" w:cs="FangSong"/>
          <w:spacing w:val="-9"/>
          <w:sz w:val="28"/>
          <w:szCs w:val="28"/>
        </w:rPr>
        <w:t>核素设备项目所在区域的安全设施完备，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有成熟的消防、防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汛</w:t>
      </w:r>
      <w:r>
        <w:rPr>
          <w:rFonts w:ascii="FangSong" w:eastAsia="FangSong" w:hAnsi="FangSong" w:cs="FangSong"/>
          <w:spacing w:val="-7"/>
          <w:sz w:val="28"/>
          <w:szCs w:val="28"/>
        </w:rPr>
        <w:t>等安全系统。这为医用核素设备项目的安全运行提供了可靠的支持，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减</w:t>
      </w:r>
      <w:r>
        <w:rPr>
          <w:rFonts w:ascii="FangSong" w:eastAsia="FangSong" w:hAnsi="FangSong" w:cs="FangSong"/>
          <w:spacing w:val="-6"/>
          <w:sz w:val="28"/>
          <w:szCs w:val="28"/>
        </w:rPr>
        <w:t>小了安全风险。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1" w:line="416" w:lineRule="auto"/>
        <w:ind w:left="56" w:right="176" w:firstLine="5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医用核素设备项目提供了明确的建设方向，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确保用地符合工业医用</w:t>
      </w:r>
      <w:r>
        <w:rPr>
          <w:rFonts w:ascii="FangSong" w:eastAsia="FangSong" w:hAnsi="FangSong" w:cs="FangSong"/>
          <w:spacing w:val="-7"/>
          <w:sz w:val="28"/>
          <w:szCs w:val="28"/>
        </w:rPr>
        <w:t>核</w:t>
      </w:r>
    </w:p>
    <w:p>
      <w:pPr>
        <w:sectPr>
          <w:pgSz w:w="11906" w:h="16839"/>
          <w:pgMar w:top="1431" w:right="1623" w:bottom="0" w:left="1785" w:header="0" w:footer="0" w:gutter="0"/>
          <w:pgNumType w:start="13"/>
          <w:cols w:space="708"/>
        </w:sectPr>
      </w:pPr>
    </w:p>
    <w:p>
      <w:pPr>
        <w:spacing w:before="183" w:line="222" w:lineRule="auto"/>
        <w:ind w:left="47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10"/>
          <w:sz w:val="28"/>
          <w:szCs w:val="28"/>
        </w:rPr>
        <w:t>素</w:t>
      </w:r>
      <w:r>
        <w:rPr>
          <w:rFonts w:ascii="FangSong" w:eastAsia="FangSong" w:hAnsi="FangSong" w:cs="FangSong"/>
          <w:spacing w:val="-6"/>
          <w:sz w:val="28"/>
          <w:szCs w:val="28"/>
        </w:rPr>
        <w:t>设</w:t>
      </w:r>
      <w:r>
        <w:rPr>
          <w:rFonts w:ascii="FangSong" w:eastAsia="FangSong" w:hAnsi="FangSong" w:cs="FangSong"/>
          <w:spacing w:val="-5"/>
          <w:sz w:val="28"/>
          <w:szCs w:val="28"/>
        </w:rPr>
        <w:t>备项目的规划和要求。</w:t>
      </w:r>
    </w:p>
    <w:p>
      <w:pPr>
        <w:spacing w:before="286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8" w:line="411" w:lineRule="auto"/>
        <w:ind w:left="34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医用核素设备项目所在地区容积率和建筑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密度都有具体的控制指标。我们将确保医用核素设备项目建设在</w:t>
      </w:r>
      <w:r>
        <w:rPr>
          <w:rFonts w:ascii="FangSong" w:eastAsia="FangSong" w:hAnsi="FangSong" w:cs="FangSong"/>
          <w:spacing w:val="-3"/>
          <w:sz w:val="28"/>
          <w:szCs w:val="28"/>
        </w:rPr>
        <w:t>合</w:t>
      </w:r>
      <w:r>
        <w:rPr>
          <w:rFonts w:ascii="FangSong" w:eastAsia="FangSong" w:hAnsi="FangSong" w:cs="FangSong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容积率和建筑密度范围内，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以充分利用土地资源，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提高医用核素设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备</w:t>
      </w:r>
      <w:r>
        <w:rPr>
          <w:rFonts w:ascii="FangSong" w:eastAsia="FangSong" w:hAnsi="FangSong" w:cs="FangSong"/>
          <w:spacing w:val="-8"/>
          <w:sz w:val="28"/>
          <w:szCs w:val="28"/>
        </w:rPr>
        <w:t>项目效益。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7" w:line="411" w:lineRule="auto"/>
        <w:ind w:left="32" w:right="14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途划分是用地控制的核心之一。根据医用核素设备项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目</w:t>
      </w:r>
      <w:r>
        <w:rPr>
          <w:rFonts w:ascii="FangSong" w:eastAsia="FangSong" w:hAnsi="FangSong" w:cs="FangSong"/>
          <w:spacing w:val="-16"/>
          <w:sz w:val="28"/>
          <w:szCs w:val="28"/>
        </w:rPr>
        <w:t>的性质，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核素设备项目的合法性和可持续性。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9" w:line="411" w:lineRule="auto"/>
        <w:ind w:left="40" w:right="14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限</w:t>
      </w:r>
      <w:r>
        <w:rPr>
          <w:rFonts w:ascii="FangSong" w:eastAsia="FangSong" w:hAnsi="FangSong" w:cs="FangSong"/>
          <w:spacing w:val="-4"/>
          <w:sz w:val="28"/>
          <w:szCs w:val="28"/>
        </w:rPr>
        <w:t>。我们将严格按照规定的利用年限进行医用核素设备项目建设和运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营</w:t>
      </w:r>
      <w:r>
        <w:rPr>
          <w:rFonts w:ascii="FangSong" w:eastAsia="FangSong" w:hAnsi="FangSong" w:cs="FangSong"/>
          <w:spacing w:val="-4"/>
          <w:sz w:val="28"/>
          <w:szCs w:val="28"/>
        </w:rPr>
        <w:t>，以保障土地的可持续利用。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0" w:line="415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在医</w:t>
      </w:r>
      <w:r>
        <w:rPr>
          <w:rFonts w:ascii="FangSong" w:eastAsia="FangSong" w:hAnsi="FangSong" w:cs="FangSong"/>
          <w:spacing w:val="-15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核素设备项目建设完成后，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我们将积极参与土地的复垦工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确保土地资源的可持续性。同时，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保护和维护土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自然环境，减小医用核素设备项目对周边土地的影响。</w:t>
      </w:r>
    </w:p>
    <w:p>
      <w:pPr>
        <w:sectPr>
          <w:pgSz w:w="11906" w:h="16839"/>
          <w:pgMar w:top="1431" w:right="1785" w:bottom="0" w:left="1785" w:header="0" w:footer="0" w:gutter="0"/>
          <w:pgNumType w:start="14"/>
          <w:cols w:space="708"/>
        </w:sectPr>
      </w:pPr>
    </w:p>
    <w:p>
      <w:pPr>
        <w:spacing w:before="184" w:line="415" w:lineRule="auto"/>
        <w:ind w:left="40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我们将确保医用核素设备</w:t>
      </w:r>
      <w:r>
        <w:rPr>
          <w:rFonts w:ascii="FangSong" w:eastAsia="FangSong" w:hAnsi="FangSong" w:cs="FangSong"/>
          <w:spacing w:val="-7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目</w:t>
      </w: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法规框架内合规建设，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发</w:t>
      </w:r>
      <w:r>
        <w:rPr>
          <w:rFonts w:ascii="FangSong" w:eastAsia="FangSong" w:hAnsi="FangSong" w:cs="FangSong"/>
          <w:spacing w:val="-10"/>
          <w:sz w:val="28"/>
          <w:szCs w:val="28"/>
        </w:rPr>
        <w:t>展空间。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32" w:right="14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。这为医用核素设备项目提供了便捷的物流通道，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购和</w:t>
      </w:r>
      <w:r>
        <w:rPr>
          <w:rFonts w:ascii="FangSong" w:eastAsia="FangSong" w:hAnsi="FangSong" w:cs="FangSong"/>
          <w:spacing w:val="-2"/>
          <w:sz w:val="28"/>
          <w:szCs w:val="28"/>
        </w:rPr>
        <w:t>成品销售，提高了医用核素设备项目的市场竞争力。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8" w:line="411" w:lineRule="auto"/>
        <w:ind w:left="30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自然条件适宜。医用核素设备项目建设将充分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利</w:t>
      </w:r>
      <w:r>
        <w:rPr>
          <w:rFonts w:ascii="FangSong" w:eastAsia="FangSong" w:hAnsi="FangSong" w:cs="FangSong"/>
          <w:spacing w:val="-16"/>
          <w:sz w:val="28"/>
          <w:szCs w:val="28"/>
        </w:rPr>
        <w:t>用这一优势，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遵循自</w:t>
      </w:r>
      <w:r>
        <w:rPr>
          <w:rFonts w:ascii="FangSong" w:eastAsia="FangSong" w:hAnsi="FangSong" w:cs="FangSong"/>
          <w:spacing w:val="-2"/>
          <w:sz w:val="28"/>
          <w:szCs w:val="28"/>
        </w:rPr>
        <w:t>然保护原则，最大限度地保留周边自然环境。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7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设施。医用核素设备项目将充分利用这些配套设施，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施</w:t>
      </w:r>
      <w:r>
        <w:rPr>
          <w:rFonts w:ascii="FangSong" w:eastAsia="FangSong" w:hAnsi="FangSong" w:cs="FangSong"/>
          <w:spacing w:val="-3"/>
          <w:sz w:val="28"/>
          <w:szCs w:val="28"/>
        </w:rPr>
        <w:t>的额外投资，提高建设和运营效率。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8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助</w:t>
      </w:r>
      <w:r>
        <w:rPr>
          <w:rFonts w:ascii="FangSong" w:eastAsia="FangSong" w:hAnsi="FangSong" w:cs="FangSong"/>
          <w:spacing w:val="-4"/>
          <w:sz w:val="28"/>
          <w:szCs w:val="28"/>
        </w:rPr>
        <w:t>于</w:t>
      </w:r>
      <w:r>
        <w:rPr>
          <w:rFonts w:ascii="FangSong" w:eastAsia="FangSong" w:hAnsi="FangSong" w:cs="FangSong"/>
          <w:spacing w:val="-3"/>
          <w:sz w:val="28"/>
          <w:szCs w:val="28"/>
        </w:rPr>
        <w:t>医用核素设备项目的稳定运营。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ectPr>
          <w:pgSz w:w="11906" w:h="16839"/>
          <w:pgMar w:top="1431" w:right="1785" w:bottom="0" w:left="1785" w:header="0" w:footer="0" w:gutter="0"/>
          <w:pgNumType w:start="15"/>
          <w:cols w:space="708"/>
        </w:sectPr>
      </w:pPr>
    </w:p>
    <w:p>
      <w:pPr>
        <w:spacing w:before="185" w:line="411" w:lineRule="auto"/>
        <w:ind w:left="34" w:right="114" w:firstLine="558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总体要求中还包括对环境的保护要求。医用核素设备项目将遵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循当地环保法规，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减少对周边环境的影响</w:t>
      </w:r>
      <w:r>
        <w:rPr>
          <w:rFonts w:ascii="FangSong" w:eastAsia="FangSong" w:hAnsi="FangSong" w:cs="FangSong"/>
          <w:spacing w:val="-17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致力于建设</w:t>
      </w:r>
      <w:r>
        <w:rPr>
          <w:rFonts w:ascii="FangSong" w:eastAsia="FangSong" w:hAnsi="FangSong" w:cs="FangSong"/>
          <w:spacing w:val="-2"/>
          <w:sz w:val="28"/>
          <w:szCs w:val="28"/>
        </w:rPr>
        <w:t>绿色、可持续的工业医用核素设备项目。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7" w:line="411" w:lineRule="auto"/>
        <w:ind w:left="33" w:right="196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医</w:t>
      </w:r>
      <w:r>
        <w:rPr>
          <w:rFonts w:ascii="FangSong" w:eastAsia="FangSong" w:hAnsi="FangSong" w:cs="FangSong"/>
          <w:spacing w:val="-16"/>
          <w:sz w:val="28"/>
          <w:szCs w:val="28"/>
        </w:rPr>
        <w:t>用</w:t>
      </w:r>
      <w:r>
        <w:rPr>
          <w:rFonts w:ascii="FangSong" w:eastAsia="FangSong" w:hAnsi="FangSong" w:cs="FangSong"/>
          <w:spacing w:val="-9"/>
          <w:sz w:val="28"/>
          <w:szCs w:val="28"/>
        </w:rPr>
        <w:t>核素设备项目将积极融入当地社区，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与周边居民建立和谐的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关</w:t>
      </w:r>
      <w:r>
        <w:rPr>
          <w:rFonts w:ascii="FangSong" w:eastAsia="FangSong" w:hAnsi="FangSong" w:cs="FangSong"/>
          <w:spacing w:val="-8"/>
          <w:sz w:val="28"/>
          <w:szCs w:val="28"/>
        </w:rPr>
        <w:t>系。通过开展社区活动、提供就业机会等方式，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促进医用核素设备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4"/>
          <w:sz w:val="28"/>
          <w:szCs w:val="28"/>
        </w:rPr>
        <w:t>目与当地社区的互利共赢。</w:t>
      </w:r>
    </w:p>
    <w:p>
      <w:pPr>
        <w:spacing w:before="2" w:line="415" w:lineRule="auto"/>
        <w:ind w:left="3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医用核素设备项目将在选址的基础</w:t>
      </w:r>
      <w:r>
        <w:rPr>
          <w:rFonts w:ascii="FangSong" w:eastAsia="FangSong" w:hAnsi="FangSong" w:cs="FangSong"/>
          <w:spacing w:val="-7"/>
          <w:sz w:val="28"/>
          <w:szCs w:val="28"/>
        </w:rPr>
        <w:t>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更好</w:t>
      </w:r>
      <w:r>
        <w:rPr>
          <w:rFonts w:ascii="FangSong" w:eastAsia="FangSong" w:hAnsi="FangSong" w:cs="FangSong"/>
          <w:spacing w:val="-8"/>
          <w:sz w:val="28"/>
          <w:szCs w:val="28"/>
        </w:rPr>
        <w:t>地</w:t>
      </w:r>
      <w:r>
        <w:rPr>
          <w:rFonts w:ascii="FangSong" w:eastAsia="FangSong" w:hAnsi="FangSong" w:cs="FangSong"/>
          <w:spacing w:val="-6"/>
          <w:sz w:val="28"/>
          <w:szCs w:val="28"/>
        </w:rPr>
        <w:t>与周边环境相融合，确保建设和运营的可持续性和社会接受度。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4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在医</w:t>
      </w:r>
      <w:r>
        <w:rPr>
          <w:rFonts w:ascii="FangSong" w:eastAsia="FangSong" w:hAnsi="FangSong" w:cs="FangSong"/>
          <w:spacing w:val="-15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核素设备项目选址的初步规划中，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性</w:t>
      </w:r>
      <w:r>
        <w:rPr>
          <w:rFonts w:ascii="FangSong" w:eastAsia="FangSong" w:hAnsi="FangSong" w:cs="FangSong"/>
          <w:spacing w:val="-12"/>
          <w:sz w:val="28"/>
          <w:szCs w:val="28"/>
        </w:rPr>
        <w:t>的节约用地措施，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7"/>
          <w:sz w:val="28"/>
          <w:szCs w:val="28"/>
        </w:rPr>
        <w:t>环境的影响。</w:t>
      </w:r>
    </w:p>
    <w:p>
      <w:pPr>
        <w:spacing w:before="2" w:line="411" w:lineRule="auto"/>
        <w:ind w:left="47" w:right="19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我们计划通过多功能空间规划来优化土地利用。在医用核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素设</w:t>
      </w:r>
      <w:r>
        <w:rPr>
          <w:rFonts w:ascii="FangSong" w:eastAsia="FangSong" w:hAnsi="FangSong" w:cs="FangSong"/>
          <w:spacing w:val="-12"/>
          <w:sz w:val="28"/>
          <w:szCs w:val="28"/>
        </w:rPr>
        <w:t>备项目内部，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包括生产区、办公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区</w:t>
      </w:r>
      <w:r>
        <w:rPr>
          <w:rFonts w:ascii="FangSong" w:eastAsia="FangSong" w:hAnsi="FangSong" w:cs="FangSong"/>
          <w:spacing w:val="-3"/>
          <w:sz w:val="28"/>
          <w:szCs w:val="28"/>
        </w:rPr>
        <w:t>、绿化区等，以确保每块用地都发挥最大潜力。</w:t>
      </w:r>
    </w:p>
    <w:p>
      <w:pPr>
        <w:spacing w:before="2" w:line="411" w:lineRule="auto"/>
        <w:ind w:left="38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高建筑的垂直利用率。这一措施有助于减小医用核素设备项目的占</w:t>
      </w:r>
      <w:r>
        <w:rPr>
          <w:rFonts w:ascii="FangSong" w:eastAsia="FangSong" w:hAnsi="FangSong" w:cs="FangSong"/>
          <w:spacing w:val="-3"/>
          <w:sz w:val="28"/>
          <w:szCs w:val="28"/>
        </w:rPr>
        <w:t>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面积，为未来的扩建和发展预留更多的空间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" w:line="416" w:lineRule="auto"/>
        <w:ind w:left="38" w:right="7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3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</w:p>
    <w:p>
      <w:pPr>
        <w:sectPr>
          <w:pgSz w:w="11906" w:h="16839"/>
          <w:pgMar w:top="1431" w:right="1603" w:bottom="0" w:left="1785" w:header="0" w:footer="0" w:gutter="0"/>
          <w:pgNumType w:start="16"/>
          <w:cols w:space="708"/>
        </w:sectPr>
      </w:pPr>
    </w:p>
    <w:p>
      <w:pPr>
        <w:spacing w:before="183" w:line="223" w:lineRule="auto"/>
        <w:ind w:left="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率</w:t>
      </w:r>
      <w:r>
        <w:rPr>
          <w:rFonts w:ascii="FangSong" w:eastAsia="FangSong" w:hAnsi="FangSong" w:cs="FangSong"/>
          <w:spacing w:val="-16"/>
          <w:sz w:val="28"/>
          <w:szCs w:val="28"/>
        </w:rPr>
        <w:t>。</w:t>
      </w:r>
    </w:p>
    <w:p>
      <w:pPr>
        <w:spacing w:before="287" w:line="411" w:lineRule="auto"/>
        <w:ind w:left="31" w:right="102" w:firstLine="58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医</w:t>
      </w:r>
      <w:r>
        <w:rPr>
          <w:rFonts w:ascii="FangSong" w:eastAsia="FangSong" w:hAnsi="FangSong" w:cs="FangSong"/>
          <w:spacing w:val="-16"/>
          <w:sz w:val="28"/>
          <w:szCs w:val="28"/>
        </w:rPr>
        <w:t>用</w:t>
      </w:r>
      <w:r>
        <w:rPr>
          <w:rFonts w:ascii="FangSong" w:eastAsia="FangSong" w:hAnsi="FangSong" w:cs="FangSong"/>
          <w:spacing w:val="-9"/>
          <w:sz w:val="28"/>
          <w:szCs w:val="28"/>
        </w:rPr>
        <w:t>核素设备项目还将注重环境友好设计，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采用绿色、可持续的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筑材料和技术。这不仅可以减少对土地的占用，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还有助于提高医用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核素设备项目的整体可持续性，符合现代绿色建筑的发展趋</w:t>
      </w:r>
      <w:r>
        <w:rPr>
          <w:rFonts w:ascii="FangSong" w:eastAsia="FangSong" w:hAnsi="FangSong" w:cs="FangSong"/>
          <w:spacing w:val="-1"/>
          <w:sz w:val="28"/>
          <w:szCs w:val="28"/>
        </w:rPr>
        <w:t>势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3" w:right="102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共设施也是我们的设计理念之一。在医用核素设备项目内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部</w:t>
      </w:r>
      <w:r>
        <w:rPr>
          <w:rFonts w:ascii="FangSong" w:eastAsia="FangSong" w:hAnsi="FangSong" w:cs="FangSong"/>
          <w:spacing w:val="-12"/>
          <w:sz w:val="28"/>
          <w:szCs w:val="28"/>
        </w:rPr>
        <w:t>建设一些公共设施，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会议室、培训中心等，以减少冗余建设，提高用地的社会效益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4" w:lineRule="auto"/>
        <w:ind w:left="37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1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10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我们致力于实现医用核素设备项目用地的经济高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效利</w:t>
      </w:r>
      <w:r>
        <w:rPr>
          <w:rFonts w:ascii="FangSong" w:eastAsia="FangSong" w:hAnsi="FangSong" w:cs="FangSong"/>
          <w:spacing w:val="-3"/>
          <w:sz w:val="28"/>
          <w:szCs w:val="28"/>
        </w:rPr>
        <w:t>用，为可持续发展奠定坚实基础。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8" w:right="102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医</w:t>
      </w:r>
      <w:r>
        <w:rPr>
          <w:rFonts w:ascii="FangSong" w:eastAsia="FangSong" w:hAnsi="FangSong" w:cs="FangSong"/>
          <w:spacing w:val="-9"/>
          <w:sz w:val="28"/>
          <w:szCs w:val="28"/>
        </w:rPr>
        <w:t>用核素设备项目整体布置中，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生产区、办公区、休闲区、绿化区等几个主要区域。生产区域紧邻</w:t>
      </w:r>
      <w:r>
        <w:rPr>
          <w:rFonts w:ascii="FangSong" w:eastAsia="FangSong" w:hAnsi="FangSong" w:cs="FangSong"/>
          <w:spacing w:val="-3"/>
          <w:sz w:val="28"/>
          <w:szCs w:val="28"/>
        </w:rPr>
        <w:t>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通要道，便于原材料运输和产品出货；办公区域靠近医用核素设备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目核心区，方便管理和内外部沟通；休闲区和绿化区域分布在医用</w:t>
      </w:r>
      <w:r>
        <w:rPr>
          <w:rFonts w:ascii="FangSong" w:eastAsia="FangSong" w:hAnsi="FangSong" w:cs="FangSong"/>
          <w:spacing w:val="-3"/>
          <w:sz w:val="28"/>
          <w:szCs w:val="28"/>
        </w:rPr>
        <w:t>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素设备项目的角</w:t>
      </w:r>
      <w:r>
        <w:rPr>
          <w:rFonts w:ascii="FangSong" w:eastAsia="FangSong" w:hAnsi="FangSong" w:cs="FangSong"/>
          <w:spacing w:val="-3"/>
          <w:sz w:val="28"/>
          <w:szCs w:val="28"/>
        </w:rPr>
        <w:t>落</w:t>
      </w:r>
      <w:r>
        <w:rPr>
          <w:rFonts w:ascii="FangSong" w:eastAsia="FangSong" w:hAnsi="FangSong" w:cs="FangSong"/>
          <w:spacing w:val="-2"/>
          <w:sz w:val="28"/>
          <w:szCs w:val="28"/>
        </w:rPr>
        <w:t>，为员工提供宜人的工作环境。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3" w:line="416" w:lineRule="auto"/>
        <w:ind w:left="35" w:right="66" w:firstLine="11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确保了医用核素设备项目内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外的车辆、人员流线畅</w:t>
      </w:r>
      <w:r>
        <w:rPr>
          <w:rFonts w:ascii="FangSong" w:eastAsia="FangSong" w:hAnsi="FangSong" w:cs="FangSong"/>
          <w:spacing w:val="-2"/>
          <w:sz w:val="28"/>
          <w:szCs w:val="28"/>
        </w:rPr>
        <w:t>通有序。主要道路设置宽敞，便于车辆进出，</w:t>
      </w:r>
    </w:p>
    <w:p>
      <w:pPr>
        <w:sectPr>
          <w:pgSz w:w="11906" w:h="16839"/>
          <w:pgMar w:top="1431" w:right="1697" w:bottom="0" w:left="1785" w:header="0" w:footer="0" w:gutter="0"/>
          <w:pgNumType w:start="17"/>
          <w:cols w:space="708"/>
        </w:sectPr>
      </w:pPr>
    </w:p>
    <w:p>
      <w:pPr>
        <w:spacing w:before="183" w:line="220" w:lineRule="auto"/>
        <w:ind w:left="65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6"/>
          <w:sz w:val="28"/>
          <w:szCs w:val="28"/>
        </w:rPr>
        <w:t>同时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理设置人行道和绿化带，提高了行人通行的便利性。</w:t>
      </w:r>
    </w:p>
    <w:p>
      <w:pPr>
        <w:spacing w:before="290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1" w:right="196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医用核素设备项目区域内设置了一系列公共设施，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括</w:t>
      </w:r>
      <w:r>
        <w:rPr>
          <w:rFonts w:ascii="FangSong" w:eastAsia="FangSong" w:hAnsi="FangSong" w:cs="FangSong"/>
          <w:spacing w:val="-8"/>
          <w:sz w:val="28"/>
          <w:szCs w:val="28"/>
        </w:rPr>
        <w:t>会议中心、员工活动中心、餐厅等。这些设施分布合理，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方便员工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利用，同时也对外部开放，为周边社区提供一些公益性服务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2" w:right="160" w:firstLine="11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医用核素设备项目总图中，我们特别划定了环境保护区域</w:t>
      </w:r>
      <w:r>
        <w:rPr>
          <w:rFonts w:ascii="FangSong" w:eastAsia="FangSong" w:hAnsi="FangSong" w:cs="FangSong"/>
          <w:spacing w:val="-1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于集中处理废弃物和净化废水。这一区域采用绿化带遮挡，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了环境保护的功能，也保持了整体美观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196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3" w:line="411" w:lineRule="auto"/>
        <w:ind w:left="31" w:firstLine="9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生产与办公是医用核素</w:t>
      </w:r>
      <w:r>
        <w:rPr>
          <w:rFonts w:ascii="FangSong" w:eastAsia="FangSong" w:hAnsi="FangSong" w:cs="FangSong"/>
          <w:sz w:val="28"/>
          <w:szCs w:val="28"/>
        </w:rPr>
        <w:t>设备项目的两个核心功能区，我们通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过</w:t>
      </w:r>
      <w:r>
        <w:rPr>
          <w:rFonts w:ascii="FangSong" w:eastAsia="FangSong" w:hAnsi="FangSong" w:cs="FangSong"/>
          <w:spacing w:val="-14"/>
          <w:sz w:val="28"/>
          <w:szCs w:val="28"/>
        </w:rPr>
        <w:t>合理布局，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以确保原材料的</w:t>
      </w:r>
      <w:r>
        <w:rPr>
          <w:rFonts w:ascii="FangSong" w:eastAsia="FangSong" w:hAnsi="FangSong" w:cs="FangSong"/>
          <w:spacing w:val="-4"/>
          <w:sz w:val="28"/>
          <w:szCs w:val="28"/>
        </w:rPr>
        <w:t>顺</w:t>
      </w:r>
      <w:r>
        <w:rPr>
          <w:rFonts w:ascii="FangSong" w:eastAsia="FangSong" w:hAnsi="FangSong" w:cs="FangSong"/>
          <w:spacing w:val="-3"/>
          <w:sz w:val="28"/>
          <w:szCs w:val="28"/>
        </w:rPr>
        <w:t>畅运输和产品的高效配送。办公区则位于医用核素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设</w:t>
      </w:r>
      <w:r>
        <w:rPr>
          <w:rFonts w:ascii="FangSong" w:eastAsia="FangSong" w:hAnsi="FangSong" w:cs="FangSong"/>
          <w:spacing w:val="-9"/>
          <w:sz w:val="28"/>
          <w:szCs w:val="28"/>
        </w:rPr>
        <w:t>备</w:t>
      </w:r>
      <w:r>
        <w:rPr>
          <w:rFonts w:ascii="FangSong" w:eastAsia="FangSong" w:hAnsi="FangSong" w:cs="FangSong"/>
          <w:spacing w:val="-6"/>
          <w:sz w:val="28"/>
          <w:szCs w:val="28"/>
        </w:rPr>
        <w:t>项目核心区，方便管理层对整个医用核素设备项目的监控与决策。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4" w:lineRule="auto"/>
        <w:ind w:left="35" w:right="19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在医用核素设备项目区域内分布绿化带和休闲区，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工作环境和休息场所。这不仅有助于提高员工的生活质量，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也为医</w:t>
      </w:r>
    </w:p>
    <w:p>
      <w:pPr>
        <w:sectPr>
          <w:pgSz w:w="11906" w:h="16839"/>
          <w:pgMar w:top="1431" w:right="1603" w:bottom="0" w:left="1785" w:header="0" w:footer="0" w:gutter="0"/>
          <w:pgNumType w:start="18"/>
          <w:cols w:space="708"/>
        </w:sectPr>
      </w:pPr>
    </w:p>
    <w:p>
      <w:pPr>
        <w:spacing w:before="183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核素设备项目增色不少。</w:t>
      </w:r>
    </w:p>
    <w:p>
      <w:pPr>
        <w:spacing w:before="286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3" w:firstLine="9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我们将环境保护区域规划在医用核素设</w:t>
      </w:r>
      <w:r>
        <w:rPr>
          <w:rFonts w:ascii="FangSong" w:eastAsia="FangSong" w:hAnsi="FangSong" w:cs="FangSong"/>
          <w:sz w:val="28"/>
          <w:szCs w:val="28"/>
        </w:rPr>
        <w:t>备项目的一侧，集中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处理废弃物和废水。</w:t>
      </w:r>
      <w:r>
        <w:rPr>
          <w:rFonts w:ascii="FangSong" w:eastAsia="FangSong" w:hAnsi="FangSong" w:cs="FangSong"/>
          <w:spacing w:val="-2"/>
          <w:sz w:val="28"/>
          <w:szCs w:val="28"/>
        </w:rPr>
        <w:t>通过科学的设计，我们既实现了对环境的保护，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又在视觉上用绿化带遮挡，确保了医用核素设备项目整体的美观</w:t>
      </w:r>
      <w:r>
        <w:rPr>
          <w:rFonts w:ascii="FangSong" w:eastAsia="FangSong" w:hAnsi="FangSong" w:cs="FangSong"/>
          <w:spacing w:val="-1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一举措符合可持续发展的理念，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使医用核素设备项目在生产的同时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也能够</w:t>
      </w:r>
      <w:r>
        <w:rPr>
          <w:rFonts w:ascii="FangSong" w:eastAsia="FangSong" w:hAnsi="FangSong" w:cs="FangSong"/>
          <w:spacing w:val="-5"/>
          <w:sz w:val="28"/>
          <w:szCs w:val="28"/>
        </w:rPr>
        <w:t>实</w:t>
      </w:r>
      <w:r>
        <w:rPr>
          <w:rFonts w:ascii="FangSong" w:eastAsia="FangSong" w:hAnsi="FangSong" w:cs="FangSong"/>
          <w:spacing w:val="-3"/>
          <w:sz w:val="28"/>
          <w:szCs w:val="28"/>
        </w:rPr>
        <w:t>现对环境的积极贡献。</w:t>
      </w:r>
    </w:p>
    <w:p>
      <w:pPr>
        <w:spacing w:before="4" w:line="414" w:lineRule="auto"/>
        <w:ind w:left="31" w:right="20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这八个设计要点共同构成了医用核素设备项目总图布置方案</w:t>
      </w:r>
      <w:r>
        <w:rPr>
          <w:rFonts w:ascii="FangSong" w:eastAsia="FangSong" w:hAnsi="FangSong" w:cs="FangSong"/>
          <w:spacing w:val="5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核心，确保了医用</w:t>
      </w:r>
      <w:r>
        <w:rPr>
          <w:rFonts w:ascii="FangSong" w:eastAsia="FangSong" w:hAnsi="FangSong" w:cs="FangSong"/>
          <w:spacing w:val="-2"/>
          <w:sz w:val="28"/>
          <w:szCs w:val="28"/>
        </w:rPr>
        <w:t>核素设备项目在各个方面都能够取得良好的平衡，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既</w:t>
      </w:r>
      <w:r>
        <w:rPr>
          <w:rFonts w:ascii="FangSong" w:eastAsia="FangSong" w:hAnsi="FangSong" w:cs="FangSong"/>
          <w:spacing w:val="-3"/>
          <w:sz w:val="28"/>
          <w:szCs w:val="28"/>
        </w:rPr>
        <w:t>满</w:t>
      </w:r>
      <w:r>
        <w:rPr>
          <w:rFonts w:ascii="FangSong" w:eastAsia="FangSong" w:hAnsi="FangSong" w:cs="FangSong"/>
          <w:spacing w:val="-2"/>
          <w:sz w:val="28"/>
          <w:szCs w:val="28"/>
        </w:rPr>
        <w:t>足了功能需求，又体现了对环境的关注和社会责任。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90" w:line="411" w:lineRule="auto"/>
        <w:ind w:left="31" w:right="5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该医用核素设备项目选址位于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置</w:t>
      </w:r>
      <w:r>
        <w:rPr>
          <w:rFonts w:ascii="FangSong" w:eastAsia="FangSong" w:hAnsi="FangSong" w:cs="FangSong"/>
          <w:spacing w:val="-8"/>
          <w:sz w:val="28"/>
          <w:szCs w:val="28"/>
        </w:rPr>
        <w:t>得天独厚。开发区内已有较为成熟的基础设施和产业支持体系，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助于医用核素设</w:t>
      </w:r>
      <w:r>
        <w:rPr>
          <w:rFonts w:ascii="FangSong" w:eastAsia="FangSong" w:hAnsi="FangSong" w:cs="FangSong"/>
          <w:spacing w:val="-2"/>
          <w:sz w:val="28"/>
          <w:szCs w:val="28"/>
        </w:rPr>
        <w:t>备项目的顺利启动和运营。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5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销售和员工的通勤。这为医用核素设备项目提供了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</w:t>
      </w:r>
      <w:r>
        <w:rPr>
          <w:rFonts w:ascii="FangSong" w:eastAsia="FangSong" w:hAnsi="FangSong" w:cs="FangSong"/>
          <w:spacing w:val="-6"/>
          <w:sz w:val="28"/>
          <w:szCs w:val="28"/>
        </w:rPr>
        <w:t>捷</w:t>
      </w:r>
      <w:r>
        <w:rPr>
          <w:rFonts w:ascii="FangSong" w:eastAsia="FangSong" w:hAnsi="FangSong" w:cs="FangSong"/>
          <w:spacing w:val="-4"/>
          <w:sz w:val="28"/>
          <w:szCs w:val="28"/>
        </w:rPr>
        <w:t>的物流和交通保障。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88" w:line="221" w:lineRule="auto"/>
        <w:ind w:right="5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医用核</w:t>
      </w:r>
      <w:r>
        <w:rPr>
          <w:rFonts w:ascii="FangSong" w:eastAsia="FangSong" w:hAnsi="FangSong" w:cs="FangSong"/>
          <w:sz w:val="28"/>
          <w:szCs w:val="28"/>
        </w:rPr>
        <w:t>素设备项目选址规划中特别考虑了环保区域，用于处</w:t>
      </w:r>
    </w:p>
    <w:p>
      <w:pPr>
        <w:sectPr>
          <w:pgSz w:w="11906" w:h="16839"/>
          <w:pgMar w:top="1431" w:right="1743" w:bottom="0" w:left="1785" w:header="0" w:footer="0" w:gutter="0"/>
          <w:pgNumType w:start="19"/>
          <w:cols w:space="708"/>
        </w:sectPr>
      </w:pPr>
    </w:p>
    <w:p>
      <w:pPr>
        <w:spacing w:before="184" w:line="411" w:lineRule="auto"/>
        <w:ind w:left="47" w:right="176" w:hanging="13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bookmarkStart w:id="14" w:name="_bookmark15"/>
      <w:bookmarkEnd w:id="14"/>
      <w:r>
        <w:rPr>
          <w:rFonts w:ascii="FangSong" w:eastAsia="FangSong" w:hAnsi="FangSong" w:cs="FangSong"/>
          <w:spacing w:val="-15"/>
          <w:sz w:val="28"/>
          <w:szCs w:val="28"/>
        </w:rPr>
        <w:t>理</w:t>
      </w:r>
      <w:r>
        <w:rPr>
          <w:rFonts w:ascii="FangSong" w:eastAsia="FangSong" w:hAnsi="FangSong" w:cs="FangSong"/>
          <w:spacing w:val="-8"/>
          <w:sz w:val="28"/>
          <w:szCs w:val="28"/>
        </w:rPr>
        <w:t>废弃物和废水，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有效减少对周边环境的负面影响。这表明了医用核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素设备项目</w:t>
      </w:r>
      <w:r>
        <w:rPr>
          <w:rFonts w:ascii="FangSong" w:eastAsia="FangSong" w:hAnsi="FangSong" w:cs="FangSong"/>
          <w:spacing w:val="-3"/>
          <w:sz w:val="28"/>
          <w:szCs w:val="28"/>
        </w:rPr>
        <w:t>对</w:t>
      </w:r>
      <w:r>
        <w:rPr>
          <w:rFonts w:ascii="FangSong" w:eastAsia="FangSong" w:hAnsi="FangSong" w:cs="FangSong"/>
          <w:spacing w:val="-2"/>
          <w:sz w:val="28"/>
          <w:szCs w:val="28"/>
        </w:rPr>
        <w:t>环境保护的高度重视，符合可持续发展的战略目标。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0" w:line="411" w:lineRule="auto"/>
        <w:ind w:left="31" w:right="176" w:firstLine="10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医</w:t>
      </w:r>
      <w:r>
        <w:rPr>
          <w:rFonts w:ascii="FangSong" w:eastAsia="FangSong" w:hAnsi="FangSong" w:cs="FangSong"/>
          <w:sz w:val="28"/>
          <w:szCs w:val="28"/>
        </w:rPr>
        <w:t>用核素设备项目选址的用地控制指标与相关规划相一致，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仅满足了建设需求，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也兼顾了用地的合理利用。这有助于医用核素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设备项目获得土</w:t>
      </w:r>
      <w:r>
        <w:rPr>
          <w:rFonts w:ascii="FangSong" w:eastAsia="FangSong" w:hAnsi="FangSong" w:cs="FangSong"/>
          <w:spacing w:val="-2"/>
          <w:sz w:val="28"/>
          <w:szCs w:val="28"/>
        </w:rPr>
        <w:t>地开发和利用的相关许可。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8" w:line="411" w:lineRule="auto"/>
        <w:ind w:left="33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在医用核素设备项目选址周边进行了社区和周边环境的调查</w:t>
      </w:r>
      <w:r>
        <w:rPr>
          <w:rFonts w:ascii="FangSong" w:eastAsia="FangSong" w:hAnsi="FangSong" w:cs="FangSong"/>
          <w:spacing w:val="-1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保医用核素设备项目建设不会对周边社区造成过大的影响，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对</w:t>
      </w:r>
      <w:r>
        <w:rPr>
          <w:rFonts w:ascii="FangSong" w:eastAsia="FangSong" w:hAnsi="FangSong" w:cs="FangSong"/>
          <w:spacing w:val="-6"/>
          <w:sz w:val="28"/>
          <w:szCs w:val="28"/>
        </w:rPr>
        <w:t>社</w:t>
      </w:r>
      <w:r>
        <w:rPr>
          <w:rFonts w:ascii="FangSong" w:eastAsia="FangSong" w:hAnsi="FangSong" w:cs="FangSong"/>
          <w:spacing w:val="-5"/>
          <w:sz w:val="28"/>
          <w:szCs w:val="28"/>
        </w:rPr>
        <w:t>会责任的考量。</w:t>
      </w:r>
    </w:p>
    <w:p>
      <w:pPr>
        <w:spacing w:before="1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9" w:line="411" w:lineRule="auto"/>
        <w:ind w:left="31" w:right="176" w:firstLine="10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医用核</w:t>
      </w:r>
      <w:r>
        <w:rPr>
          <w:rFonts w:ascii="FangSong" w:eastAsia="FangSong" w:hAnsi="FangSong" w:cs="FangSong"/>
          <w:sz w:val="28"/>
          <w:szCs w:val="28"/>
        </w:rPr>
        <w:t>素设备项目选址时，我们充分考虑了当地的政策和法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规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确保医用核素设备项目的合法性和稳健性。对政府支持政策和法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规</w:t>
      </w:r>
      <w:r>
        <w:rPr>
          <w:rFonts w:ascii="FangSong" w:eastAsia="FangSong" w:hAnsi="FangSong" w:cs="FangSong"/>
          <w:spacing w:val="-2"/>
          <w:sz w:val="28"/>
          <w:szCs w:val="28"/>
        </w:rPr>
        <w:t>的遵从，有助于医用核素设备项目在当地获得更多支持。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89" w:line="411" w:lineRule="auto"/>
        <w:ind w:left="38" w:right="119" w:firstLine="9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综合考虑医用核素设备项目选址的各项因素，我们认为</w:t>
      </w:r>
      <w:r>
        <w:rPr>
          <w:rFonts w:ascii="FangSong" w:eastAsia="FangSong" w:hAnsi="FangSong" w:cs="FangSong"/>
          <w:sz w:val="28"/>
          <w:szCs w:val="28"/>
        </w:rPr>
        <w:t>该选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址有望为医用核素设备项目带来更多的发展机遇。与周边的产业和</w:t>
      </w:r>
      <w:r>
        <w:rPr>
          <w:rFonts w:ascii="FangSong" w:eastAsia="FangSong" w:hAnsi="FangSong" w:cs="FangSong"/>
          <w:spacing w:val="-3"/>
          <w:sz w:val="28"/>
          <w:szCs w:val="28"/>
        </w:rPr>
        <w:t>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会</w:t>
      </w:r>
      <w:r>
        <w:rPr>
          <w:rFonts w:ascii="FangSong" w:eastAsia="FangSong" w:hAnsi="FangSong" w:cs="FangSong"/>
          <w:spacing w:val="-2"/>
          <w:sz w:val="28"/>
          <w:szCs w:val="28"/>
        </w:rPr>
        <w:t>环境相结合，该选址将有助于医用核素设备项目实现可持续发展。</w:t>
      </w:r>
    </w:p>
    <w:p>
      <w:pPr>
        <w:spacing w:before="3" w:line="415" w:lineRule="auto"/>
        <w:ind w:left="32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我们可以得出该医用核素设备项目选址的</w:t>
      </w:r>
      <w:r>
        <w:rPr>
          <w:rFonts w:ascii="FangSong" w:eastAsia="FangSong" w:hAnsi="FangSong" w:cs="FangSong"/>
          <w:spacing w:val="-7"/>
          <w:sz w:val="28"/>
          <w:szCs w:val="28"/>
        </w:rPr>
        <w:t>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理</w:t>
      </w:r>
      <w:r>
        <w:rPr>
          <w:rFonts w:ascii="FangSong" w:eastAsia="FangSong" w:hAnsi="FangSong" w:cs="FangSong"/>
          <w:spacing w:val="-8"/>
          <w:sz w:val="28"/>
          <w:szCs w:val="28"/>
        </w:rPr>
        <w:t>性和可行性，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为医用核素设备项目的后续规划和实施提供了坚实的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基</w:t>
      </w:r>
      <w:r>
        <w:rPr>
          <w:rFonts w:ascii="FangSong" w:eastAsia="FangSong" w:hAnsi="FangSong" w:cs="FangSong"/>
          <w:spacing w:val="-12"/>
          <w:sz w:val="28"/>
          <w:szCs w:val="28"/>
        </w:rPr>
        <w:t>础。</w:t>
      </w:r>
    </w:p>
    <w:p>
      <w:pPr>
        <w:sectPr>
          <w:pgSz w:w="11906" w:h="16839"/>
          <w:pgMar w:top="1431" w:right="1623" w:bottom="0" w:left="1785" w:header="0" w:footer="0" w:gutter="0"/>
          <w:pgNumType w:start="20"/>
          <w:cols w:space="708"/>
        </w:sectPr>
      </w:pPr>
    </w:p>
    <w:p>
      <w:pPr>
        <w:spacing w:before="244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0" w:line="411" w:lineRule="auto"/>
        <w:ind w:left="31" w:right="14" w:firstLine="58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医</w:t>
      </w:r>
      <w:r>
        <w:rPr>
          <w:rFonts w:ascii="FangSong" w:eastAsia="FangSong" w:hAnsi="FangSong" w:cs="FangSong"/>
          <w:spacing w:val="-16"/>
          <w:sz w:val="28"/>
          <w:szCs w:val="28"/>
        </w:rPr>
        <w:t>用</w:t>
      </w:r>
      <w:r>
        <w:rPr>
          <w:rFonts w:ascii="FangSong" w:eastAsia="FangSong" w:hAnsi="FangSong" w:cs="FangSong"/>
          <w:spacing w:val="-9"/>
          <w:sz w:val="28"/>
          <w:szCs w:val="28"/>
        </w:rPr>
        <w:t>核素设备行业作为一个充满活力的领域，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涵盖了广泛的产品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服务，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域使得该行业成为科技进步、市场需求不断演变的前沿阵地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5" w:line="414" w:lineRule="auto"/>
        <w:ind w:left="32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医用核素设备行业在技术上取得了显著的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突</w:t>
      </w:r>
      <w:r>
        <w:rPr>
          <w:rFonts w:ascii="FangSong" w:eastAsia="FangSong" w:hAnsi="FangSong" w:cs="FangSong"/>
          <w:spacing w:val="-12"/>
          <w:sz w:val="28"/>
          <w:szCs w:val="28"/>
        </w:rPr>
        <w:t>破。高新技术的广泛应用，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生产效率，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带来了更多的发展可能性，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</w:t>
      </w:r>
    </w:p>
    <w:p>
      <w:pPr>
        <w:sectPr>
          <w:pgSz w:w="11906" w:h="16839"/>
          <w:pgMar w:top="1431" w:right="1785" w:bottom="0" w:left="1785" w:header="0" w:footer="0" w:gutter="0"/>
          <w:pgNumType w:start="21"/>
          <w:cols w:space="708"/>
        </w:sectPr>
      </w:pPr>
    </w:p>
    <w:p>
      <w:pPr>
        <w:spacing w:before="182" w:line="224" w:lineRule="auto"/>
        <w:ind w:left="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方</w:t>
      </w:r>
      <w:r>
        <w:rPr>
          <w:rFonts w:ascii="FangSong" w:eastAsia="FangSong" w:hAnsi="FangSong" w:cs="FangSong"/>
          <w:spacing w:val="-7"/>
          <w:sz w:val="28"/>
          <w:szCs w:val="28"/>
        </w:rPr>
        <w:t>向迅速发展。</w:t>
      </w: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bookmarkStart w:id="17" w:name="_bookmark18"/>
      <w:bookmarkEnd w:id="17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42" w:firstLine="5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**医用核素设备行业**是一片充满活力的领域，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</w:t>
      </w:r>
      <w:r>
        <w:rPr>
          <w:rFonts w:ascii="FangSong" w:eastAsia="FangSong" w:hAnsi="FangSong" w:cs="FangSong"/>
          <w:spacing w:val="-3"/>
          <w:sz w:val="28"/>
          <w:szCs w:val="28"/>
        </w:rPr>
        <w:t>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品</w:t>
      </w:r>
      <w:r>
        <w:rPr>
          <w:rFonts w:ascii="FangSong" w:eastAsia="FangSong" w:hAnsi="FangSong" w:cs="FangSong"/>
          <w:spacing w:val="-14"/>
          <w:sz w:val="28"/>
          <w:szCs w:val="28"/>
        </w:rPr>
        <w:t>和服务。根据最新的统计数据，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为</w:t>
      </w:r>
      <w:r>
        <w:rPr>
          <w:rFonts w:ascii="FangSong" w:eastAsia="FangSong" w:hAnsi="FangSong" w:cs="FangSong"/>
          <w:spacing w:val="-4"/>
          <w:sz w:val="28"/>
          <w:szCs w:val="28"/>
        </w:rPr>
        <w:t>国家经济的健康发展做出了积极贡献。行业内涉及的领域包括但不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限</w:t>
      </w:r>
      <w:r>
        <w:rPr>
          <w:rFonts w:ascii="FangSong" w:eastAsia="FangSong" w:hAnsi="FangSong" w:cs="FangSong"/>
          <w:spacing w:val="-16"/>
          <w:sz w:val="28"/>
          <w:szCs w:val="28"/>
        </w:rPr>
        <w:t>于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XXX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1" w:line="411" w:lineRule="auto"/>
        <w:ind w:left="33" w:right="8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2" w:right="82" w:firstLine="58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医</w:t>
      </w:r>
      <w:r>
        <w:rPr>
          <w:rFonts w:ascii="FangSong" w:eastAsia="FangSong" w:hAnsi="FangSong" w:cs="FangSong"/>
          <w:spacing w:val="-16"/>
          <w:sz w:val="28"/>
          <w:szCs w:val="28"/>
        </w:rPr>
        <w:t>用</w:t>
      </w:r>
      <w:r>
        <w:rPr>
          <w:rFonts w:ascii="FangSong" w:eastAsia="FangSong" w:hAnsi="FangSong" w:cs="FangSong"/>
          <w:spacing w:val="-9"/>
          <w:sz w:val="28"/>
          <w:szCs w:val="28"/>
        </w:rPr>
        <w:t>核素设备行业市场规模庞大，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年复一年的增长势头不减。这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主要受益于消费</w:t>
      </w:r>
      <w:r>
        <w:rPr>
          <w:rFonts w:ascii="FangSong" w:eastAsia="FangSong" w:hAnsi="FangSong" w:cs="FangSong"/>
          <w:spacing w:val="-5"/>
          <w:sz w:val="28"/>
          <w:szCs w:val="28"/>
        </w:rPr>
        <w:t>者</w:t>
      </w:r>
      <w:r>
        <w:rPr>
          <w:rFonts w:ascii="FangSong" w:eastAsia="FangSong" w:hAnsi="FangSong" w:cs="FangSong"/>
          <w:spacing w:val="-3"/>
          <w:sz w:val="28"/>
          <w:szCs w:val="28"/>
        </w:rPr>
        <w:t>对高品质产品和创新服务的不断追求。市场规模的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扩大也为新进入者提供了更多的机遇，加剧了行业内的竞争。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3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ectPr>
          <w:pgSz w:w="11906" w:h="16839"/>
          <w:pgMar w:top="1431" w:right="1718" w:bottom="0" w:left="1785" w:header="0" w:footer="0" w:gutter="0"/>
          <w:pgNumType w:start="22"/>
          <w:cols w:space="708"/>
        </w:sectPr>
      </w:pPr>
    </w:p>
    <w:p>
      <w:pPr>
        <w:spacing w:before="181" w:line="414" w:lineRule="auto"/>
        <w:ind w:left="34" w:right="95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医用核素设备行业在技术上取得了显著的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突</w:t>
      </w:r>
      <w:r>
        <w:rPr>
          <w:rFonts w:ascii="FangSong" w:eastAsia="FangSong" w:hAnsi="FangSong" w:cs="FangSong"/>
          <w:spacing w:val="-12"/>
          <w:sz w:val="28"/>
          <w:szCs w:val="28"/>
        </w:rPr>
        <w:t>破。高新技术的应用，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也拓展了产品和服务的边界，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为行业带来了更多的发展可能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性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3" w:line="411" w:lineRule="auto"/>
        <w:ind w:left="31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3" w:line="413" w:lineRule="auto"/>
        <w:ind w:left="32" w:right="95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</w:p>
    <w:p>
      <w:pPr>
        <w:sectPr>
          <w:pgSz w:w="11906" w:h="16839"/>
          <w:pgMar w:top="1431" w:right="1704" w:bottom="0" w:left="1785" w:header="0" w:footer="0" w:gutter="0"/>
          <w:pgNumType w:start="23"/>
          <w:cols w:space="708"/>
        </w:sectPr>
      </w:pPr>
    </w:p>
    <w:p>
      <w:pPr>
        <w:spacing w:before="183" w:line="417" w:lineRule="auto"/>
        <w:ind w:left="32" w:right="102" w:firstLine="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的基</w:t>
      </w:r>
      <w:r>
        <w:rPr>
          <w:rFonts w:ascii="FangSong" w:eastAsia="FangSong" w:hAnsi="FangSong" w:cs="FangSong"/>
          <w:spacing w:val="-14"/>
          <w:sz w:val="28"/>
          <w:szCs w:val="28"/>
        </w:rPr>
        <w:t>础</w:t>
      </w:r>
      <w:r>
        <w:rPr>
          <w:rFonts w:ascii="FangSong" w:eastAsia="FangSong" w:hAnsi="FangSong" w:cs="FangSong"/>
          <w:spacing w:val="-8"/>
          <w:sz w:val="28"/>
          <w:szCs w:val="28"/>
        </w:rPr>
        <w:t>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1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2" w:line="411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6" w:lineRule="auto"/>
        <w:ind w:left="32" w:right="71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ectPr>
          <w:pgSz w:w="11906" w:h="16839"/>
          <w:pgMar w:top="1431" w:right="1697" w:bottom="0" w:left="1785" w:header="0" w:footer="0" w:gutter="0"/>
          <w:pgNumType w:start="24"/>
          <w:cols w:space="708"/>
        </w:sectPr>
      </w:pPr>
    </w:p>
    <w:p>
      <w:pPr>
        <w:spacing w:before="184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9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7" w:line="416" w:lineRule="auto"/>
        <w:ind w:left="38" w:right="12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</w:p>
    <w:p>
      <w:pPr>
        <w:sectPr>
          <w:pgSz w:w="11906" w:h="16839"/>
          <w:pgMar w:top="1431" w:right="1623" w:bottom="0" w:left="1785" w:header="0" w:footer="0" w:gutter="0"/>
          <w:pgNumType w:start="25"/>
          <w:cols w:space="708"/>
        </w:sectPr>
      </w:pPr>
    </w:p>
    <w:p>
      <w:pPr>
        <w:spacing w:before="182" w:line="222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5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before="1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ectPr>
          <w:pgSz w:w="11906" w:h="16839"/>
          <w:pgMar w:top="1431" w:right="1743" w:bottom="0" w:left="1785" w:header="0" w:footer="0" w:gutter="0"/>
          <w:pgNumType w:start="26"/>
          <w:cols w:space="708"/>
        </w:sectPr>
      </w:pPr>
    </w:p>
    <w:p>
      <w:pPr>
        <w:spacing w:before="184" w:line="411" w:lineRule="auto"/>
        <w:ind w:left="35" w:right="36" w:firstLine="566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36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3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90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90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ectPr>
          <w:pgSz w:w="11906" w:h="16839"/>
          <w:pgMar w:top="1431" w:right="1763" w:bottom="0" w:left="1785" w:header="0" w:footer="0" w:gutter="0"/>
          <w:pgNumType w:start="27"/>
          <w:cols w:space="708"/>
        </w:sectPr>
      </w:pPr>
    </w:p>
    <w:p>
      <w:pPr>
        <w:spacing w:before="184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8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1" w:line="415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ectPr>
          <w:pgSz w:w="11906" w:h="16839"/>
          <w:pgMar w:top="1431" w:right="1603" w:bottom="0" w:left="1785" w:header="0" w:footer="0" w:gutter="0"/>
          <w:pgNumType w:start="28"/>
          <w:cols w:space="708"/>
        </w:sectPr>
      </w:pPr>
    </w:p>
    <w:p>
      <w:pPr>
        <w:spacing w:before="182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bookmarkStart w:id="23" w:name="_bookmark24"/>
      <w:bookmarkEnd w:id="23"/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1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90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1" w:line="416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</w:p>
    <w:p>
      <w:pPr>
        <w:sectPr>
          <w:pgSz w:w="11906" w:h="16839"/>
          <w:pgMar w:top="1431" w:right="1785" w:bottom="0" w:left="1785" w:header="0" w:footer="0" w:gutter="0"/>
          <w:pgNumType w:start="29"/>
          <w:cols w:space="708"/>
        </w:sectPr>
      </w:pPr>
    </w:p>
    <w:p>
      <w:pPr>
        <w:spacing w:before="182" w:line="222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287" w:line="416" w:lineRule="auto"/>
        <w:ind w:left="40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医用核素设备项目建设背景及必要性分析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2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2" w:line="411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417" w:lineRule="auto"/>
        <w:ind w:left="40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</w:p>
    <w:p>
      <w:pPr>
        <w:sectPr>
          <w:pgSz w:w="11906" w:h="16839"/>
          <w:pgMar w:top="1431" w:right="1697" w:bottom="0" w:left="1785" w:header="0" w:footer="0" w:gutter="0"/>
          <w:pgNumType w:start="30"/>
          <w:cols w:space="708"/>
        </w:sectPr>
      </w:pPr>
    </w:p>
    <w:p>
      <w:pPr>
        <w:spacing w:before="183" w:line="418" w:lineRule="auto"/>
        <w:ind w:left="33" w:right="14" w:firstLine="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多的</w:t>
      </w:r>
      <w:r>
        <w:rPr>
          <w:rFonts w:ascii="FangSong" w:eastAsia="FangSong" w:hAnsi="FangSong" w:cs="FangSong"/>
          <w:spacing w:val="-14"/>
          <w:sz w:val="28"/>
          <w:szCs w:val="28"/>
        </w:rPr>
        <w:t>发</w:t>
      </w:r>
      <w:r>
        <w:rPr>
          <w:rFonts w:ascii="FangSong" w:eastAsia="FangSong" w:hAnsi="FangSong" w:cs="FangSong"/>
          <w:spacing w:val="-12"/>
          <w:sz w:val="28"/>
          <w:szCs w:val="28"/>
        </w:rPr>
        <w:t>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bookmarkStart w:id="26" w:name="_bookmark27"/>
      <w:bookmarkEnd w:id="26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88" w:line="414" w:lineRule="auto"/>
        <w:ind w:left="31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ectPr>
          <w:pgSz w:w="11906" w:h="16839"/>
          <w:pgMar w:top="1431" w:right="1785" w:bottom="0" w:left="1785" w:header="0" w:footer="0" w:gutter="0"/>
          <w:pgNumType w:start="31"/>
          <w:cols w:space="708"/>
        </w:sectPr>
      </w:pPr>
    </w:p>
    <w:p>
      <w:pPr>
        <w:spacing w:before="182" w:line="221" w:lineRule="auto"/>
        <w:ind w:left="597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六、组织架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构分析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)、人力资源配置</w:t>
      </w:r>
    </w:p>
    <w:p>
      <w:pPr>
        <w:spacing w:line="426" w:lineRule="auto"/>
        <w:rPr>
          <w:rFonts w:ascii="Arial"/>
          <w:sz w:val="21"/>
        </w:rPr>
      </w:pPr>
    </w:p>
    <w:p>
      <w:pPr>
        <w:spacing w:before="92" w:line="411" w:lineRule="auto"/>
        <w:ind w:left="33" w:right="4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人力资源配置是确保医用核素设备项目成功实施的核心要素之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。在岗位设置和人员配备方面，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我们根据医用核素设备项目规模和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复</w:t>
      </w:r>
      <w:r>
        <w:rPr>
          <w:rFonts w:ascii="FangSong" w:eastAsia="FangSong" w:hAnsi="FangSong" w:cs="FangSong"/>
          <w:spacing w:val="-12"/>
          <w:sz w:val="28"/>
          <w:szCs w:val="28"/>
        </w:rPr>
        <w:t>杂性制定了合理的组织结构，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明确定位每个岗位的职责，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队</w:t>
      </w:r>
      <w:r>
        <w:rPr>
          <w:rFonts w:ascii="FangSong" w:eastAsia="FangSong" w:hAnsi="FangSong" w:cs="FangSong"/>
          <w:spacing w:val="-12"/>
          <w:sz w:val="28"/>
          <w:szCs w:val="28"/>
        </w:rPr>
        <w:t>的协同合作。在人员招聘和配置中，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我们注重专业技能的匹配，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保每个团队成员都具备所需的经验和技能，以提高工作效率和质</w:t>
      </w:r>
      <w:r>
        <w:rPr>
          <w:rFonts w:ascii="FangSong" w:eastAsia="FangSong" w:hAnsi="FangSong" w:cs="FangSong"/>
          <w:spacing w:val="-1"/>
          <w:sz w:val="28"/>
          <w:szCs w:val="28"/>
        </w:rPr>
        <w:t>量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强</w:t>
      </w:r>
      <w:r>
        <w:rPr>
          <w:rFonts w:ascii="FangSong" w:eastAsia="FangSong" w:hAnsi="FangSong" w:cs="FangSong"/>
          <w:spacing w:val="-12"/>
          <w:sz w:val="28"/>
          <w:szCs w:val="28"/>
        </w:rPr>
        <w:t>调团队协作机制，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通过培训和团队建设活动促进沟通，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确保团队内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部</w:t>
      </w:r>
      <w:r>
        <w:rPr>
          <w:rFonts w:ascii="FangSong" w:eastAsia="FangSong" w:hAnsi="FangSong" w:cs="FangSong"/>
          <w:spacing w:val="-6"/>
          <w:sz w:val="28"/>
          <w:szCs w:val="28"/>
        </w:rPr>
        <w:t>的</w:t>
      </w:r>
      <w:r>
        <w:rPr>
          <w:rFonts w:ascii="FangSong" w:eastAsia="FangSong" w:hAnsi="FangSong" w:cs="FangSong"/>
          <w:spacing w:val="-5"/>
          <w:sz w:val="28"/>
          <w:szCs w:val="28"/>
        </w:rPr>
        <w:t>信息流通畅顺。</w:t>
      </w:r>
    </w:p>
    <w:p>
      <w:pPr>
        <w:spacing w:before="4" w:line="413" w:lineRule="auto"/>
        <w:ind w:left="35" w:right="45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激发团队成员的积极性，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我们设计了科学合理的绩效评估与激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励</w:t>
      </w:r>
      <w:r>
        <w:rPr>
          <w:rFonts w:ascii="FangSong" w:eastAsia="FangSong" w:hAnsi="FangSong" w:cs="FangSong"/>
          <w:spacing w:val="-8"/>
          <w:sz w:val="28"/>
          <w:szCs w:val="28"/>
        </w:rPr>
        <w:t>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包括薪酬激励、晋升机会和培训发展计划。为了应对潜在的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人员变动或紧急情况，</w:t>
      </w:r>
      <w:r>
        <w:rPr>
          <w:rFonts w:ascii="FangSong" w:eastAsia="FangSong" w:hAnsi="FangSong" w:cs="FangSong"/>
          <w:spacing w:val="-2"/>
          <w:sz w:val="28"/>
          <w:szCs w:val="28"/>
        </w:rPr>
        <w:t>我们建立了灵活的应急人力储备机制。同时，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关注员工的工作满意度和忠诚度，提供良好的工作环境和福利待遇。</w:t>
      </w:r>
    </w:p>
    <w:p>
      <w:pPr>
        <w:sectPr>
          <w:pgSz w:w="11906" w:h="16839"/>
          <w:pgMar w:top="1431" w:right="1697" w:bottom="0" w:left="1785" w:header="0" w:footer="0" w:gutter="0"/>
          <w:pgNumType w:start="32"/>
          <w:cols w:space="708"/>
        </w:sectPr>
      </w:pPr>
    </w:p>
    <w:p>
      <w:pPr>
        <w:spacing w:before="184" w:line="414" w:lineRule="auto"/>
        <w:ind w:left="43" w:right="14" w:hanging="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通</w:t>
      </w:r>
      <w:r>
        <w:rPr>
          <w:rFonts w:ascii="FangSong" w:eastAsia="FangSong" w:hAnsi="FangSong" w:cs="FangSong"/>
          <w:spacing w:val="-15"/>
          <w:sz w:val="28"/>
          <w:szCs w:val="28"/>
        </w:rPr>
        <w:t>过</w:t>
      </w:r>
      <w:r>
        <w:rPr>
          <w:rFonts w:ascii="FangSong" w:eastAsia="FangSong" w:hAnsi="FangSong" w:cs="FangSong"/>
          <w:spacing w:val="-12"/>
          <w:sz w:val="28"/>
          <w:szCs w:val="28"/>
        </w:rPr>
        <w:t>定期的培训计划，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我们致力于提升员工的技能水平，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确保团队成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</w:t>
      </w:r>
      <w:r>
        <w:rPr>
          <w:rFonts w:ascii="FangSong" w:eastAsia="FangSong" w:hAnsi="FangSong" w:cs="FangSong"/>
          <w:spacing w:val="-4"/>
          <w:sz w:val="28"/>
          <w:szCs w:val="28"/>
        </w:rPr>
        <w:t>具备应对医用核素设备项目挑战的能力。通过这些人力资源配置策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略</w:t>
      </w:r>
      <w:r>
        <w:rPr>
          <w:rFonts w:ascii="FangSong" w:eastAsia="FangSong" w:hAnsi="FangSong" w:cs="FangSong"/>
          <w:spacing w:val="-20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我们将建立一个高效、协同、有活力的团队，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为医用核素设备项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目</w:t>
      </w:r>
      <w:r>
        <w:rPr>
          <w:rFonts w:ascii="FangSong" w:eastAsia="FangSong" w:hAnsi="FangSong" w:cs="FangSong"/>
          <w:spacing w:val="-6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顺利实施提供坚实的支持。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(二)、员工技能培训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7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确保医用核素设备项目团队的协调运作和高效执行，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力</w:t>
      </w:r>
      <w:r>
        <w:rPr>
          <w:rFonts w:ascii="FangSong" w:eastAsia="FangSong" w:hAnsi="FangSong" w:cs="FangSong"/>
          <w:spacing w:val="-10"/>
          <w:sz w:val="28"/>
          <w:szCs w:val="28"/>
        </w:rPr>
        <w:t>资</w:t>
      </w:r>
      <w:r>
        <w:rPr>
          <w:rFonts w:ascii="FangSong" w:eastAsia="FangSong" w:hAnsi="FangSong" w:cs="FangSong"/>
          <w:spacing w:val="-8"/>
          <w:sz w:val="28"/>
          <w:szCs w:val="28"/>
        </w:rPr>
        <w:t>源配置分为不同层面，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并采用灵活的策略来满足医用核素设备项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目</w:t>
      </w:r>
      <w:r>
        <w:rPr>
          <w:rFonts w:ascii="FangSong" w:eastAsia="FangSong" w:hAnsi="FangSong" w:cs="FangSong"/>
          <w:spacing w:val="-11"/>
          <w:sz w:val="28"/>
          <w:szCs w:val="28"/>
        </w:rPr>
        <w:t>需求。</w:t>
      </w:r>
    </w:p>
    <w:p>
      <w:pPr>
        <w:spacing w:before="2" w:line="411" w:lineRule="auto"/>
        <w:ind w:left="31" w:right="14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招募与选拔：我们将通过细</w:t>
      </w:r>
      <w:r>
        <w:rPr>
          <w:rFonts w:ascii="FangSong" w:eastAsia="FangSong" w:hAnsi="FangSong" w:cs="FangSong"/>
          <w:sz w:val="28"/>
          <w:szCs w:val="28"/>
        </w:rPr>
        <w:t>致而全面的招募流程，包括发布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职</w:t>
      </w:r>
      <w:r>
        <w:rPr>
          <w:rFonts w:ascii="FangSong" w:eastAsia="FangSong" w:hAnsi="FangSong" w:cs="FangSong"/>
          <w:spacing w:val="-8"/>
          <w:sz w:val="28"/>
          <w:szCs w:val="28"/>
        </w:rPr>
        <w:t>位招聘信息、面试、测评等环节，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吸引并选拔具备相关专业背景和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实践经验的人才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招聘团队将充分了解应聘者的技能、动机和团队合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作能</w:t>
      </w:r>
      <w:r>
        <w:rPr>
          <w:rFonts w:ascii="FangSong" w:eastAsia="FangSong" w:hAnsi="FangSong" w:cs="FangSong"/>
          <w:spacing w:val="-3"/>
          <w:sz w:val="28"/>
          <w:szCs w:val="28"/>
        </w:rPr>
        <w:t>力</w:t>
      </w:r>
      <w:r>
        <w:rPr>
          <w:rFonts w:ascii="FangSong" w:eastAsia="FangSong" w:hAnsi="FangSong" w:cs="FangSong"/>
          <w:spacing w:val="-2"/>
          <w:sz w:val="28"/>
          <w:szCs w:val="28"/>
        </w:rPr>
        <w:t>，确保招募到最适合医用核素设备项目的人才。</w:t>
      </w:r>
    </w:p>
    <w:p>
      <w:pPr>
        <w:spacing w:before="1" w:line="411" w:lineRule="auto"/>
        <w:ind w:left="33" w:right="14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2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岗位分工：明确医用核素设备项目各个岗位的职责和任务，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根据团队成员的专</w:t>
      </w:r>
      <w:r>
        <w:rPr>
          <w:rFonts w:ascii="FangSong" w:eastAsia="FangSong" w:hAnsi="FangSong" w:cs="FangSong"/>
          <w:spacing w:val="-3"/>
          <w:sz w:val="28"/>
          <w:szCs w:val="28"/>
        </w:rPr>
        <w:t>业特长和兴趣分配适当的工作职责。充分发挥每位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团队成员的专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pacing w:val="-2"/>
          <w:sz w:val="28"/>
          <w:szCs w:val="28"/>
        </w:rPr>
        <w:t>优势，提高工作效率和执行力。</w:t>
      </w:r>
    </w:p>
    <w:p>
      <w:pPr>
        <w:spacing w:before="3" w:line="411" w:lineRule="auto"/>
        <w:ind w:left="33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职业发展规划：制定个性化的职业发展规划，为团队成员提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8"/>
          <w:sz w:val="28"/>
          <w:szCs w:val="28"/>
        </w:rPr>
        <w:t>明确的职业晋升通道。我们将与员工密切合作，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定期评估其职业发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展</w:t>
      </w:r>
      <w:r>
        <w:rPr>
          <w:rFonts w:ascii="FangSong" w:eastAsia="FangSong" w:hAnsi="FangSong" w:cs="FangSong"/>
          <w:spacing w:val="-12"/>
          <w:sz w:val="28"/>
          <w:szCs w:val="28"/>
        </w:rPr>
        <w:t>目标，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并提供培训和资源支持，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助力其在医用核素设备项目中不断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成</w:t>
      </w:r>
      <w:r>
        <w:rPr>
          <w:rFonts w:ascii="FangSong" w:eastAsia="FangSong" w:hAnsi="FangSong" w:cs="FangSong"/>
          <w:spacing w:val="-12"/>
          <w:sz w:val="28"/>
          <w:szCs w:val="28"/>
        </w:rPr>
        <w:t>长。</w:t>
      </w:r>
    </w:p>
    <w:p>
      <w:pPr>
        <w:spacing w:before="2" w:line="415" w:lineRule="auto"/>
        <w:ind w:left="33" w:right="14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4.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弹性工作</w:t>
      </w:r>
      <w:r>
        <w:rPr>
          <w:rFonts w:ascii="FangSong" w:eastAsia="FangSong" w:hAnsi="FangSong" w:cs="FangSong"/>
          <w:spacing w:val="1"/>
          <w:sz w:val="28"/>
          <w:szCs w:val="28"/>
        </w:rPr>
        <w:t>制度：为提高员工的工作满意度和生活质量，我们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将</w:t>
      </w:r>
      <w:r>
        <w:rPr>
          <w:rFonts w:ascii="FangSong" w:eastAsia="FangSong" w:hAnsi="FangSong" w:cs="FangSong"/>
          <w:spacing w:val="-12"/>
          <w:sz w:val="28"/>
          <w:szCs w:val="28"/>
        </w:rPr>
        <w:t>实行弹性工作制度，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允许合理的远程办公和弹性工作时间，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以适应</w:t>
      </w:r>
    </w:p>
    <w:p>
      <w:pPr>
        <w:sectPr>
          <w:pgSz w:w="11906" w:h="16839"/>
          <w:pgMar w:top="1431" w:right="1785" w:bottom="0" w:left="1785" w:header="0" w:footer="0" w:gutter="0"/>
          <w:pgNumType w:start="33"/>
          <w:cols w:space="708"/>
        </w:sectPr>
      </w:pPr>
    </w:p>
    <w:p>
      <w:pPr>
        <w:spacing w:before="183" w:line="220" w:lineRule="auto"/>
        <w:ind w:left="54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bookmarkStart w:id="29" w:name="_bookmark30"/>
      <w:bookmarkEnd w:id="29"/>
      <w:r>
        <w:rPr>
          <w:rFonts w:ascii="FangSong" w:eastAsia="FangSong" w:hAnsi="FangSong" w:cs="FangSong"/>
          <w:spacing w:val="-10"/>
          <w:sz w:val="28"/>
          <w:szCs w:val="28"/>
        </w:rPr>
        <w:t>员</w:t>
      </w:r>
      <w:r>
        <w:rPr>
          <w:rFonts w:ascii="FangSong" w:eastAsia="FangSong" w:hAnsi="FangSong" w:cs="FangSong"/>
          <w:spacing w:val="-7"/>
          <w:sz w:val="28"/>
          <w:szCs w:val="28"/>
        </w:rPr>
        <w:t>工</w:t>
      </w:r>
      <w:r>
        <w:rPr>
          <w:rFonts w:ascii="FangSong" w:eastAsia="FangSong" w:hAnsi="FangSong" w:cs="FangSong"/>
          <w:spacing w:val="-5"/>
          <w:sz w:val="28"/>
          <w:szCs w:val="28"/>
        </w:rPr>
        <w:t>的个体差异和工作需要。</w:t>
      </w:r>
    </w:p>
    <w:p>
      <w:pPr>
        <w:spacing w:before="292" w:line="411" w:lineRule="auto"/>
        <w:ind w:left="34" w:right="2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5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团队建设活动：定期组织团队建设活动，加强团队成员之间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的沟通和协作。通过</w:t>
      </w:r>
      <w:r>
        <w:rPr>
          <w:rFonts w:ascii="FangSong" w:eastAsia="FangSong" w:hAnsi="FangSong" w:cs="FangSong"/>
          <w:spacing w:val="-3"/>
          <w:sz w:val="28"/>
          <w:szCs w:val="28"/>
        </w:rPr>
        <w:t>团</w:t>
      </w:r>
      <w:r>
        <w:rPr>
          <w:rFonts w:ascii="FangSong" w:eastAsia="FangSong" w:hAnsi="FangSong" w:cs="FangSong"/>
          <w:spacing w:val="-2"/>
          <w:sz w:val="28"/>
          <w:szCs w:val="28"/>
        </w:rPr>
        <w:t>队培训、外出活动等方式，促进团队凝聚力，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工作的整体协同效果。</w:t>
      </w:r>
    </w:p>
    <w:p>
      <w:pPr>
        <w:spacing w:line="221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员</w:t>
      </w:r>
      <w:r>
        <w:rPr>
          <w:rFonts w:ascii="FangSong" w:eastAsia="FangSong" w:hAnsi="FangSong" w:cs="FangSong"/>
          <w:spacing w:val="-5"/>
          <w:sz w:val="28"/>
          <w:szCs w:val="28"/>
        </w:rPr>
        <w:t>工技能培训</w:t>
      </w:r>
    </w:p>
    <w:p>
      <w:pPr>
        <w:spacing w:before="289" w:line="411" w:lineRule="auto"/>
        <w:ind w:left="33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个性化培训计划：针对不同</w:t>
      </w:r>
      <w:r>
        <w:rPr>
          <w:rFonts w:ascii="FangSong" w:eastAsia="FangSong" w:hAnsi="FangSong" w:cs="FangSong"/>
          <w:sz w:val="28"/>
          <w:szCs w:val="28"/>
        </w:rPr>
        <w:t>岗位和个体差异，制定个性化的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培</w:t>
      </w:r>
      <w:r>
        <w:rPr>
          <w:rFonts w:ascii="FangSong" w:eastAsia="FangSong" w:hAnsi="FangSong" w:cs="FangSong"/>
          <w:spacing w:val="-12"/>
          <w:sz w:val="28"/>
          <w:szCs w:val="28"/>
        </w:rPr>
        <w:t>训计划。例如，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技术人员将接受专业技能提升培训，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管理人员将接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受</w:t>
      </w:r>
      <w:r>
        <w:rPr>
          <w:rFonts w:ascii="FangSong" w:eastAsia="FangSong" w:hAnsi="FangSong" w:cs="FangSong"/>
          <w:spacing w:val="-5"/>
          <w:sz w:val="28"/>
          <w:szCs w:val="28"/>
        </w:rPr>
        <w:t>领</w:t>
      </w:r>
      <w:r>
        <w:rPr>
          <w:rFonts w:ascii="FangSong" w:eastAsia="FangSong" w:hAnsi="FangSong" w:cs="FangSong"/>
          <w:spacing w:val="-4"/>
          <w:sz w:val="28"/>
          <w:szCs w:val="28"/>
        </w:rPr>
        <w:t>导力和团队协作培训。</w:t>
      </w:r>
    </w:p>
    <w:p>
      <w:pPr>
        <w:spacing w:before="2" w:line="411" w:lineRule="auto"/>
        <w:ind w:left="38" w:right="7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2.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实践操作培训：在模拟实际工作场景中进行操作培训，帮助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员工熟悉</w:t>
      </w:r>
      <w:r>
        <w:rPr>
          <w:rFonts w:ascii="FangSong" w:eastAsia="FangSong" w:hAnsi="FangSong" w:cs="FangSong"/>
          <w:spacing w:val="-3"/>
          <w:sz w:val="28"/>
          <w:szCs w:val="28"/>
        </w:rPr>
        <w:t>实</w:t>
      </w:r>
      <w:r>
        <w:rPr>
          <w:rFonts w:ascii="FangSong" w:eastAsia="FangSong" w:hAnsi="FangSong" w:cs="FangSong"/>
          <w:spacing w:val="-2"/>
          <w:sz w:val="28"/>
          <w:szCs w:val="28"/>
        </w:rPr>
        <w:t>际工作流程，提高实际操作技能。这可以通过虚拟仿真、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5"/>
          <w:sz w:val="28"/>
          <w:szCs w:val="28"/>
        </w:rPr>
        <w:t>考察等方式实现。</w:t>
      </w:r>
    </w:p>
    <w:p>
      <w:pPr>
        <w:spacing w:before="2" w:line="411" w:lineRule="auto"/>
        <w:ind w:left="40" w:right="5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行业专家指导：定期邀请行业专家进行内部培训，分享行业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发展趋势和成功案例。员工将从专家的经验中受益，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提高对行业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了解和适应能力。</w:t>
      </w:r>
    </w:p>
    <w:p>
      <w:pPr>
        <w:spacing w:before="1" w:line="411" w:lineRule="auto"/>
        <w:ind w:left="33" w:right="57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4.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定期技能</w:t>
      </w:r>
      <w:r>
        <w:rPr>
          <w:rFonts w:ascii="FangSong" w:eastAsia="FangSong" w:hAnsi="FangSong" w:cs="FangSong"/>
          <w:spacing w:val="1"/>
          <w:sz w:val="28"/>
          <w:szCs w:val="28"/>
        </w:rPr>
        <w:t>测评：制定定期的技能测评计划，通过考核员工的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技能水平，及</w:t>
      </w:r>
      <w:r>
        <w:rPr>
          <w:rFonts w:ascii="FangSong" w:eastAsia="FangSong" w:hAnsi="FangSong" w:cs="FangSong"/>
          <w:spacing w:val="-3"/>
          <w:sz w:val="28"/>
          <w:szCs w:val="28"/>
        </w:rPr>
        <w:t>时</w:t>
      </w:r>
      <w:r>
        <w:rPr>
          <w:rFonts w:ascii="FangSong" w:eastAsia="FangSong" w:hAnsi="FangSong" w:cs="FangSong"/>
          <w:spacing w:val="-2"/>
          <w:sz w:val="28"/>
          <w:szCs w:val="28"/>
        </w:rPr>
        <w:t>调整培训计划，确保培训效果。</w:t>
      </w:r>
    </w:p>
    <w:p>
      <w:pPr>
        <w:spacing w:before="3" w:line="415" w:lineRule="auto"/>
        <w:ind w:left="3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5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团队合作培训：强调团队协作和沟通技能培训，通过团队医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用核素设备项目、角色扮演等方式，提高团队成员的协同工作能</w:t>
      </w:r>
      <w:r>
        <w:rPr>
          <w:rFonts w:ascii="FangSong" w:eastAsia="FangSong" w:hAnsi="FangSong" w:cs="FangSong"/>
          <w:sz w:val="28"/>
          <w:szCs w:val="28"/>
        </w:rPr>
        <w:t>力。</w:t>
      </w:r>
    </w:p>
    <w:p>
      <w:pPr>
        <w:sectPr>
          <w:pgSz w:w="11906" w:h="16839"/>
          <w:pgMar w:top="1431" w:right="1743" w:bottom="0" w:left="1785" w:header="0" w:footer="0" w:gutter="0"/>
          <w:pgNumType w:start="34"/>
          <w:cols w:space="708"/>
        </w:sectPr>
      </w:pPr>
    </w:p>
    <w:p>
      <w:pPr>
        <w:spacing w:before="245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bookmarkStart w:id="30" w:name="_bookmark31"/>
      <w:bookmarkEnd w:id="30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、进度计划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一)、医用核素设备项目进度安排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49" w:right="5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确保医用核素设备项目按时、按质完成，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我们精心设计了详细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0"/>
          <w:sz w:val="28"/>
          <w:szCs w:val="28"/>
        </w:rPr>
        <w:t>的</w:t>
      </w:r>
      <w:r>
        <w:rPr>
          <w:rFonts w:ascii="FangSong" w:eastAsia="FangSong" w:hAnsi="FangSong" w:cs="FangSong"/>
          <w:spacing w:val="-25"/>
          <w:sz w:val="28"/>
          <w:szCs w:val="28"/>
        </w:rPr>
        <w:t>医</w:t>
      </w:r>
      <w:r>
        <w:rPr>
          <w:rFonts w:ascii="FangSong" w:eastAsia="FangSong" w:hAnsi="FangSong" w:cs="FangSong"/>
          <w:spacing w:val="-15"/>
          <w:sz w:val="28"/>
          <w:szCs w:val="28"/>
        </w:rPr>
        <w:t>用核素设备项目进度安排，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工作周期预计为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个月，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主要包括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以下关键阶段：</w:t>
      </w:r>
    </w:p>
    <w:p>
      <w:pPr>
        <w:spacing w:before="2" w:line="411" w:lineRule="auto"/>
        <w:ind w:left="33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1.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医用核素设备项目前期准备(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个月)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：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5"/>
          <w:sz w:val="28"/>
          <w:szCs w:val="28"/>
        </w:rPr>
        <w:t>在医用核素设备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目启动阶段，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我们将进行各项前期准备工作，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包括医用核素设备项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目立项、人员组建</w:t>
      </w:r>
      <w:r>
        <w:rPr>
          <w:rFonts w:ascii="FangSong" w:eastAsia="FangSong" w:hAnsi="FangSong" w:cs="FangSong"/>
          <w:spacing w:val="-3"/>
          <w:sz w:val="28"/>
          <w:szCs w:val="28"/>
        </w:rPr>
        <w:t>、资源调查和需求分析等。这个阶段的目标是确保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医用核素设备项目有足够的准备工作，为后续工作打下坚实基</w:t>
      </w:r>
      <w:r>
        <w:rPr>
          <w:rFonts w:ascii="FangSong" w:eastAsia="FangSong" w:hAnsi="FangSong" w:cs="FangSong"/>
          <w:spacing w:val="-1"/>
          <w:sz w:val="28"/>
          <w:szCs w:val="28"/>
        </w:rPr>
        <w:t>础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3" w:line="411" w:lineRule="auto"/>
        <w:ind w:left="3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2.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工程勘察与设计(X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在这一阶段，我们将进行详细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的工程勘察，确保对医用核素设备项目地理环境和资源有全面了</w:t>
      </w:r>
      <w:r>
        <w:rPr>
          <w:rFonts w:ascii="FangSong" w:eastAsia="FangSong" w:hAnsi="FangSong" w:cs="FangSong"/>
          <w:sz w:val="28"/>
          <w:szCs w:val="28"/>
        </w:rPr>
        <w:t>解。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基</w:t>
      </w:r>
      <w:r>
        <w:rPr>
          <w:rFonts w:ascii="FangSong" w:eastAsia="FangSong" w:hAnsi="FangSong" w:cs="FangSong"/>
          <w:spacing w:val="-12"/>
          <w:sz w:val="28"/>
          <w:szCs w:val="28"/>
        </w:rPr>
        <w:t>于勘察结果，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我们将展开工程设计，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包括土建工程和设备配置等方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面。这个阶段的</w:t>
      </w:r>
      <w:r>
        <w:rPr>
          <w:rFonts w:ascii="FangSong" w:eastAsia="FangSong" w:hAnsi="FangSong" w:cs="FangSong"/>
          <w:spacing w:val="-5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标是确保医用核素设备项目的设计是科学、合理且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行的。</w:t>
      </w:r>
    </w:p>
    <w:p>
      <w:pPr>
        <w:spacing w:before="3" w:line="411" w:lineRule="auto"/>
        <w:ind w:left="31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3.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土</w:t>
      </w:r>
      <w:r>
        <w:rPr>
          <w:rFonts w:ascii="FangSong" w:eastAsia="FangSong" w:hAnsi="FangSong" w:cs="FangSong"/>
          <w:spacing w:val="-3"/>
          <w:sz w:val="28"/>
          <w:szCs w:val="28"/>
        </w:rPr>
        <w:t>建工程施工(X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一旦设计获得批准，我们将启动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土建工程施工阶</w:t>
      </w:r>
      <w:r>
        <w:rPr>
          <w:rFonts w:ascii="FangSong" w:eastAsia="FangSong" w:hAnsi="FangSong" w:cs="FangSong"/>
          <w:spacing w:val="-4"/>
          <w:sz w:val="28"/>
          <w:szCs w:val="28"/>
        </w:rPr>
        <w:t>段</w:t>
      </w:r>
      <w:r>
        <w:rPr>
          <w:rFonts w:ascii="FangSong" w:eastAsia="FangSong" w:hAnsi="FangSong" w:cs="FangSong"/>
          <w:spacing w:val="-3"/>
          <w:sz w:val="28"/>
          <w:szCs w:val="28"/>
        </w:rPr>
        <w:t>。这包括基础建设、建筑施工等工作。我们将确保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施</w:t>
      </w:r>
      <w:r>
        <w:rPr>
          <w:rFonts w:ascii="FangSong" w:eastAsia="FangSong" w:hAnsi="FangSong" w:cs="FangSong"/>
          <w:spacing w:val="-12"/>
          <w:sz w:val="28"/>
          <w:szCs w:val="28"/>
        </w:rPr>
        <w:t>工过程符合相关标准，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安全有序进行，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以保证医用核素设备项目的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高</w:t>
      </w:r>
      <w:r>
        <w:rPr>
          <w:rFonts w:ascii="FangSong" w:eastAsia="FangSong" w:hAnsi="FangSong" w:cs="FangSong"/>
          <w:spacing w:val="-7"/>
          <w:sz w:val="28"/>
          <w:szCs w:val="28"/>
        </w:rPr>
        <w:t>质量完成。</w:t>
      </w:r>
    </w:p>
    <w:p>
      <w:pPr>
        <w:spacing w:before="1" w:line="414" w:lineRule="auto"/>
        <w:ind w:left="32" w:right="5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4</w:t>
      </w:r>
      <w:r>
        <w:rPr>
          <w:rFonts w:ascii="FangSong" w:eastAsia="FangSong" w:hAnsi="FangSong" w:cs="FangSong"/>
          <w:spacing w:val="-4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设备采购(X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同时进行的是设备采购阶段，我们将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按</w:t>
      </w:r>
      <w:r>
        <w:rPr>
          <w:rFonts w:ascii="FangSong" w:eastAsia="FangSong" w:hAnsi="FangSong" w:cs="FangSong"/>
          <w:spacing w:val="-8"/>
          <w:sz w:val="28"/>
          <w:szCs w:val="28"/>
        </w:rPr>
        <w:t>照医用核素设备项目需求，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选择并采购所需的设备。这一过程将涉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及供</w:t>
      </w:r>
      <w:r>
        <w:rPr>
          <w:rFonts w:ascii="FangSong" w:eastAsia="FangSong" w:hAnsi="FangSong" w:cs="FangSong"/>
          <w:spacing w:val="-2"/>
          <w:sz w:val="28"/>
          <w:szCs w:val="28"/>
        </w:rPr>
        <w:t>应商谈判、合同签订等步骤，确保设备的及时到位。</w:t>
      </w:r>
    </w:p>
    <w:p>
      <w:pPr>
        <w:sectPr>
          <w:pgSz w:w="11906" w:h="16839"/>
          <w:pgMar w:top="1431" w:right="1743" w:bottom="0" w:left="1785" w:header="0" w:footer="0" w:gutter="0"/>
          <w:pgNumType w:start="35"/>
          <w:cols w:space="708"/>
        </w:sectPr>
      </w:pPr>
    </w:p>
    <w:p>
      <w:pPr>
        <w:spacing w:before="182" w:line="414" w:lineRule="auto"/>
        <w:ind w:left="34" w:right="1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5.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备安装调试(X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一旦设备到位，我们将进行设备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安装和调试工作。这包括设备的互联互通，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确保整个系统的协调运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。这个阶段的目标是保证设备正常运转，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为医用核素设备项目后续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运营提供保障。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1" w:name="_bookmark32"/>
      <w:bookmarkEnd w:id="31"/>
      <w:bookmarkStart w:id="32" w:name="_bookmark33"/>
      <w:bookmarkEnd w:id="32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、医用核素设备项目实施保障措施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8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确保医用核素设备项目的顺利实施，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我们将采取一系列具体而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细致的保障</w:t>
      </w:r>
      <w:r>
        <w:rPr>
          <w:rFonts w:ascii="FangSong" w:eastAsia="FangSong" w:hAnsi="FangSong" w:cs="FangSong"/>
          <w:spacing w:val="-3"/>
          <w:sz w:val="28"/>
          <w:szCs w:val="28"/>
        </w:rPr>
        <w:t>措</w:t>
      </w:r>
      <w:r>
        <w:rPr>
          <w:rFonts w:ascii="FangSong" w:eastAsia="FangSong" w:hAnsi="FangSong" w:cs="FangSong"/>
          <w:spacing w:val="-2"/>
          <w:sz w:val="28"/>
          <w:szCs w:val="28"/>
        </w:rPr>
        <w:t>施，以应对各种可能出现的挑战和问题。</w:t>
      </w:r>
    </w:p>
    <w:p>
      <w:pPr>
        <w:spacing w:before="3" w:line="411" w:lineRule="auto"/>
        <w:ind w:left="38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医用核素设备项目管理体系</w:t>
      </w:r>
      <w:r>
        <w:rPr>
          <w:rFonts w:ascii="FangSong" w:eastAsia="FangSong" w:hAnsi="FangSong" w:cs="FangSong"/>
          <w:sz w:val="28"/>
          <w:szCs w:val="28"/>
        </w:rPr>
        <w:t>建立：</w:t>
      </w:r>
      <w:r>
        <w:rPr>
          <w:rFonts w:ascii="FangSong" w:eastAsia="FangSong" w:hAnsi="FangSong" w:cs="FangSong"/>
          <w:sz w:val="28"/>
          <w:szCs w:val="28"/>
        </w:rPr>
        <w:t xml:space="preserve">  </w:t>
      </w:r>
      <w:r>
        <w:rPr>
          <w:rFonts w:ascii="FangSong" w:eastAsia="FangSong" w:hAnsi="FangSong" w:cs="FangSong"/>
          <w:sz w:val="28"/>
          <w:szCs w:val="28"/>
        </w:rPr>
        <w:t>我们将建立一个全面的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医</w:t>
      </w:r>
      <w:r>
        <w:rPr>
          <w:rFonts w:ascii="FangSong" w:eastAsia="FangSong" w:hAnsi="FangSong" w:cs="FangSong"/>
          <w:spacing w:val="-11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核素设备项目管理体系，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确保每个医用核素设备项目阶段都有清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晰的组织结构和明确定义的职责。医用核素设备项目管理团队将定</w:t>
      </w:r>
      <w:r>
        <w:rPr>
          <w:rFonts w:ascii="FangSong" w:eastAsia="FangSong" w:hAnsi="FangSong" w:cs="FangSong"/>
          <w:spacing w:val="-3"/>
          <w:sz w:val="28"/>
          <w:szCs w:val="28"/>
        </w:rPr>
        <w:t>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召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12"/>
          <w:sz w:val="28"/>
          <w:szCs w:val="28"/>
        </w:rPr>
        <w:t>会议，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审查和更新医用核素设备项目计划，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保证医用核素设备项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目</w:t>
      </w:r>
      <w:r>
        <w:rPr>
          <w:rFonts w:ascii="FangSong" w:eastAsia="FangSong" w:hAnsi="FangSong" w:cs="FangSong"/>
          <w:spacing w:val="-7"/>
          <w:sz w:val="28"/>
          <w:szCs w:val="28"/>
        </w:rPr>
        <w:t>目标的实现。</w:t>
      </w:r>
    </w:p>
    <w:p>
      <w:pPr>
        <w:spacing w:before="2" w:line="411" w:lineRule="auto"/>
        <w:ind w:left="32" w:right="1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定期进度检查：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我们设立了严格的进度检查机制，定期对医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用核素设备项目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进展进行详细审查。这包括每周例行会议和每月一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次</w:t>
      </w:r>
      <w:r>
        <w:rPr>
          <w:rFonts w:ascii="FangSong" w:eastAsia="FangSong" w:hAnsi="FangSong" w:cs="FangSong"/>
          <w:spacing w:val="-8"/>
          <w:sz w:val="28"/>
          <w:szCs w:val="28"/>
        </w:rPr>
        <w:t>的全团队进度汇报。通过实时监控，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我们能够快速发现并纠正潜在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5"/>
          <w:sz w:val="28"/>
          <w:szCs w:val="28"/>
        </w:rPr>
        <w:t>进度滞后或问题。</w:t>
      </w:r>
    </w:p>
    <w:p>
      <w:pPr>
        <w:spacing w:before="2" w:line="411" w:lineRule="auto"/>
        <w:ind w:left="34" w:right="1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风险管理策略：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我们制定了全面的风险管理计划，包括对潜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在风险的识别、定级和应对措施的明确规划。我们将定期召开风</w:t>
      </w:r>
      <w:r>
        <w:rPr>
          <w:rFonts w:ascii="FangSong" w:eastAsia="FangSong" w:hAnsi="FangSong" w:cs="FangSong"/>
          <w:spacing w:val="-3"/>
          <w:sz w:val="28"/>
          <w:szCs w:val="28"/>
        </w:rPr>
        <w:t>险</w:t>
      </w:r>
      <w:r>
        <w:rPr>
          <w:rFonts w:ascii="FangSong" w:eastAsia="FangSong" w:hAnsi="FangSong" w:cs="FangSong"/>
          <w:sz w:val="28"/>
          <w:szCs w:val="28"/>
        </w:rPr>
        <w:t>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估</w:t>
      </w:r>
      <w:r>
        <w:rPr>
          <w:rFonts w:ascii="FangSong" w:eastAsia="FangSong" w:hAnsi="FangSong" w:cs="FangSong"/>
          <w:spacing w:val="-12"/>
          <w:sz w:val="28"/>
          <w:szCs w:val="28"/>
        </w:rPr>
        <w:t>会议，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及时调整和更新风险管理策略，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以最大程度地减轻潜在风险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对</w:t>
      </w:r>
      <w:r>
        <w:rPr>
          <w:rFonts w:ascii="FangSong" w:eastAsia="FangSong" w:hAnsi="FangSong" w:cs="FangSong"/>
          <w:spacing w:val="-4"/>
          <w:sz w:val="28"/>
          <w:szCs w:val="28"/>
        </w:rPr>
        <w:t>医用核素设备项目的影响。</w:t>
      </w:r>
    </w:p>
    <w:p>
      <w:pPr>
        <w:spacing w:before="1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4.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资</w:t>
      </w:r>
      <w:r>
        <w:rPr>
          <w:rFonts w:ascii="FangSong" w:eastAsia="FangSong" w:hAnsi="FangSong" w:cs="FangSong"/>
          <w:spacing w:val="-7"/>
          <w:sz w:val="28"/>
          <w:szCs w:val="28"/>
        </w:rPr>
        <w:t>源优化：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我们将采用先进的资源规划工具，通过科学的方</w:t>
      </w:r>
    </w:p>
    <w:p>
      <w:pPr>
        <w:sectPr>
          <w:pgSz w:w="11906" w:h="16839"/>
          <w:pgMar w:top="1431" w:right="1785" w:bottom="0" w:left="1785" w:header="0" w:footer="0" w:gutter="0"/>
          <w:pgNumType w:start="36"/>
          <w:cols w:space="708"/>
        </w:sectPr>
      </w:pPr>
    </w:p>
    <w:p>
      <w:pPr>
        <w:spacing w:before="184" w:line="411" w:lineRule="auto"/>
        <w:ind w:left="33" w:right="14" w:firstLine="7"/>
        <w:rPr>
          <w:rFonts w:ascii="FangSong" w:eastAsia="FangSong" w:hAnsi="FangSong" w:cs="FangSong"/>
          <w:sz w:val="28"/>
          <w:szCs w:val="28"/>
        </w:rPr>
      </w:pPr>
      <w:bookmarkStart w:id="33" w:name="_bookmark34"/>
      <w:bookmarkEnd w:id="33"/>
      <w:bookmarkStart w:id="34" w:name="_bookmark35"/>
      <w:bookmarkEnd w:id="34"/>
      <w:bookmarkStart w:id="35" w:name="_bookmark36"/>
      <w:bookmarkEnd w:id="35"/>
      <w:r>
        <w:rPr>
          <w:rFonts w:ascii="FangSong" w:eastAsia="FangSong" w:hAnsi="FangSong" w:cs="FangSong"/>
          <w:spacing w:val="-16"/>
          <w:sz w:val="28"/>
          <w:szCs w:val="28"/>
        </w:rPr>
        <w:t>法</w:t>
      </w:r>
      <w:r>
        <w:rPr>
          <w:rFonts w:ascii="FangSong" w:eastAsia="FangSong" w:hAnsi="FangSong" w:cs="FangSong"/>
          <w:spacing w:val="-14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数据支持，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确保资源的最优配置。人力、物力、财力的精准分配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将提高整个医用核素设备项目执行效率。</w:t>
      </w:r>
    </w:p>
    <w:p>
      <w:pPr>
        <w:spacing w:before="2" w:line="411" w:lineRule="auto"/>
        <w:ind w:left="31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5.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沟通与团队建设：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我们注重建立高效的内部沟通机制和团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建设。每周例行会议将提供一个平台，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团队成员可以分享医用核素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设</w:t>
      </w:r>
      <w:r>
        <w:rPr>
          <w:rFonts w:ascii="FangSong" w:eastAsia="FangSong" w:hAnsi="FangSong" w:cs="FangSong"/>
          <w:spacing w:val="-12"/>
          <w:sz w:val="28"/>
          <w:szCs w:val="28"/>
        </w:rPr>
        <w:t>备项目进展、反馈问题，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并共同解决。此外，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我们将定期组织团队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活动，增进团队协作与默契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4" w:lineRule="auto"/>
        <w:ind w:left="31" w:right="1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6.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质量控制体系：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我们将建立严格的质量控制体系，涵盖医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核</w:t>
      </w:r>
      <w:r>
        <w:rPr>
          <w:rFonts w:ascii="FangSong" w:eastAsia="FangSong" w:hAnsi="FangSong" w:cs="FangSong"/>
          <w:spacing w:val="-8"/>
          <w:sz w:val="28"/>
          <w:szCs w:val="28"/>
        </w:rPr>
        <w:t>素设备项目的每个环节。制定详细的验收标准和质量检查点，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医</w:t>
      </w:r>
      <w:r>
        <w:rPr>
          <w:rFonts w:ascii="FangSong" w:eastAsia="FangSong" w:hAnsi="FangSong" w:cs="FangSong"/>
          <w:spacing w:val="-8"/>
          <w:sz w:val="28"/>
          <w:szCs w:val="28"/>
        </w:rPr>
        <w:t>用核素设备项目交付的成果符合预期标准，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提高医用核素设备项目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整</w:t>
      </w:r>
      <w:r>
        <w:rPr>
          <w:rFonts w:ascii="FangSong" w:eastAsia="FangSong" w:hAnsi="FangSong" w:cs="FangSong"/>
          <w:spacing w:val="-8"/>
          <w:sz w:val="28"/>
          <w:szCs w:val="28"/>
        </w:rPr>
        <w:t>体质量。</w:t>
      </w:r>
    </w:p>
    <w:p>
      <w:pPr>
        <w:spacing w:line="292" w:lineRule="auto"/>
        <w:rPr>
          <w:rFonts w:ascii="Arial"/>
          <w:sz w:val="21"/>
        </w:rPr>
      </w:pPr>
    </w:p>
    <w:p>
      <w:pPr>
        <w:spacing w:before="91" w:line="220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八、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环境影响评估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)、环境影响评估目的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14" w:firstLine="58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医用核素设备项目的环境影响评估旨在全面了解、评估医用核</w:t>
      </w:r>
      <w:r>
        <w:rPr>
          <w:rFonts w:ascii="FangSong" w:eastAsia="FangSong" w:hAnsi="FangSong" w:cs="FangSong"/>
          <w:spacing w:val="-2"/>
          <w:sz w:val="28"/>
          <w:szCs w:val="28"/>
        </w:rPr>
        <w:t>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备项目对周边自然和社会环境可能产生的影响，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从而为决策者提供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科学、</w:t>
      </w:r>
      <w:r>
        <w:rPr>
          <w:rFonts w:ascii="FangSong" w:eastAsia="FangSong" w:hAnsi="FangSong" w:cs="FangSong"/>
          <w:spacing w:val="-4"/>
          <w:sz w:val="28"/>
          <w:szCs w:val="28"/>
        </w:rPr>
        <w:t>客观的依据。具体目的包括：</w:t>
      </w:r>
    </w:p>
    <w:p>
      <w:pPr>
        <w:spacing w:before="1" w:line="411" w:lineRule="auto"/>
        <w:ind w:left="43" w:right="14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评估影响范围：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确定医用核素设备项目可能对自然环境、生</w:t>
      </w:r>
      <w:r>
        <w:rPr>
          <w:rFonts w:ascii="FangSong" w:eastAsia="FangSong" w:hAnsi="FangSong" w:cs="FangSong"/>
          <w:spacing w:val="-2"/>
          <w:sz w:val="28"/>
          <w:szCs w:val="28"/>
        </w:rPr>
        <w:t>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系统、水源、空气质量等产生的直接或潜在影响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4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识别潜在风险：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发现可能对环境造成潜在危害的因素，为事</w:t>
      </w:r>
      <w:r>
        <w:rPr>
          <w:rFonts w:ascii="FangSong" w:eastAsia="FangSong" w:hAnsi="FangSong" w:cs="FangSong"/>
          <w:spacing w:val="-1"/>
          <w:sz w:val="28"/>
          <w:szCs w:val="28"/>
        </w:rPr>
        <w:t>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采取预防和应对措施提供基础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" w:line="220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符</w:t>
      </w:r>
      <w:r>
        <w:rPr>
          <w:rFonts w:ascii="FangSong" w:eastAsia="FangSong" w:hAnsi="FangSong" w:cs="FangSong"/>
          <w:spacing w:val="-4"/>
          <w:sz w:val="28"/>
          <w:szCs w:val="28"/>
        </w:rPr>
        <w:t>合法规要求：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遵循国家和地方环境法规，确保医用核素设备</w:t>
      </w:r>
    </w:p>
    <w:p>
      <w:pPr>
        <w:sectPr>
          <w:pgSz w:w="11906" w:h="16839"/>
          <w:pgMar w:top="1431" w:right="1785" w:bottom="0" w:left="1785" w:header="0" w:footer="0" w:gutter="0"/>
          <w:pgNumType w:start="37"/>
          <w:cols w:space="708"/>
        </w:sectPr>
      </w:pPr>
    </w:p>
    <w:p>
      <w:pPr>
        <w:spacing w:before="183" w:line="219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目在环保方面的合法性和可持续性。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6" w:name="_bookmark37"/>
      <w:bookmarkEnd w:id="36"/>
      <w:bookmarkStart w:id="37" w:name="_bookmark38"/>
      <w:bookmarkEnd w:id="37"/>
      <w:bookmarkStart w:id="38" w:name="_bookmark39"/>
      <w:bookmarkEnd w:id="38"/>
      <w:bookmarkStart w:id="39" w:name="_bookmark40"/>
      <w:bookmarkEnd w:id="39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(二)、环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影响评估法律法规依据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6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在进</w:t>
      </w:r>
      <w:r>
        <w:rPr>
          <w:rFonts w:ascii="FangSong" w:eastAsia="FangSong" w:hAnsi="FangSong" w:cs="FangSong"/>
          <w:spacing w:val="-9"/>
          <w:sz w:val="28"/>
          <w:szCs w:val="28"/>
        </w:rPr>
        <w:t>行</w:t>
      </w:r>
      <w:r>
        <w:rPr>
          <w:rFonts w:ascii="FangSong" w:eastAsia="FangSong" w:hAnsi="FangSong" w:cs="FangSong"/>
          <w:spacing w:val="-7"/>
          <w:sz w:val="28"/>
          <w:szCs w:val="28"/>
        </w:rPr>
        <w:t>环境影响评估时，我们将依据国家和地方相关的环境法规，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确</w:t>
      </w:r>
      <w:r>
        <w:rPr>
          <w:rFonts w:ascii="FangSong" w:eastAsia="FangSong" w:hAnsi="FangSong" w:cs="FangSong"/>
          <w:spacing w:val="-4"/>
          <w:sz w:val="28"/>
          <w:szCs w:val="28"/>
        </w:rPr>
        <w:t>保评估的合法性和有效性。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(三)、医用核素设备项目对环境的主要影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响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49" w:right="17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通过详细的环境影响评估，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我们将全面了解医用核素设备项目</w:t>
      </w:r>
      <w:r>
        <w:rPr>
          <w:rFonts w:ascii="FangSong" w:eastAsia="FangSong" w:hAnsi="FangSong" w:cs="FangSong"/>
          <w:spacing w:val="-7"/>
          <w:sz w:val="28"/>
          <w:szCs w:val="28"/>
        </w:rPr>
        <w:t>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能对环境产生的主要影响，包括但不限于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</w:p>
    <w:p>
      <w:pPr>
        <w:spacing w:before="1" w:line="411" w:lineRule="auto"/>
        <w:ind w:left="39" w:right="176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水质影响：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评估医用核素设备项目对附近水源的影响，确保</w:t>
      </w:r>
      <w:r>
        <w:rPr>
          <w:rFonts w:ascii="FangSong" w:eastAsia="FangSong" w:hAnsi="FangSong" w:cs="FangSong"/>
          <w:sz w:val="28"/>
          <w:szCs w:val="28"/>
        </w:rPr>
        <w:t>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质</w:t>
      </w:r>
      <w:r>
        <w:rPr>
          <w:rFonts w:ascii="FangSong" w:eastAsia="FangSong" w:hAnsi="FangSong" w:cs="FangSong"/>
          <w:spacing w:val="-7"/>
          <w:sz w:val="28"/>
          <w:szCs w:val="28"/>
        </w:rPr>
        <w:t>不受到污染。</w:t>
      </w:r>
    </w:p>
    <w:p>
      <w:pPr>
        <w:spacing w:before="2" w:line="411" w:lineRule="auto"/>
        <w:ind w:left="34" w:right="9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空气质量：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考察医用核素设备项目可能对空气质量产生的影响</w:t>
      </w:r>
      <w:r>
        <w:rPr>
          <w:rFonts w:ascii="FangSong" w:eastAsia="FangSong" w:hAnsi="FangSong" w:cs="FangSong"/>
          <w:spacing w:val="-7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采</w:t>
      </w:r>
      <w:r>
        <w:rPr>
          <w:rFonts w:ascii="FangSong" w:eastAsia="FangSong" w:hAnsi="FangSong" w:cs="FangSong"/>
          <w:spacing w:val="-4"/>
          <w:sz w:val="28"/>
          <w:szCs w:val="28"/>
        </w:rPr>
        <w:t>取相应措施减少空气污染。</w:t>
      </w:r>
    </w:p>
    <w:p>
      <w:pPr>
        <w:spacing w:before="1" w:line="415" w:lineRule="auto"/>
        <w:ind w:left="31" w:right="17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土壤影响：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分析医用核素设备项目对土壤的潜在影响，保护土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壤</w:t>
      </w:r>
      <w:r>
        <w:rPr>
          <w:rFonts w:ascii="FangSong" w:eastAsia="FangSong" w:hAnsi="FangSong" w:cs="FangSong"/>
          <w:spacing w:val="-5"/>
          <w:sz w:val="28"/>
          <w:szCs w:val="28"/>
        </w:rPr>
        <w:t>生态系统的稳定。</w:t>
      </w:r>
    </w:p>
    <w:p>
      <w:pPr>
        <w:spacing w:before="248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(四)、环境保护措施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为减少</w:t>
      </w:r>
      <w:r>
        <w:rPr>
          <w:rFonts w:ascii="FangSong" w:eastAsia="FangSong" w:hAnsi="FangSong" w:cs="FangSong"/>
          <w:spacing w:val="-4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境影响，医用核素设备项目将采取以下环保措施：</w:t>
      </w:r>
    </w:p>
    <w:p>
      <w:pPr>
        <w:spacing w:before="290" w:line="411" w:lineRule="auto"/>
        <w:ind w:left="35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污</w:t>
      </w:r>
      <w:r>
        <w:rPr>
          <w:rFonts w:ascii="FangSong" w:eastAsia="FangSong" w:hAnsi="FangSong" w:cs="FangSong"/>
          <w:spacing w:val="-4"/>
          <w:sz w:val="28"/>
          <w:szCs w:val="28"/>
        </w:rPr>
        <w:t>染防治：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实施先进的污染防治技术，减少废气、废水和固体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废</w:t>
      </w:r>
      <w:r>
        <w:rPr>
          <w:rFonts w:ascii="FangSong" w:eastAsia="FangSong" w:hAnsi="FangSong" w:cs="FangSong"/>
          <w:spacing w:val="-7"/>
          <w:sz w:val="28"/>
          <w:szCs w:val="28"/>
        </w:rPr>
        <w:t>弃物的排放。</w:t>
      </w:r>
    </w:p>
    <w:p>
      <w:pPr>
        <w:spacing w:before="1" w:line="411" w:lineRule="auto"/>
        <w:ind w:left="49" w:right="176" w:firstLine="547"/>
        <w:rPr>
          <w:rFonts w:ascii="FangSong" w:eastAsia="FangSong" w:hAnsi="FangSong" w:cs="FangSong"/>
          <w:sz w:val="28"/>
          <w:szCs w:val="28"/>
        </w:rPr>
        <w:sectPr>
          <w:pgSz w:w="11906" w:h="16839"/>
          <w:pgMar w:top="1431" w:right="1623" w:bottom="0" w:left="1785" w:header="0" w:footer="0" w:gutter="0"/>
          <w:pgNumType w:start="38"/>
          <w:cols w:space="708"/>
        </w:sectPr>
      </w:pPr>
      <w:r>
        <w:rPr>
          <w:rFonts w:ascii="FangSong" w:eastAsia="FangSong" w:hAnsi="FangSong" w:cs="FangSong"/>
          <w:spacing w:val="-6"/>
          <w:sz w:val="28"/>
          <w:szCs w:val="28"/>
        </w:rPr>
        <w:t>绿</w:t>
      </w:r>
      <w:r>
        <w:rPr>
          <w:rFonts w:ascii="FangSong" w:eastAsia="FangSong" w:hAnsi="FangSong" w:cs="FangSong"/>
          <w:spacing w:val="-4"/>
          <w:sz w:val="28"/>
          <w:szCs w:val="28"/>
        </w:rPr>
        <w:t>化与生态恢复：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在施工和运营阶段进行绿化工程，促进植被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生长，</w:t>
      </w:r>
      <w:r>
        <w:rPr>
          <w:rFonts w:ascii="FangSong" w:eastAsia="FangSong" w:hAnsi="FangSong" w:cs="FangSong"/>
          <w:spacing w:val="-4"/>
          <w:sz w:val="28"/>
          <w:szCs w:val="28"/>
        </w:rPr>
        <w:t>降低对自然环境的破坏。</w:t>
      </w:r>
    </w:p>
    <w:p>
      <w:pPr>
        <w:spacing w:before="1" w:line="221" w:lineRule="auto"/>
        <w:ind w:left="6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资源</w:t>
      </w:r>
      <w:r>
        <w:rPr>
          <w:rFonts w:ascii="FangSong" w:eastAsia="FangSong" w:hAnsi="FangSong" w:cs="FangSong"/>
          <w:spacing w:val="-7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持续利用：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采用资源节约型技术，最大限度地减少对自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https://d.book118.com/167034136154006052</w:t>
        </w:r>
      </w:hyperlink>
    </w:p>
    <w:p/>
    <w:sectPr>
      <w:type w:val="nextPage"/>
      <w:pgSz w:w="11906" w:h="16839"/>
      <w:pgMar w:top="1431" w:right="1623" w:bottom="0" w:left="1785" w:header="0" w:footer="0" w:gutter="0"/>
      <w:pgNumType w:start="39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16703413615400605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2024-03-14T10:42:47Z</vt:filetime>
  </property>
  <property fmtid="{D5CDD505-2E9C-101B-9397-08002B2CF9AE}" pid="3" name="CRO">
    <vt:lpwstr>wqlLaW5nc29mdCBQREYgdG8gV1BTIDgw</vt:lpwstr>
  </property>
</Properties>
</file>