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沥青、泥炭项目规划设计方案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18" w:history="1">
        <w:r>
          <w:rPr>
            <w:rFonts w:ascii="仿宋" w:eastAsia="仿宋" w:hAnsi="仿宋" w:cs="仿宋" w:hint="eastAsia"/>
            <w:lang w:eastAsia="zh-CN"/>
          </w:rPr>
          <w:t>前言</w:t>
        </w:r>
        <w:r>
          <w:tab/>
        </w:r>
        <w:r>
          <w:fldChar w:fldCharType="begin"/>
        </w:r>
        <w:r>
          <w:instrText xml:space="preserve"> PAGEREF _Toc27618 \h </w:instrText>
        </w:r>
        <w:r>
          <w:fldChar w:fldCharType="separate"/>
        </w:r>
        <w:r>
          <w:t>3</w:t>
        </w:r>
        <w:r>
          <w:fldChar w:fldCharType="end"/>
        </w:r>
      </w:hyperlink>
    </w:p>
    <w:p>
      <w:pPr>
        <w:pStyle w:val="TOC1"/>
        <w:tabs>
          <w:tab w:val="right" w:leader="dot" w:pos="8306"/>
        </w:tabs>
      </w:pPr>
      <w:hyperlink w:anchor="_Toc31559" w:history="1">
        <w:r>
          <w:rPr>
            <w:rFonts w:ascii="仿宋" w:eastAsia="仿宋" w:hAnsi="仿宋" w:cs="仿宋" w:hint="eastAsia"/>
            <w:lang w:eastAsia="zh-CN"/>
          </w:rPr>
          <w:t>一、沥青、泥炭项目危机管理</w:t>
        </w:r>
        <w:r>
          <w:tab/>
        </w:r>
        <w:r>
          <w:fldChar w:fldCharType="begin"/>
        </w:r>
        <w:r>
          <w:instrText xml:space="preserve"> PAGEREF _Toc31559 \h </w:instrText>
        </w:r>
        <w:r>
          <w:fldChar w:fldCharType="separate"/>
        </w:r>
        <w:r>
          <w:t>3</w:t>
        </w:r>
        <w:r>
          <w:fldChar w:fldCharType="end"/>
        </w:r>
      </w:hyperlink>
    </w:p>
    <w:p>
      <w:pPr>
        <w:pStyle w:val="TOC2"/>
        <w:tabs>
          <w:tab w:val="right" w:leader="dot" w:pos="8306"/>
        </w:tabs>
      </w:pPr>
      <w:hyperlink w:anchor="_Toc28954" w:history="1">
        <w:r>
          <w:rPr>
            <w:rFonts w:ascii="仿宋" w:eastAsia="仿宋" w:hAnsi="仿宋" w:cs="仿宋" w:hint="eastAsia"/>
            <w:lang w:eastAsia="zh-CN"/>
          </w:rPr>
          <w:t>(一)、危机预警与识别</w:t>
        </w:r>
        <w:r>
          <w:tab/>
        </w:r>
        <w:r>
          <w:fldChar w:fldCharType="begin"/>
        </w:r>
        <w:r>
          <w:instrText xml:space="preserve"> PAGEREF _Toc28954 \h </w:instrText>
        </w:r>
        <w:r>
          <w:fldChar w:fldCharType="separate"/>
        </w:r>
        <w:r>
          <w:t>3</w:t>
        </w:r>
        <w:r>
          <w:fldChar w:fldCharType="end"/>
        </w:r>
      </w:hyperlink>
    </w:p>
    <w:p>
      <w:pPr>
        <w:pStyle w:val="TOC2"/>
        <w:tabs>
          <w:tab w:val="right" w:leader="dot" w:pos="8306"/>
        </w:tabs>
      </w:pPr>
      <w:hyperlink w:anchor="_Toc19209" w:history="1">
        <w:r>
          <w:rPr>
            <w:rFonts w:ascii="仿宋" w:eastAsia="仿宋" w:hAnsi="仿宋" w:cs="仿宋" w:hint="eastAsia"/>
            <w:lang w:eastAsia="zh-CN"/>
          </w:rPr>
          <w:t>(二)、危机应对与恢复</w:t>
        </w:r>
        <w:r>
          <w:tab/>
        </w:r>
        <w:r>
          <w:fldChar w:fldCharType="begin"/>
        </w:r>
        <w:r>
          <w:instrText xml:space="preserve"> PAGEREF _Toc19209 \h </w:instrText>
        </w:r>
        <w:r>
          <w:fldChar w:fldCharType="separate"/>
        </w:r>
        <w:r>
          <w:t>4</w:t>
        </w:r>
        <w:r>
          <w:fldChar w:fldCharType="end"/>
        </w:r>
      </w:hyperlink>
    </w:p>
    <w:p>
      <w:pPr>
        <w:pStyle w:val="TOC1"/>
        <w:tabs>
          <w:tab w:val="right" w:leader="dot" w:pos="8306"/>
        </w:tabs>
      </w:pPr>
      <w:hyperlink w:anchor="_Toc21687" w:history="1">
        <w:r>
          <w:rPr>
            <w:rFonts w:ascii="仿宋" w:eastAsia="仿宋" w:hAnsi="仿宋" w:cs="仿宋" w:hint="eastAsia"/>
            <w:lang w:eastAsia="zh-CN"/>
          </w:rPr>
          <w:t>二、沥青、泥炭项目建设单位说明</w:t>
        </w:r>
        <w:r>
          <w:tab/>
        </w:r>
        <w:r>
          <w:fldChar w:fldCharType="begin"/>
        </w:r>
        <w:r>
          <w:instrText xml:space="preserve"> PAGEREF _Toc21687 \h </w:instrText>
        </w:r>
        <w:r>
          <w:fldChar w:fldCharType="separate"/>
        </w:r>
        <w:r>
          <w:t>5</w:t>
        </w:r>
        <w:r>
          <w:fldChar w:fldCharType="end"/>
        </w:r>
      </w:hyperlink>
    </w:p>
    <w:p>
      <w:pPr>
        <w:pStyle w:val="TOC2"/>
        <w:tabs>
          <w:tab w:val="right" w:leader="dot" w:pos="8306"/>
        </w:tabs>
      </w:pPr>
      <w:hyperlink w:anchor="_Toc21545" w:history="1">
        <w:r>
          <w:rPr>
            <w:rFonts w:ascii="仿宋" w:eastAsia="仿宋" w:hAnsi="仿宋" w:cs="仿宋" w:hint="eastAsia"/>
            <w:lang w:eastAsia="zh-CN"/>
          </w:rPr>
          <w:t>(一)、沥青、泥炭项目承办单位基本情况</w:t>
        </w:r>
        <w:r>
          <w:tab/>
        </w:r>
        <w:r>
          <w:fldChar w:fldCharType="begin"/>
        </w:r>
        <w:r>
          <w:instrText xml:space="preserve"> PAGEREF _Toc21545 \h </w:instrText>
        </w:r>
        <w:r>
          <w:fldChar w:fldCharType="separate"/>
        </w:r>
        <w:r>
          <w:t>5</w:t>
        </w:r>
        <w:r>
          <w:fldChar w:fldCharType="end"/>
        </w:r>
      </w:hyperlink>
    </w:p>
    <w:p>
      <w:pPr>
        <w:pStyle w:val="TOC2"/>
        <w:tabs>
          <w:tab w:val="right" w:leader="dot" w:pos="8306"/>
        </w:tabs>
      </w:pPr>
      <w:hyperlink w:anchor="_Toc6031" w:history="1">
        <w:r>
          <w:rPr>
            <w:rFonts w:ascii="仿宋" w:eastAsia="仿宋" w:hAnsi="仿宋" w:cs="仿宋" w:hint="eastAsia"/>
            <w:lang w:eastAsia="zh-CN"/>
          </w:rPr>
          <w:t>(二)、公司经济效益分析</w:t>
        </w:r>
        <w:r>
          <w:tab/>
        </w:r>
        <w:r>
          <w:fldChar w:fldCharType="begin"/>
        </w:r>
        <w:r>
          <w:instrText xml:space="preserve"> PAGEREF _Toc6031 \h </w:instrText>
        </w:r>
        <w:r>
          <w:fldChar w:fldCharType="separate"/>
        </w:r>
        <w:r>
          <w:t>6</w:t>
        </w:r>
        <w:r>
          <w:fldChar w:fldCharType="end"/>
        </w:r>
      </w:hyperlink>
    </w:p>
    <w:p>
      <w:pPr>
        <w:pStyle w:val="TOC1"/>
        <w:tabs>
          <w:tab w:val="right" w:leader="dot" w:pos="8306"/>
        </w:tabs>
      </w:pPr>
      <w:hyperlink w:anchor="_Toc667" w:history="1">
        <w:r>
          <w:rPr>
            <w:rFonts w:ascii="仿宋" w:eastAsia="仿宋" w:hAnsi="仿宋" w:cs="仿宋" w:hint="eastAsia"/>
            <w:lang w:eastAsia="zh-CN"/>
          </w:rPr>
          <w:t>三、沥青、泥炭项目可持续发展</w:t>
        </w:r>
        <w:r>
          <w:tab/>
        </w:r>
        <w:r>
          <w:fldChar w:fldCharType="begin"/>
        </w:r>
        <w:r>
          <w:instrText xml:space="preserve"> PAGEREF _Toc667 \h </w:instrText>
        </w:r>
        <w:r>
          <w:fldChar w:fldCharType="separate"/>
        </w:r>
        <w:r>
          <w:t>7</w:t>
        </w:r>
        <w:r>
          <w:fldChar w:fldCharType="end"/>
        </w:r>
      </w:hyperlink>
    </w:p>
    <w:p>
      <w:pPr>
        <w:pStyle w:val="TOC2"/>
        <w:tabs>
          <w:tab w:val="right" w:leader="dot" w:pos="8306"/>
        </w:tabs>
      </w:pPr>
      <w:hyperlink w:anchor="_Toc29297" w:history="1">
        <w:r>
          <w:rPr>
            <w:rFonts w:ascii="仿宋" w:eastAsia="仿宋" w:hAnsi="仿宋" w:cs="仿宋" w:hint="eastAsia"/>
            <w:lang w:eastAsia="zh-CN"/>
          </w:rPr>
          <w:t>(一)、可持续战略与实践</w:t>
        </w:r>
        <w:r>
          <w:tab/>
        </w:r>
        <w:r>
          <w:fldChar w:fldCharType="begin"/>
        </w:r>
        <w:r>
          <w:instrText xml:space="preserve"> PAGEREF _Toc29297 \h </w:instrText>
        </w:r>
        <w:r>
          <w:fldChar w:fldCharType="separate"/>
        </w:r>
        <w:r>
          <w:t>7</w:t>
        </w:r>
        <w:r>
          <w:fldChar w:fldCharType="end"/>
        </w:r>
      </w:hyperlink>
    </w:p>
    <w:p>
      <w:pPr>
        <w:pStyle w:val="TOC2"/>
        <w:tabs>
          <w:tab w:val="right" w:leader="dot" w:pos="8306"/>
        </w:tabs>
      </w:pPr>
      <w:hyperlink w:anchor="_Toc24046" w:history="1">
        <w:r>
          <w:rPr>
            <w:rFonts w:ascii="仿宋" w:eastAsia="仿宋" w:hAnsi="仿宋" w:cs="仿宋" w:hint="eastAsia"/>
            <w:lang w:eastAsia="zh-CN"/>
          </w:rPr>
          <w:t>(二)、环保与社会责任</w:t>
        </w:r>
        <w:r>
          <w:tab/>
        </w:r>
        <w:r>
          <w:fldChar w:fldCharType="begin"/>
        </w:r>
        <w:r>
          <w:instrText xml:space="preserve"> PAGEREF _Toc24046 \h </w:instrText>
        </w:r>
        <w:r>
          <w:fldChar w:fldCharType="separate"/>
        </w:r>
        <w:r>
          <w:t>8</w:t>
        </w:r>
        <w:r>
          <w:fldChar w:fldCharType="end"/>
        </w:r>
      </w:hyperlink>
    </w:p>
    <w:p>
      <w:pPr>
        <w:pStyle w:val="TOC1"/>
        <w:tabs>
          <w:tab w:val="right" w:leader="dot" w:pos="8306"/>
        </w:tabs>
      </w:pPr>
      <w:hyperlink w:anchor="_Toc16552" w:history="1">
        <w:r>
          <w:rPr>
            <w:rFonts w:ascii="仿宋" w:eastAsia="仿宋" w:hAnsi="仿宋" w:cs="仿宋" w:hint="eastAsia"/>
            <w:lang w:eastAsia="zh-CN"/>
          </w:rPr>
          <w:t>四、沥青、泥炭项目选址可行性分析</w:t>
        </w:r>
        <w:r>
          <w:tab/>
        </w:r>
        <w:r>
          <w:fldChar w:fldCharType="begin"/>
        </w:r>
        <w:r>
          <w:instrText xml:space="preserve"> PAGEREF _Toc16552 \h </w:instrText>
        </w:r>
        <w:r>
          <w:fldChar w:fldCharType="separate"/>
        </w:r>
        <w:r>
          <w:t>9</w:t>
        </w:r>
        <w:r>
          <w:fldChar w:fldCharType="end"/>
        </w:r>
      </w:hyperlink>
    </w:p>
    <w:p>
      <w:pPr>
        <w:pStyle w:val="TOC2"/>
        <w:tabs>
          <w:tab w:val="right" w:leader="dot" w:pos="8306"/>
        </w:tabs>
      </w:pPr>
      <w:hyperlink w:anchor="_Toc26201" w:history="1">
        <w:r>
          <w:rPr>
            <w:rFonts w:ascii="仿宋" w:eastAsia="仿宋" w:hAnsi="仿宋" w:cs="仿宋" w:hint="eastAsia"/>
            <w:lang w:eastAsia="zh-CN"/>
          </w:rPr>
          <w:t>(一)、沥青、泥炭项目选址</w:t>
        </w:r>
        <w:r>
          <w:tab/>
        </w:r>
        <w:r>
          <w:fldChar w:fldCharType="begin"/>
        </w:r>
        <w:r>
          <w:instrText xml:space="preserve"> PAGEREF _Toc26201 \h </w:instrText>
        </w:r>
        <w:r>
          <w:fldChar w:fldCharType="separate"/>
        </w:r>
        <w:r>
          <w:t>9</w:t>
        </w:r>
        <w:r>
          <w:fldChar w:fldCharType="end"/>
        </w:r>
      </w:hyperlink>
    </w:p>
    <w:p>
      <w:pPr>
        <w:pStyle w:val="TOC2"/>
        <w:tabs>
          <w:tab w:val="right" w:leader="dot" w:pos="8306"/>
        </w:tabs>
      </w:pPr>
      <w:hyperlink w:anchor="_Toc4955" w:history="1">
        <w:r>
          <w:rPr>
            <w:rFonts w:ascii="仿宋" w:eastAsia="仿宋" w:hAnsi="仿宋" w:cs="仿宋" w:hint="eastAsia"/>
            <w:lang w:eastAsia="zh-CN"/>
          </w:rPr>
          <w:t>(二)、用地控制指标</w:t>
        </w:r>
        <w:r>
          <w:tab/>
        </w:r>
        <w:r>
          <w:fldChar w:fldCharType="begin"/>
        </w:r>
        <w:r>
          <w:instrText xml:space="preserve"> PAGEREF _Toc4955 \h </w:instrText>
        </w:r>
        <w:r>
          <w:fldChar w:fldCharType="separate"/>
        </w:r>
        <w:r>
          <w:t>9</w:t>
        </w:r>
        <w:r>
          <w:fldChar w:fldCharType="end"/>
        </w:r>
      </w:hyperlink>
    </w:p>
    <w:p>
      <w:pPr>
        <w:pStyle w:val="TOC2"/>
        <w:tabs>
          <w:tab w:val="right" w:leader="dot" w:pos="8306"/>
        </w:tabs>
      </w:pPr>
      <w:hyperlink w:anchor="_Toc23301" w:history="1">
        <w:r>
          <w:rPr>
            <w:rFonts w:ascii="仿宋" w:eastAsia="仿宋" w:hAnsi="仿宋" w:cs="仿宋" w:hint="eastAsia"/>
            <w:lang w:eastAsia="zh-CN"/>
          </w:rPr>
          <w:t>(三)、节约用地措施</w:t>
        </w:r>
        <w:r>
          <w:tab/>
        </w:r>
        <w:r>
          <w:fldChar w:fldCharType="begin"/>
        </w:r>
        <w:r>
          <w:instrText xml:space="preserve"> PAGEREF _Toc23301 \h </w:instrText>
        </w:r>
        <w:r>
          <w:fldChar w:fldCharType="separate"/>
        </w:r>
        <w:r>
          <w:t>11</w:t>
        </w:r>
        <w:r>
          <w:fldChar w:fldCharType="end"/>
        </w:r>
      </w:hyperlink>
    </w:p>
    <w:p>
      <w:pPr>
        <w:pStyle w:val="TOC2"/>
        <w:tabs>
          <w:tab w:val="right" w:leader="dot" w:pos="8306"/>
        </w:tabs>
      </w:pPr>
      <w:hyperlink w:anchor="_Toc23849" w:history="1">
        <w:r>
          <w:rPr>
            <w:rFonts w:ascii="仿宋" w:eastAsia="仿宋" w:hAnsi="仿宋" w:cs="仿宋" w:hint="eastAsia"/>
            <w:lang w:eastAsia="zh-CN"/>
          </w:rPr>
          <w:t>(四)、总图布置方案</w:t>
        </w:r>
        <w:r>
          <w:tab/>
        </w:r>
        <w:r>
          <w:fldChar w:fldCharType="begin"/>
        </w:r>
        <w:r>
          <w:instrText xml:space="preserve"> PAGEREF _Toc23849 \h </w:instrText>
        </w:r>
        <w:r>
          <w:fldChar w:fldCharType="separate"/>
        </w:r>
        <w:r>
          <w:t>12</w:t>
        </w:r>
        <w:r>
          <w:fldChar w:fldCharType="end"/>
        </w:r>
      </w:hyperlink>
    </w:p>
    <w:p>
      <w:pPr>
        <w:pStyle w:val="TOC2"/>
        <w:tabs>
          <w:tab w:val="right" w:leader="dot" w:pos="8306"/>
        </w:tabs>
      </w:pPr>
      <w:hyperlink w:anchor="_Toc15304" w:history="1">
        <w:r>
          <w:rPr>
            <w:rFonts w:ascii="仿宋" w:eastAsia="仿宋" w:hAnsi="仿宋" w:cs="仿宋" w:hint="eastAsia"/>
            <w:lang w:eastAsia="zh-CN"/>
          </w:rPr>
          <w:t>(五)、选址综合评价</w:t>
        </w:r>
        <w:r>
          <w:tab/>
        </w:r>
        <w:r>
          <w:fldChar w:fldCharType="begin"/>
        </w:r>
        <w:r>
          <w:instrText xml:space="preserve"> PAGEREF _Toc15304 \h </w:instrText>
        </w:r>
        <w:r>
          <w:fldChar w:fldCharType="separate"/>
        </w:r>
        <w:r>
          <w:t>13</w:t>
        </w:r>
        <w:r>
          <w:fldChar w:fldCharType="end"/>
        </w:r>
      </w:hyperlink>
    </w:p>
    <w:p>
      <w:pPr>
        <w:pStyle w:val="TOC1"/>
        <w:tabs>
          <w:tab w:val="right" w:leader="dot" w:pos="8306"/>
        </w:tabs>
      </w:pPr>
      <w:hyperlink w:anchor="_Toc24438" w:history="1">
        <w:r>
          <w:rPr>
            <w:rFonts w:ascii="仿宋" w:eastAsia="仿宋" w:hAnsi="仿宋" w:cs="仿宋" w:hint="eastAsia"/>
            <w:lang w:eastAsia="zh-CN"/>
          </w:rPr>
          <w:t>五、沥青、泥炭项目概论</w:t>
        </w:r>
        <w:r>
          <w:tab/>
        </w:r>
        <w:r>
          <w:fldChar w:fldCharType="begin"/>
        </w:r>
        <w:r>
          <w:instrText xml:space="preserve"> PAGEREF _Toc24438 \h </w:instrText>
        </w:r>
        <w:r>
          <w:fldChar w:fldCharType="separate"/>
        </w:r>
        <w:r>
          <w:t>14</w:t>
        </w:r>
        <w:r>
          <w:fldChar w:fldCharType="end"/>
        </w:r>
      </w:hyperlink>
    </w:p>
    <w:p>
      <w:pPr>
        <w:pStyle w:val="TOC2"/>
        <w:tabs>
          <w:tab w:val="right" w:leader="dot" w:pos="8306"/>
        </w:tabs>
      </w:pPr>
      <w:hyperlink w:anchor="_Toc10681" w:history="1">
        <w:r>
          <w:rPr>
            <w:rFonts w:ascii="仿宋" w:eastAsia="仿宋" w:hAnsi="仿宋" w:cs="仿宋" w:hint="eastAsia"/>
            <w:lang w:eastAsia="zh-CN"/>
          </w:rPr>
          <w:t>(一)、沥青、泥炭项目概况</w:t>
        </w:r>
        <w:r>
          <w:tab/>
        </w:r>
        <w:r>
          <w:fldChar w:fldCharType="begin"/>
        </w:r>
        <w:r>
          <w:instrText xml:space="preserve"> PAGEREF _Toc10681 \h </w:instrText>
        </w:r>
        <w:r>
          <w:fldChar w:fldCharType="separate"/>
        </w:r>
        <w:r>
          <w:t>14</w:t>
        </w:r>
        <w:r>
          <w:fldChar w:fldCharType="end"/>
        </w:r>
      </w:hyperlink>
    </w:p>
    <w:p>
      <w:pPr>
        <w:pStyle w:val="TOC2"/>
        <w:tabs>
          <w:tab w:val="right" w:leader="dot" w:pos="8306"/>
        </w:tabs>
      </w:pPr>
      <w:hyperlink w:anchor="_Toc3902" w:history="1">
        <w:r>
          <w:rPr>
            <w:rFonts w:ascii="仿宋" w:eastAsia="仿宋" w:hAnsi="仿宋" w:cs="仿宋" w:hint="eastAsia"/>
            <w:lang w:eastAsia="zh-CN"/>
          </w:rPr>
          <w:t>(二)、沥青、泥炭项目目标</w:t>
        </w:r>
        <w:r>
          <w:tab/>
        </w:r>
        <w:r>
          <w:fldChar w:fldCharType="begin"/>
        </w:r>
        <w:r>
          <w:instrText xml:space="preserve"> PAGEREF _Toc3902 \h </w:instrText>
        </w:r>
        <w:r>
          <w:fldChar w:fldCharType="separate"/>
        </w:r>
        <w:r>
          <w:t>16</w:t>
        </w:r>
        <w:r>
          <w:fldChar w:fldCharType="end"/>
        </w:r>
      </w:hyperlink>
    </w:p>
    <w:p>
      <w:pPr>
        <w:pStyle w:val="TOC2"/>
        <w:tabs>
          <w:tab w:val="right" w:leader="dot" w:pos="8306"/>
        </w:tabs>
      </w:pPr>
      <w:hyperlink w:anchor="_Toc9525" w:history="1">
        <w:r>
          <w:rPr>
            <w:rFonts w:ascii="仿宋" w:eastAsia="仿宋" w:hAnsi="仿宋" w:cs="仿宋" w:hint="eastAsia"/>
            <w:lang w:eastAsia="zh-CN"/>
          </w:rPr>
          <w:t>(三)、沥青、泥炭项目提出的理由</w:t>
        </w:r>
        <w:r>
          <w:tab/>
        </w:r>
        <w:r>
          <w:fldChar w:fldCharType="begin"/>
        </w:r>
        <w:r>
          <w:instrText xml:space="preserve"> PAGEREF _Toc9525 \h </w:instrText>
        </w:r>
        <w:r>
          <w:fldChar w:fldCharType="separate"/>
        </w:r>
        <w:r>
          <w:t>17</w:t>
        </w:r>
        <w:r>
          <w:fldChar w:fldCharType="end"/>
        </w:r>
      </w:hyperlink>
    </w:p>
    <w:p>
      <w:pPr>
        <w:pStyle w:val="TOC2"/>
        <w:tabs>
          <w:tab w:val="right" w:leader="dot" w:pos="8306"/>
        </w:tabs>
      </w:pPr>
      <w:hyperlink w:anchor="_Toc5485" w:history="1">
        <w:r>
          <w:rPr>
            <w:rFonts w:ascii="仿宋" w:eastAsia="仿宋" w:hAnsi="仿宋" w:cs="仿宋" w:hint="eastAsia"/>
            <w:lang w:eastAsia="zh-CN"/>
          </w:rPr>
          <w:t>(四)、沥青、泥炭项目意义</w:t>
        </w:r>
        <w:r>
          <w:tab/>
        </w:r>
        <w:r>
          <w:fldChar w:fldCharType="begin"/>
        </w:r>
        <w:r>
          <w:instrText xml:space="preserve"> PAGEREF _Toc5485 \h </w:instrText>
        </w:r>
        <w:r>
          <w:fldChar w:fldCharType="separate"/>
        </w:r>
        <w:r>
          <w:t>19</w:t>
        </w:r>
        <w:r>
          <w:fldChar w:fldCharType="end"/>
        </w:r>
      </w:hyperlink>
    </w:p>
    <w:p>
      <w:pPr>
        <w:pStyle w:val="TOC2"/>
        <w:tabs>
          <w:tab w:val="right" w:leader="dot" w:pos="8306"/>
        </w:tabs>
      </w:pPr>
      <w:hyperlink w:anchor="_Toc23896" w:history="1">
        <w:r>
          <w:rPr>
            <w:rFonts w:ascii="仿宋" w:eastAsia="仿宋" w:hAnsi="仿宋" w:cs="仿宋" w:hint="eastAsia"/>
            <w:lang w:eastAsia="zh-CN"/>
          </w:rPr>
          <w:t>(五)、沥青、泥炭项目背景</w:t>
        </w:r>
        <w:r>
          <w:tab/>
        </w:r>
        <w:r>
          <w:fldChar w:fldCharType="begin"/>
        </w:r>
        <w:r>
          <w:instrText xml:space="preserve"> PAGEREF _Toc23896 \h </w:instrText>
        </w:r>
        <w:r>
          <w:fldChar w:fldCharType="separate"/>
        </w:r>
        <w:r>
          <w:t>20</w:t>
        </w:r>
        <w:r>
          <w:fldChar w:fldCharType="end"/>
        </w:r>
      </w:hyperlink>
    </w:p>
    <w:p>
      <w:pPr>
        <w:pStyle w:val="TOC1"/>
        <w:tabs>
          <w:tab w:val="right" w:leader="dot" w:pos="8306"/>
        </w:tabs>
      </w:pPr>
      <w:hyperlink w:anchor="_Toc28430" w:history="1">
        <w:r>
          <w:rPr>
            <w:rFonts w:ascii="仿宋" w:eastAsia="仿宋" w:hAnsi="仿宋" w:cs="仿宋" w:hint="eastAsia"/>
            <w:lang w:eastAsia="zh-CN"/>
          </w:rPr>
          <w:t>六、市场分析、调研</w:t>
        </w:r>
        <w:r>
          <w:tab/>
        </w:r>
        <w:r>
          <w:fldChar w:fldCharType="begin"/>
        </w:r>
        <w:r>
          <w:instrText xml:space="preserve"> PAGEREF _Toc28430 \h </w:instrText>
        </w:r>
        <w:r>
          <w:fldChar w:fldCharType="separate"/>
        </w:r>
        <w:r>
          <w:t>20</w:t>
        </w:r>
        <w:r>
          <w:fldChar w:fldCharType="end"/>
        </w:r>
      </w:hyperlink>
    </w:p>
    <w:p>
      <w:pPr>
        <w:pStyle w:val="TOC2"/>
        <w:tabs>
          <w:tab w:val="right" w:leader="dot" w:pos="8306"/>
        </w:tabs>
      </w:pPr>
      <w:hyperlink w:anchor="_Toc9207" w:history="1">
        <w:r>
          <w:rPr>
            <w:rFonts w:ascii="仿宋" w:eastAsia="仿宋" w:hAnsi="仿宋" w:cs="仿宋" w:hint="eastAsia"/>
            <w:lang w:eastAsia="zh-CN"/>
          </w:rPr>
          <w:t>(一)、沥青、泥炭行业分析</w:t>
        </w:r>
        <w:r>
          <w:tab/>
        </w:r>
        <w:r>
          <w:fldChar w:fldCharType="begin"/>
        </w:r>
        <w:r>
          <w:instrText xml:space="preserve"> PAGEREF _Toc9207 \h </w:instrText>
        </w:r>
        <w:r>
          <w:fldChar w:fldCharType="separate"/>
        </w:r>
        <w:r>
          <w:t>20</w:t>
        </w:r>
        <w:r>
          <w:fldChar w:fldCharType="end"/>
        </w:r>
      </w:hyperlink>
    </w:p>
    <w:p>
      <w:pPr>
        <w:pStyle w:val="TOC2"/>
        <w:tabs>
          <w:tab w:val="right" w:leader="dot" w:pos="8306"/>
        </w:tabs>
      </w:pPr>
      <w:hyperlink w:anchor="_Toc5067" w:history="1">
        <w:r>
          <w:rPr>
            <w:rFonts w:ascii="仿宋" w:eastAsia="仿宋" w:hAnsi="仿宋" w:cs="仿宋" w:hint="eastAsia"/>
            <w:lang w:eastAsia="zh-CN"/>
          </w:rPr>
          <w:t>(二)、沥青、泥炭市场分析预测</w:t>
        </w:r>
        <w:r>
          <w:tab/>
        </w:r>
        <w:r>
          <w:fldChar w:fldCharType="begin"/>
        </w:r>
        <w:r>
          <w:instrText xml:space="preserve"> PAGEREF _Toc5067 \h </w:instrText>
        </w:r>
        <w:r>
          <w:fldChar w:fldCharType="separate"/>
        </w:r>
        <w:r>
          <w:t>21</w:t>
        </w:r>
        <w:r>
          <w:fldChar w:fldCharType="end"/>
        </w:r>
      </w:hyperlink>
    </w:p>
    <w:p>
      <w:pPr>
        <w:pStyle w:val="TOC1"/>
        <w:tabs>
          <w:tab w:val="right" w:leader="dot" w:pos="8306"/>
        </w:tabs>
      </w:pPr>
      <w:hyperlink w:anchor="_Toc29333" w:history="1">
        <w:r>
          <w:rPr>
            <w:rFonts w:ascii="仿宋" w:eastAsia="仿宋" w:hAnsi="仿宋" w:cs="仿宋" w:hint="eastAsia"/>
            <w:lang w:eastAsia="zh-CN"/>
          </w:rPr>
          <w:t>七、生产安全保护</w:t>
        </w:r>
        <w:r>
          <w:tab/>
        </w:r>
        <w:r>
          <w:fldChar w:fldCharType="begin"/>
        </w:r>
        <w:r>
          <w:instrText xml:space="preserve"> PAGEREF _Toc29333 \h </w:instrText>
        </w:r>
        <w:r>
          <w:fldChar w:fldCharType="separate"/>
        </w:r>
        <w:r>
          <w:t>22</w:t>
        </w:r>
        <w:r>
          <w:fldChar w:fldCharType="end"/>
        </w:r>
      </w:hyperlink>
    </w:p>
    <w:p>
      <w:pPr>
        <w:pStyle w:val="TOC2"/>
        <w:tabs>
          <w:tab w:val="right" w:leader="dot" w:pos="8306"/>
        </w:tabs>
      </w:pPr>
      <w:hyperlink w:anchor="_Toc32148" w:history="1">
        <w:r>
          <w:rPr>
            <w:rFonts w:ascii="仿宋" w:eastAsia="仿宋" w:hAnsi="仿宋" w:cs="仿宋" w:hint="eastAsia"/>
            <w:lang w:eastAsia="zh-CN"/>
          </w:rPr>
          <w:t>(一)、消防安全</w:t>
        </w:r>
        <w:r>
          <w:tab/>
        </w:r>
        <w:r>
          <w:fldChar w:fldCharType="begin"/>
        </w:r>
        <w:r>
          <w:instrText xml:space="preserve"> PAGEREF _Toc32148 \h </w:instrText>
        </w:r>
        <w:r>
          <w:fldChar w:fldCharType="separate"/>
        </w:r>
        <w:r>
          <w:t>22</w:t>
        </w:r>
        <w:r>
          <w:fldChar w:fldCharType="end"/>
        </w:r>
      </w:hyperlink>
    </w:p>
    <w:p>
      <w:pPr>
        <w:pStyle w:val="TOC2"/>
        <w:tabs>
          <w:tab w:val="right" w:leader="dot" w:pos="8306"/>
        </w:tabs>
      </w:pPr>
      <w:hyperlink w:anchor="_Toc4084" w:history="1">
        <w:r>
          <w:rPr>
            <w:rFonts w:ascii="仿宋" w:eastAsia="仿宋" w:hAnsi="仿宋" w:cs="仿宋" w:hint="eastAsia"/>
            <w:lang w:eastAsia="zh-CN"/>
          </w:rPr>
          <w:t>(二)、防火防爆总图布置措施</w:t>
        </w:r>
        <w:r>
          <w:tab/>
        </w:r>
        <w:r>
          <w:fldChar w:fldCharType="begin"/>
        </w:r>
        <w:r>
          <w:instrText xml:space="preserve"> PAGEREF _Toc4084 \h </w:instrText>
        </w:r>
        <w:r>
          <w:fldChar w:fldCharType="separate"/>
        </w:r>
        <w:r>
          <w:t>24</w:t>
        </w:r>
        <w:r>
          <w:fldChar w:fldCharType="end"/>
        </w:r>
      </w:hyperlink>
    </w:p>
    <w:p>
      <w:pPr>
        <w:pStyle w:val="TOC2"/>
        <w:tabs>
          <w:tab w:val="right" w:leader="dot" w:pos="8306"/>
        </w:tabs>
      </w:pPr>
      <w:hyperlink w:anchor="_Toc620" w:history="1">
        <w:r>
          <w:rPr>
            <w:rFonts w:ascii="仿宋" w:eastAsia="仿宋" w:hAnsi="仿宋" w:cs="仿宋" w:hint="eastAsia"/>
            <w:lang w:eastAsia="zh-CN"/>
          </w:rPr>
          <w:t>(三)、自然灾害防范措施</w:t>
        </w:r>
        <w:r>
          <w:tab/>
        </w:r>
        <w:r>
          <w:fldChar w:fldCharType="begin"/>
        </w:r>
        <w:r>
          <w:instrText xml:space="preserve"> PAGEREF _Toc620 \h </w:instrText>
        </w:r>
        <w:r>
          <w:fldChar w:fldCharType="separate"/>
        </w:r>
        <w:r>
          <w:t>24</w:t>
        </w:r>
        <w:r>
          <w:fldChar w:fldCharType="end"/>
        </w:r>
      </w:hyperlink>
    </w:p>
    <w:p>
      <w:pPr>
        <w:pStyle w:val="TOC2"/>
        <w:tabs>
          <w:tab w:val="right" w:leader="dot" w:pos="8306"/>
        </w:tabs>
      </w:pPr>
      <w:hyperlink w:anchor="_Toc9003" w:history="1">
        <w:r>
          <w:rPr>
            <w:rFonts w:ascii="仿宋" w:eastAsia="仿宋" w:hAnsi="仿宋" w:cs="仿宋" w:hint="eastAsia"/>
            <w:lang w:eastAsia="zh-CN"/>
          </w:rPr>
          <w:t>(四)、安全色及安全标志使用要求</w:t>
        </w:r>
        <w:r>
          <w:tab/>
        </w:r>
        <w:r>
          <w:fldChar w:fldCharType="begin"/>
        </w:r>
        <w:r>
          <w:instrText xml:space="preserve"> PAGEREF _Toc9003 \h </w:instrText>
        </w:r>
        <w:r>
          <w:fldChar w:fldCharType="separate"/>
        </w:r>
        <w:r>
          <w:t>25</w:t>
        </w:r>
        <w:r>
          <w:fldChar w:fldCharType="end"/>
        </w:r>
      </w:hyperlink>
    </w:p>
    <w:p>
      <w:pPr>
        <w:pStyle w:val="TOC2"/>
        <w:tabs>
          <w:tab w:val="right" w:leader="dot" w:pos="8306"/>
        </w:tabs>
      </w:pPr>
      <w:hyperlink w:anchor="_Toc14762" w:history="1">
        <w:r>
          <w:rPr>
            <w:rFonts w:ascii="仿宋" w:eastAsia="仿宋" w:hAnsi="仿宋" w:cs="仿宋" w:hint="eastAsia"/>
            <w:lang w:eastAsia="zh-CN"/>
          </w:rPr>
          <w:t>(五)、防尘防毒措施</w:t>
        </w:r>
        <w:r>
          <w:tab/>
        </w:r>
        <w:r>
          <w:fldChar w:fldCharType="begin"/>
        </w:r>
        <w:r>
          <w:instrText xml:space="preserve"> PAGEREF _Toc14762 \h </w:instrText>
        </w:r>
        <w:r>
          <w:fldChar w:fldCharType="separate"/>
        </w:r>
        <w:r>
          <w:t>26</w:t>
        </w:r>
        <w:r>
          <w:fldChar w:fldCharType="end"/>
        </w:r>
      </w:hyperlink>
    </w:p>
    <w:p>
      <w:pPr>
        <w:pStyle w:val="TOC2"/>
        <w:tabs>
          <w:tab w:val="right" w:leader="dot" w:pos="8306"/>
        </w:tabs>
      </w:pPr>
      <w:hyperlink w:anchor="_Toc10343" w:history="1">
        <w:r>
          <w:rPr>
            <w:rFonts w:ascii="仿宋" w:eastAsia="仿宋" w:hAnsi="仿宋" w:cs="仿宋" w:hint="eastAsia"/>
            <w:lang w:eastAsia="zh-CN"/>
          </w:rPr>
          <w:t>(六)、防静电、触电防护及防雷措施</w:t>
        </w:r>
        <w:r>
          <w:tab/>
        </w:r>
        <w:r>
          <w:fldChar w:fldCharType="begin"/>
        </w:r>
        <w:r>
          <w:instrText xml:space="preserve"> PAGEREF _Toc10343 \h </w:instrText>
        </w:r>
        <w:r>
          <w:fldChar w:fldCharType="separate"/>
        </w:r>
        <w:r>
          <w:t>27</w:t>
        </w:r>
        <w:r>
          <w:fldChar w:fldCharType="end"/>
        </w:r>
      </w:hyperlink>
    </w:p>
    <w:p>
      <w:pPr>
        <w:pStyle w:val="TOC2"/>
        <w:tabs>
          <w:tab w:val="right" w:leader="dot" w:pos="8306"/>
        </w:tabs>
      </w:pPr>
      <w:hyperlink w:anchor="_Toc12337" w:history="1">
        <w:r>
          <w:rPr>
            <w:rFonts w:ascii="仿宋" w:eastAsia="仿宋" w:hAnsi="仿宋" w:cs="仿宋" w:hint="eastAsia"/>
            <w:lang w:eastAsia="zh-CN"/>
          </w:rPr>
          <w:t>(七)、机械设备安全保障措施</w:t>
        </w:r>
        <w:r>
          <w:tab/>
        </w:r>
        <w:r>
          <w:fldChar w:fldCharType="begin"/>
        </w:r>
        <w:r>
          <w:instrText xml:space="preserve"> PAGEREF _Toc12337 \h </w:instrText>
        </w:r>
        <w:r>
          <w:fldChar w:fldCharType="separate"/>
        </w:r>
        <w:r>
          <w:t>29</w:t>
        </w:r>
        <w:r>
          <w:fldChar w:fldCharType="end"/>
        </w:r>
      </w:hyperlink>
    </w:p>
    <w:p>
      <w:pPr>
        <w:pStyle w:val="TOC1"/>
        <w:tabs>
          <w:tab w:val="right" w:leader="dot" w:pos="8306"/>
        </w:tabs>
      </w:pPr>
      <w:hyperlink w:anchor="_Toc7363" w:history="1">
        <w:r>
          <w:rPr>
            <w:rFonts w:ascii="仿宋" w:eastAsia="仿宋" w:hAnsi="仿宋" w:cs="仿宋" w:hint="eastAsia"/>
            <w:lang w:eastAsia="zh-CN"/>
          </w:rPr>
          <w:t>八、沥青、泥炭项目环境影响分析</w:t>
        </w:r>
        <w:r>
          <w:tab/>
        </w:r>
        <w:r>
          <w:fldChar w:fldCharType="begin"/>
        </w:r>
        <w:r>
          <w:instrText xml:space="preserve"> PAGEREF _Toc7363 \h </w:instrText>
        </w:r>
        <w:r>
          <w:fldChar w:fldCharType="separate"/>
        </w:r>
        <w:r>
          <w:t>30</w:t>
        </w:r>
        <w:r>
          <w:fldChar w:fldCharType="end"/>
        </w:r>
      </w:hyperlink>
    </w:p>
    <w:p>
      <w:pPr>
        <w:pStyle w:val="TOC2"/>
        <w:tabs>
          <w:tab w:val="right" w:leader="dot" w:pos="8306"/>
        </w:tabs>
      </w:pPr>
      <w:hyperlink w:anchor="_Toc2919" w:history="1">
        <w:r>
          <w:rPr>
            <w:rFonts w:ascii="仿宋" w:eastAsia="仿宋" w:hAnsi="仿宋" w:cs="仿宋" w:hint="eastAsia"/>
            <w:lang w:eastAsia="zh-CN"/>
          </w:rPr>
          <w:t>(一)、建设区域环境质量现状</w:t>
        </w:r>
        <w:r>
          <w:tab/>
        </w:r>
        <w:r>
          <w:fldChar w:fldCharType="begin"/>
        </w:r>
        <w:r>
          <w:instrText xml:space="preserve"> PAGEREF _Toc2919 \h </w:instrText>
        </w:r>
        <w:r>
          <w:fldChar w:fldCharType="separate"/>
        </w:r>
        <w:r>
          <w:t>30</w:t>
        </w:r>
        <w:r>
          <w:fldChar w:fldCharType="end"/>
        </w:r>
      </w:hyperlink>
    </w:p>
    <w:p>
      <w:pPr>
        <w:pStyle w:val="TOC2"/>
        <w:tabs>
          <w:tab w:val="right" w:leader="dot" w:pos="8306"/>
        </w:tabs>
      </w:pPr>
      <w:hyperlink w:anchor="_Toc8672" w:history="1">
        <w:r>
          <w:rPr>
            <w:rFonts w:ascii="仿宋" w:eastAsia="仿宋" w:hAnsi="仿宋" w:cs="仿宋" w:hint="eastAsia"/>
            <w:lang w:eastAsia="zh-CN"/>
          </w:rPr>
          <w:t>(二)、建设期环境保护</w:t>
        </w:r>
        <w:r>
          <w:tab/>
        </w:r>
        <w:r>
          <w:fldChar w:fldCharType="begin"/>
        </w:r>
        <w:r>
          <w:instrText xml:space="preserve"> PAGEREF _Toc8672 \h </w:instrText>
        </w:r>
        <w:r>
          <w:fldChar w:fldCharType="separate"/>
        </w:r>
        <w:r>
          <w:t>31</w:t>
        </w:r>
        <w:r>
          <w:fldChar w:fldCharType="end"/>
        </w:r>
      </w:hyperlink>
    </w:p>
    <w:p>
      <w:pPr>
        <w:pStyle w:val="TOC2"/>
        <w:tabs>
          <w:tab w:val="right" w:leader="dot" w:pos="8306"/>
        </w:tabs>
      </w:pPr>
      <w:hyperlink w:anchor="_Toc30968" w:history="1">
        <w:r>
          <w:rPr>
            <w:rFonts w:ascii="仿宋" w:eastAsia="仿宋" w:hAnsi="仿宋" w:cs="仿宋" w:hint="eastAsia"/>
            <w:lang w:eastAsia="zh-CN"/>
          </w:rPr>
          <w:t>(三)、运营期环境保护</w:t>
        </w:r>
        <w:r>
          <w:tab/>
        </w:r>
        <w:r>
          <w:fldChar w:fldCharType="begin"/>
        </w:r>
        <w:r>
          <w:instrText xml:space="preserve"> PAGEREF _Toc30968 \h </w:instrText>
        </w:r>
        <w:r>
          <w:fldChar w:fldCharType="separate"/>
        </w:r>
        <w:r>
          <w:t>33</w:t>
        </w:r>
        <w:r>
          <w:fldChar w:fldCharType="end"/>
        </w:r>
      </w:hyperlink>
    </w:p>
    <w:p>
      <w:pPr>
        <w:pStyle w:val="TOC2"/>
        <w:tabs>
          <w:tab w:val="right" w:leader="dot" w:pos="8306"/>
        </w:tabs>
      </w:pPr>
      <w:hyperlink w:anchor="_Toc7960" w:history="1">
        <w:r>
          <w:rPr>
            <w:rFonts w:ascii="仿宋" w:eastAsia="仿宋" w:hAnsi="仿宋" w:cs="仿宋" w:hint="eastAsia"/>
            <w:lang w:eastAsia="zh-CN"/>
          </w:rPr>
          <w:t>(四)、沥青、泥炭项目建设对区域经济的影响</w:t>
        </w:r>
        <w:r>
          <w:tab/>
        </w:r>
        <w:r>
          <w:fldChar w:fldCharType="begin"/>
        </w:r>
        <w:r>
          <w:instrText xml:space="preserve"> PAGEREF _Toc7960 \h </w:instrText>
        </w:r>
        <w:r>
          <w:fldChar w:fldCharType="separate"/>
        </w:r>
        <w:r>
          <w:t>34</w:t>
        </w:r>
        <w:r>
          <w:fldChar w:fldCharType="end"/>
        </w:r>
      </w:hyperlink>
    </w:p>
    <w:p>
      <w:pPr>
        <w:pStyle w:val="TOC2"/>
        <w:tabs>
          <w:tab w:val="right" w:leader="dot" w:pos="8306"/>
        </w:tabs>
      </w:pPr>
      <w:hyperlink w:anchor="_Toc31147" w:history="1">
        <w:r>
          <w:rPr>
            <w:rFonts w:ascii="仿宋" w:eastAsia="仿宋" w:hAnsi="仿宋" w:cs="仿宋" w:hint="eastAsia"/>
            <w:lang w:eastAsia="zh-CN"/>
          </w:rPr>
          <w:t>(五)、废弃物处理</w:t>
        </w:r>
        <w:r>
          <w:tab/>
        </w:r>
        <w:r>
          <w:fldChar w:fldCharType="begin"/>
        </w:r>
        <w:r>
          <w:instrText xml:space="preserve"> PAGEREF _Toc31147 \h </w:instrText>
        </w:r>
        <w:r>
          <w:fldChar w:fldCharType="separate"/>
        </w:r>
        <w:r>
          <w:t>36</w:t>
        </w:r>
        <w:r>
          <w:fldChar w:fldCharType="end"/>
        </w:r>
      </w:hyperlink>
    </w:p>
    <w:p>
      <w:pPr>
        <w:pStyle w:val="TOC2"/>
        <w:tabs>
          <w:tab w:val="right" w:leader="dot" w:pos="8306"/>
        </w:tabs>
      </w:pPr>
      <w:hyperlink w:anchor="_Toc21900" w:history="1">
        <w:r>
          <w:rPr>
            <w:rFonts w:ascii="仿宋" w:eastAsia="仿宋" w:hAnsi="仿宋" w:cs="仿宋" w:hint="eastAsia"/>
            <w:lang w:eastAsia="zh-CN"/>
          </w:rPr>
          <w:t>(六)、特殊环境影响分析</w:t>
        </w:r>
        <w:r>
          <w:tab/>
        </w:r>
        <w:r>
          <w:fldChar w:fldCharType="begin"/>
        </w:r>
        <w:r>
          <w:instrText xml:space="preserve"> PAGEREF _Toc21900 \h </w:instrText>
        </w:r>
        <w:r>
          <w:fldChar w:fldCharType="separate"/>
        </w:r>
        <w:r>
          <w:t>37</w:t>
        </w:r>
        <w:r>
          <w:fldChar w:fldCharType="end"/>
        </w:r>
      </w:hyperlink>
    </w:p>
    <w:p>
      <w:pPr>
        <w:pStyle w:val="TOC2"/>
        <w:tabs>
          <w:tab w:val="right" w:leader="dot" w:pos="8306"/>
        </w:tabs>
      </w:pPr>
      <w:hyperlink w:anchor="_Toc18380" w:history="1">
        <w:r>
          <w:rPr>
            <w:rFonts w:ascii="仿宋" w:eastAsia="仿宋" w:hAnsi="仿宋" w:cs="仿宋" w:hint="eastAsia"/>
            <w:lang w:eastAsia="zh-CN"/>
          </w:rPr>
          <w:t>(七)、清洁生产</w:t>
        </w:r>
        <w:r>
          <w:tab/>
        </w:r>
        <w:r>
          <w:fldChar w:fldCharType="begin"/>
        </w:r>
        <w:r>
          <w:instrText xml:space="preserve"> PAGEREF _Toc18380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3" w:history="1">
        <w:r>
          <w:rPr>
            <w:rFonts w:ascii="仿宋" w:eastAsia="仿宋" w:hAnsi="仿宋" w:cs="仿宋" w:hint="eastAsia"/>
            <w:lang w:eastAsia="zh-CN"/>
          </w:rPr>
          <w:t>(八)、环境保护综合评价</w:t>
        </w:r>
        <w:r>
          <w:tab/>
        </w:r>
        <w:r>
          <w:fldChar w:fldCharType="begin"/>
        </w:r>
        <w:r>
          <w:instrText xml:space="preserve"> PAGEREF _Toc17753 \h </w:instrText>
        </w:r>
        <w:r>
          <w:fldChar w:fldCharType="separate"/>
        </w:r>
        <w:r>
          <w:t>39</w:t>
        </w:r>
        <w:r>
          <w:fldChar w:fldCharType="end"/>
        </w:r>
      </w:hyperlink>
    </w:p>
    <w:p>
      <w:pPr>
        <w:pStyle w:val="TOC1"/>
        <w:tabs>
          <w:tab w:val="right" w:leader="dot" w:pos="8306"/>
        </w:tabs>
      </w:pPr>
      <w:hyperlink w:anchor="_Toc24056" w:history="1">
        <w:r>
          <w:rPr>
            <w:rFonts w:ascii="仿宋" w:eastAsia="仿宋" w:hAnsi="仿宋" w:cs="仿宋" w:hint="eastAsia"/>
            <w:lang w:eastAsia="zh-CN"/>
          </w:rPr>
          <w:t>九、沥青、泥炭项目社会影响</w:t>
        </w:r>
        <w:r>
          <w:tab/>
        </w:r>
        <w:r>
          <w:fldChar w:fldCharType="begin"/>
        </w:r>
        <w:r>
          <w:instrText xml:space="preserve"> PAGEREF _Toc24056 \h </w:instrText>
        </w:r>
        <w:r>
          <w:fldChar w:fldCharType="separate"/>
        </w:r>
        <w:r>
          <w:t>41</w:t>
        </w:r>
        <w:r>
          <w:fldChar w:fldCharType="end"/>
        </w:r>
      </w:hyperlink>
    </w:p>
    <w:p>
      <w:pPr>
        <w:pStyle w:val="TOC2"/>
        <w:tabs>
          <w:tab w:val="right" w:leader="dot" w:pos="8306"/>
        </w:tabs>
      </w:pPr>
      <w:hyperlink w:anchor="_Toc30134" w:history="1">
        <w:r>
          <w:rPr>
            <w:rFonts w:ascii="仿宋" w:eastAsia="仿宋" w:hAnsi="仿宋" w:cs="仿宋" w:hint="eastAsia"/>
            <w:lang w:eastAsia="zh-CN"/>
          </w:rPr>
          <w:t>(一)、社会责任与义务</w:t>
        </w:r>
        <w:r>
          <w:tab/>
        </w:r>
        <w:r>
          <w:fldChar w:fldCharType="begin"/>
        </w:r>
        <w:r>
          <w:instrText xml:space="preserve"> PAGEREF _Toc30134 \h </w:instrText>
        </w:r>
        <w:r>
          <w:fldChar w:fldCharType="separate"/>
        </w:r>
        <w:r>
          <w:t>41</w:t>
        </w:r>
        <w:r>
          <w:fldChar w:fldCharType="end"/>
        </w:r>
      </w:hyperlink>
    </w:p>
    <w:p>
      <w:pPr>
        <w:pStyle w:val="TOC2"/>
        <w:tabs>
          <w:tab w:val="right" w:leader="dot" w:pos="8306"/>
        </w:tabs>
      </w:pPr>
      <w:hyperlink w:anchor="_Toc2392" w:history="1">
        <w:r>
          <w:rPr>
            <w:rFonts w:ascii="仿宋" w:eastAsia="仿宋" w:hAnsi="仿宋" w:cs="仿宋" w:hint="eastAsia"/>
            <w:lang w:eastAsia="zh-CN"/>
          </w:rPr>
          <w:t>(二)、社会参与与沟通</w:t>
        </w:r>
        <w:r>
          <w:tab/>
        </w:r>
        <w:r>
          <w:fldChar w:fldCharType="begin"/>
        </w:r>
        <w:r>
          <w:instrText xml:space="preserve"> PAGEREF _Toc2392 \h </w:instrText>
        </w:r>
        <w:r>
          <w:fldChar w:fldCharType="separate"/>
        </w:r>
        <w:r>
          <w:t>41</w:t>
        </w:r>
        <w:r>
          <w:fldChar w:fldCharType="end"/>
        </w:r>
      </w:hyperlink>
    </w:p>
    <w:p>
      <w:pPr>
        <w:pStyle w:val="TOC1"/>
        <w:tabs>
          <w:tab w:val="right" w:leader="dot" w:pos="8306"/>
        </w:tabs>
      </w:pPr>
      <w:hyperlink w:anchor="_Toc32463" w:history="1">
        <w:r>
          <w:rPr>
            <w:rFonts w:ascii="仿宋" w:eastAsia="仿宋" w:hAnsi="仿宋" w:cs="仿宋" w:hint="eastAsia"/>
            <w:lang w:eastAsia="zh-CN"/>
          </w:rPr>
          <w:t>十、沥青、泥炭项目计划安排</w:t>
        </w:r>
        <w:r>
          <w:tab/>
        </w:r>
        <w:r>
          <w:fldChar w:fldCharType="begin"/>
        </w:r>
        <w:r>
          <w:instrText xml:space="preserve"> PAGEREF _Toc32463 \h </w:instrText>
        </w:r>
        <w:r>
          <w:fldChar w:fldCharType="separate"/>
        </w:r>
        <w:r>
          <w:t>42</w:t>
        </w:r>
        <w:r>
          <w:fldChar w:fldCharType="end"/>
        </w:r>
      </w:hyperlink>
    </w:p>
    <w:p>
      <w:pPr>
        <w:pStyle w:val="TOC2"/>
        <w:tabs>
          <w:tab w:val="right" w:leader="dot" w:pos="8306"/>
        </w:tabs>
      </w:pPr>
      <w:hyperlink w:anchor="_Toc2692" w:history="1">
        <w:r>
          <w:rPr>
            <w:rFonts w:ascii="仿宋" w:eastAsia="仿宋" w:hAnsi="仿宋" w:cs="仿宋" w:hint="eastAsia"/>
            <w:lang w:eastAsia="zh-CN"/>
          </w:rPr>
          <w:t>(一)、建设周期</w:t>
        </w:r>
        <w:r>
          <w:tab/>
        </w:r>
        <w:r>
          <w:fldChar w:fldCharType="begin"/>
        </w:r>
        <w:r>
          <w:instrText xml:space="preserve"> PAGEREF _Toc2692 \h </w:instrText>
        </w:r>
        <w:r>
          <w:fldChar w:fldCharType="separate"/>
        </w:r>
        <w:r>
          <w:t>42</w:t>
        </w:r>
        <w:r>
          <w:fldChar w:fldCharType="end"/>
        </w:r>
      </w:hyperlink>
    </w:p>
    <w:p>
      <w:pPr>
        <w:pStyle w:val="TOC2"/>
        <w:tabs>
          <w:tab w:val="right" w:leader="dot" w:pos="8306"/>
        </w:tabs>
      </w:pPr>
      <w:hyperlink w:anchor="_Toc27534" w:history="1">
        <w:r>
          <w:rPr>
            <w:rFonts w:ascii="仿宋" w:eastAsia="仿宋" w:hAnsi="仿宋" w:cs="仿宋" w:hint="eastAsia"/>
            <w:lang w:eastAsia="zh-CN"/>
          </w:rPr>
          <w:t>(二)、建设进度</w:t>
        </w:r>
        <w:r>
          <w:tab/>
        </w:r>
        <w:r>
          <w:fldChar w:fldCharType="begin"/>
        </w:r>
        <w:r>
          <w:instrText xml:space="preserve"> PAGEREF _Toc27534 \h </w:instrText>
        </w:r>
        <w:r>
          <w:fldChar w:fldCharType="separate"/>
        </w:r>
        <w:r>
          <w:t>43</w:t>
        </w:r>
        <w:r>
          <w:fldChar w:fldCharType="end"/>
        </w:r>
      </w:hyperlink>
    </w:p>
    <w:p>
      <w:pPr>
        <w:pStyle w:val="TOC2"/>
        <w:tabs>
          <w:tab w:val="right" w:leader="dot" w:pos="8306"/>
        </w:tabs>
      </w:pPr>
      <w:hyperlink w:anchor="_Toc8866" w:history="1">
        <w:r>
          <w:rPr>
            <w:rFonts w:ascii="仿宋" w:eastAsia="仿宋" w:hAnsi="仿宋" w:cs="仿宋" w:hint="eastAsia"/>
            <w:lang w:eastAsia="zh-CN"/>
          </w:rPr>
          <w:t>(三)、进度安排注意事项</w:t>
        </w:r>
        <w:r>
          <w:tab/>
        </w:r>
        <w:r>
          <w:fldChar w:fldCharType="begin"/>
        </w:r>
        <w:r>
          <w:instrText xml:space="preserve"> PAGEREF _Toc8866 \h </w:instrText>
        </w:r>
        <w:r>
          <w:fldChar w:fldCharType="separate"/>
        </w:r>
        <w:r>
          <w:t>44</w:t>
        </w:r>
        <w:r>
          <w:fldChar w:fldCharType="end"/>
        </w:r>
      </w:hyperlink>
    </w:p>
    <w:p>
      <w:pPr>
        <w:pStyle w:val="TOC2"/>
        <w:tabs>
          <w:tab w:val="right" w:leader="dot" w:pos="8306"/>
        </w:tabs>
      </w:pPr>
      <w:hyperlink w:anchor="_Toc31423" w:history="1">
        <w:r>
          <w:rPr>
            <w:rFonts w:ascii="仿宋" w:eastAsia="仿宋" w:hAnsi="仿宋" w:cs="仿宋" w:hint="eastAsia"/>
            <w:lang w:eastAsia="zh-CN"/>
          </w:rPr>
          <w:t>(四)、人力资源配置</w:t>
        </w:r>
        <w:r>
          <w:tab/>
        </w:r>
        <w:r>
          <w:fldChar w:fldCharType="begin"/>
        </w:r>
        <w:r>
          <w:instrText xml:space="preserve"> PAGEREF _Toc31423 \h </w:instrText>
        </w:r>
        <w:r>
          <w:fldChar w:fldCharType="separate"/>
        </w:r>
        <w:r>
          <w:t>46</w:t>
        </w:r>
        <w:r>
          <w:fldChar w:fldCharType="end"/>
        </w:r>
      </w:hyperlink>
    </w:p>
    <w:p>
      <w:pPr>
        <w:pStyle w:val="TOC1"/>
        <w:tabs>
          <w:tab w:val="right" w:leader="dot" w:pos="8306"/>
        </w:tabs>
      </w:pPr>
      <w:hyperlink w:anchor="_Toc5772" w:history="1">
        <w:r>
          <w:rPr>
            <w:rFonts w:ascii="仿宋" w:eastAsia="仿宋" w:hAnsi="仿宋" w:cs="仿宋" w:hint="eastAsia"/>
            <w:lang w:eastAsia="zh-CN"/>
          </w:rPr>
          <w:t>十一、沥青、泥炭项目创新与研发</w:t>
        </w:r>
        <w:r>
          <w:tab/>
        </w:r>
        <w:r>
          <w:fldChar w:fldCharType="begin"/>
        </w:r>
        <w:r>
          <w:instrText xml:space="preserve"> PAGEREF _Toc5772 \h </w:instrText>
        </w:r>
        <w:r>
          <w:fldChar w:fldCharType="separate"/>
        </w:r>
        <w:r>
          <w:t>46</w:t>
        </w:r>
        <w:r>
          <w:fldChar w:fldCharType="end"/>
        </w:r>
      </w:hyperlink>
    </w:p>
    <w:p>
      <w:pPr>
        <w:pStyle w:val="TOC2"/>
        <w:tabs>
          <w:tab w:val="right" w:leader="dot" w:pos="8306"/>
        </w:tabs>
      </w:pPr>
      <w:hyperlink w:anchor="_Toc16937" w:history="1">
        <w:r>
          <w:rPr>
            <w:rFonts w:ascii="仿宋" w:eastAsia="仿宋" w:hAnsi="仿宋" w:cs="仿宋" w:hint="eastAsia"/>
            <w:lang w:eastAsia="zh-CN"/>
          </w:rPr>
          <w:t>(一)、创新策略与方向</w:t>
        </w:r>
        <w:r>
          <w:tab/>
        </w:r>
        <w:r>
          <w:fldChar w:fldCharType="begin"/>
        </w:r>
        <w:r>
          <w:instrText xml:space="preserve"> PAGEREF _Toc16937 \h </w:instrText>
        </w:r>
        <w:r>
          <w:fldChar w:fldCharType="separate"/>
        </w:r>
        <w:r>
          <w:t>46</w:t>
        </w:r>
        <w:r>
          <w:fldChar w:fldCharType="end"/>
        </w:r>
      </w:hyperlink>
    </w:p>
    <w:p>
      <w:pPr>
        <w:pStyle w:val="TOC2"/>
        <w:tabs>
          <w:tab w:val="right" w:leader="dot" w:pos="8306"/>
        </w:tabs>
      </w:pPr>
      <w:hyperlink w:anchor="_Toc16374" w:history="1">
        <w:r>
          <w:rPr>
            <w:rFonts w:ascii="仿宋" w:eastAsia="仿宋" w:hAnsi="仿宋" w:cs="仿宋" w:hint="eastAsia"/>
            <w:lang w:eastAsia="zh-CN"/>
          </w:rPr>
          <w:t>(二)、研发规划与投入</w:t>
        </w:r>
        <w:r>
          <w:tab/>
        </w:r>
        <w:r>
          <w:fldChar w:fldCharType="begin"/>
        </w:r>
        <w:r>
          <w:instrText xml:space="preserve"> PAGEREF _Toc16374 \h </w:instrText>
        </w:r>
        <w:r>
          <w:fldChar w:fldCharType="separate"/>
        </w:r>
        <w:r>
          <w:t>48</w:t>
        </w:r>
        <w:r>
          <w:fldChar w:fldCharType="end"/>
        </w:r>
      </w:hyperlink>
    </w:p>
    <w:p>
      <w:pPr>
        <w:pStyle w:val="TOC1"/>
        <w:tabs>
          <w:tab w:val="right" w:leader="dot" w:pos="8306"/>
        </w:tabs>
      </w:pPr>
      <w:hyperlink w:anchor="_Toc2962" w:history="1">
        <w:r>
          <w:rPr>
            <w:rFonts w:ascii="仿宋" w:eastAsia="仿宋" w:hAnsi="仿宋" w:cs="仿宋" w:hint="eastAsia"/>
            <w:lang w:eastAsia="zh-CN"/>
          </w:rPr>
          <w:t>十二、沥青、泥炭项目人力资源培养与发展</w:t>
        </w:r>
        <w:r>
          <w:tab/>
        </w:r>
        <w:r>
          <w:fldChar w:fldCharType="begin"/>
        </w:r>
        <w:r>
          <w:instrText xml:space="preserve"> PAGEREF _Toc2962 \h </w:instrText>
        </w:r>
        <w:r>
          <w:fldChar w:fldCharType="separate"/>
        </w:r>
        <w:r>
          <w:t>50</w:t>
        </w:r>
        <w:r>
          <w:fldChar w:fldCharType="end"/>
        </w:r>
      </w:hyperlink>
    </w:p>
    <w:p>
      <w:pPr>
        <w:pStyle w:val="TOC2"/>
        <w:tabs>
          <w:tab w:val="right" w:leader="dot" w:pos="8306"/>
        </w:tabs>
      </w:pPr>
      <w:hyperlink w:anchor="_Toc17642" w:history="1">
        <w:r>
          <w:rPr>
            <w:rFonts w:ascii="仿宋" w:eastAsia="仿宋" w:hAnsi="仿宋" w:cs="仿宋" w:hint="eastAsia"/>
            <w:lang w:eastAsia="zh-CN"/>
          </w:rPr>
          <w:t>(一)、人才需求与规划</w:t>
        </w:r>
        <w:r>
          <w:tab/>
        </w:r>
        <w:r>
          <w:fldChar w:fldCharType="begin"/>
        </w:r>
        <w:r>
          <w:instrText xml:space="preserve"> PAGEREF _Toc17642 \h </w:instrText>
        </w:r>
        <w:r>
          <w:fldChar w:fldCharType="separate"/>
        </w:r>
        <w:r>
          <w:t>50</w:t>
        </w:r>
        <w:r>
          <w:fldChar w:fldCharType="end"/>
        </w:r>
      </w:hyperlink>
    </w:p>
    <w:p>
      <w:pPr>
        <w:pStyle w:val="TOC2"/>
        <w:tabs>
          <w:tab w:val="right" w:leader="dot" w:pos="8306"/>
        </w:tabs>
      </w:pPr>
      <w:hyperlink w:anchor="_Toc17098" w:history="1">
        <w:r>
          <w:rPr>
            <w:rFonts w:ascii="仿宋" w:eastAsia="仿宋" w:hAnsi="仿宋" w:cs="仿宋" w:hint="eastAsia"/>
            <w:lang w:eastAsia="zh-CN"/>
          </w:rPr>
          <w:t>(二)、培训与发展计划</w:t>
        </w:r>
        <w:r>
          <w:tab/>
        </w:r>
        <w:r>
          <w:fldChar w:fldCharType="begin"/>
        </w:r>
        <w:r>
          <w:instrText xml:space="preserve"> PAGEREF _Toc17098 \h </w:instrText>
        </w:r>
        <w:r>
          <w:fldChar w:fldCharType="separate"/>
        </w:r>
        <w:r>
          <w:t>50</w:t>
        </w:r>
        <w:r>
          <w:fldChar w:fldCharType="end"/>
        </w:r>
      </w:hyperlink>
    </w:p>
    <w:p>
      <w:pPr>
        <w:pStyle w:val="TOC1"/>
        <w:tabs>
          <w:tab w:val="right" w:leader="dot" w:pos="8306"/>
        </w:tabs>
      </w:pPr>
      <w:hyperlink w:anchor="_Toc4127" w:history="1">
        <w:r>
          <w:rPr>
            <w:rFonts w:ascii="仿宋" w:eastAsia="仿宋" w:hAnsi="仿宋" w:cs="仿宋" w:hint="eastAsia"/>
            <w:lang w:eastAsia="zh-CN"/>
          </w:rPr>
          <w:t>十三、营销与推广策略</w:t>
        </w:r>
        <w:r>
          <w:tab/>
        </w:r>
        <w:r>
          <w:fldChar w:fldCharType="begin"/>
        </w:r>
        <w:r>
          <w:instrText xml:space="preserve"> PAGEREF _Toc4127 \h </w:instrText>
        </w:r>
        <w:r>
          <w:fldChar w:fldCharType="separate"/>
        </w:r>
        <w:r>
          <w:t>51</w:t>
        </w:r>
        <w:r>
          <w:fldChar w:fldCharType="end"/>
        </w:r>
      </w:hyperlink>
    </w:p>
    <w:p>
      <w:pPr>
        <w:pStyle w:val="TOC2"/>
        <w:tabs>
          <w:tab w:val="right" w:leader="dot" w:pos="8306"/>
        </w:tabs>
      </w:pPr>
      <w:hyperlink w:anchor="_Toc17715" w:history="1">
        <w:r>
          <w:rPr>
            <w:rFonts w:ascii="仿宋" w:eastAsia="仿宋" w:hAnsi="仿宋" w:cs="仿宋" w:hint="eastAsia"/>
            <w:lang w:eastAsia="zh-CN"/>
          </w:rPr>
          <w:t>(一)、产品/服务定位与特点</w:t>
        </w:r>
        <w:r>
          <w:tab/>
        </w:r>
        <w:r>
          <w:fldChar w:fldCharType="begin"/>
        </w:r>
        <w:r>
          <w:instrText xml:space="preserve"> PAGEREF _Toc17715 \h </w:instrText>
        </w:r>
        <w:r>
          <w:fldChar w:fldCharType="separate"/>
        </w:r>
        <w:r>
          <w:t>51</w:t>
        </w:r>
        <w:r>
          <w:fldChar w:fldCharType="end"/>
        </w:r>
      </w:hyperlink>
    </w:p>
    <w:p>
      <w:pPr>
        <w:pStyle w:val="TOC2"/>
        <w:tabs>
          <w:tab w:val="right" w:leader="dot" w:pos="8306"/>
        </w:tabs>
      </w:pPr>
      <w:hyperlink w:anchor="_Toc14570" w:history="1">
        <w:r>
          <w:rPr>
            <w:rFonts w:ascii="仿宋" w:eastAsia="仿宋" w:hAnsi="仿宋" w:cs="仿宋" w:hint="eastAsia"/>
            <w:lang w:eastAsia="zh-CN"/>
          </w:rPr>
          <w:t>(二)、市场定位与竞争分析</w:t>
        </w:r>
        <w:r>
          <w:tab/>
        </w:r>
        <w:r>
          <w:fldChar w:fldCharType="begin"/>
        </w:r>
        <w:r>
          <w:instrText xml:space="preserve"> PAGEREF _Toc14570 \h </w:instrText>
        </w:r>
        <w:r>
          <w:fldChar w:fldCharType="separate"/>
        </w:r>
        <w:r>
          <w:t>52</w:t>
        </w:r>
        <w:r>
          <w:fldChar w:fldCharType="end"/>
        </w:r>
      </w:hyperlink>
    </w:p>
    <w:p>
      <w:pPr>
        <w:pStyle w:val="TOC2"/>
        <w:tabs>
          <w:tab w:val="right" w:leader="dot" w:pos="8306"/>
        </w:tabs>
      </w:pPr>
      <w:hyperlink w:anchor="_Toc9824" w:history="1">
        <w:r>
          <w:rPr>
            <w:rFonts w:ascii="仿宋" w:eastAsia="仿宋" w:hAnsi="仿宋" w:cs="仿宋" w:hint="eastAsia"/>
            <w:lang w:eastAsia="zh-CN"/>
          </w:rPr>
          <w:t>(三)、营销渠道与策略</w:t>
        </w:r>
        <w:r>
          <w:tab/>
        </w:r>
        <w:r>
          <w:fldChar w:fldCharType="begin"/>
        </w:r>
        <w:r>
          <w:instrText xml:space="preserve"> PAGEREF _Toc9824 \h </w:instrText>
        </w:r>
        <w:r>
          <w:fldChar w:fldCharType="separate"/>
        </w:r>
        <w:r>
          <w:t>53</w:t>
        </w:r>
        <w:r>
          <w:fldChar w:fldCharType="end"/>
        </w:r>
      </w:hyperlink>
    </w:p>
    <w:p>
      <w:pPr>
        <w:pStyle w:val="TOC2"/>
        <w:tabs>
          <w:tab w:val="right" w:leader="dot" w:pos="8306"/>
        </w:tabs>
      </w:pPr>
      <w:hyperlink w:anchor="_Toc16350" w:history="1">
        <w:r>
          <w:rPr>
            <w:rFonts w:ascii="仿宋" w:eastAsia="仿宋" w:hAnsi="仿宋" w:cs="仿宋" w:hint="eastAsia"/>
            <w:lang w:eastAsia="zh-CN"/>
          </w:rPr>
          <w:t>(四)、推广与宣传活动</w:t>
        </w:r>
        <w:r>
          <w:tab/>
        </w:r>
        <w:r>
          <w:fldChar w:fldCharType="begin"/>
        </w:r>
        <w:r>
          <w:instrText xml:space="preserve"> PAGEREF _Toc16350 \h </w:instrText>
        </w:r>
        <w:r>
          <w:fldChar w:fldCharType="separate"/>
        </w:r>
        <w:r>
          <w:t>55</w:t>
        </w:r>
        <w:r>
          <w:fldChar w:fldCharType="end"/>
        </w:r>
      </w:hyperlink>
    </w:p>
    <w:p>
      <w:pPr>
        <w:pStyle w:val="TOC1"/>
        <w:tabs>
          <w:tab w:val="right" w:leader="dot" w:pos="8306"/>
        </w:tabs>
      </w:pPr>
      <w:hyperlink w:anchor="_Toc23225" w:history="1">
        <w:r>
          <w:rPr>
            <w:rFonts w:ascii="仿宋" w:eastAsia="仿宋" w:hAnsi="仿宋" w:cs="仿宋" w:hint="eastAsia"/>
            <w:lang w:eastAsia="zh-CN"/>
          </w:rPr>
          <w:t>十四、供应链管理</w:t>
        </w:r>
        <w:r>
          <w:tab/>
        </w:r>
        <w:r>
          <w:fldChar w:fldCharType="begin"/>
        </w:r>
        <w:r>
          <w:instrText xml:space="preserve"> PAGEREF _Toc23225 \h </w:instrText>
        </w:r>
        <w:r>
          <w:fldChar w:fldCharType="separate"/>
        </w:r>
        <w:r>
          <w:t>60</w:t>
        </w:r>
        <w:r>
          <w:fldChar w:fldCharType="end"/>
        </w:r>
      </w:hyperlink>
    </w:p>
    <w:p>
      <w:pPr>
        <w:pStyle w:val="TOC2"/>
        <w:tabs>
          <w:tab w:val="right" w:leader="dot" w:pos="8306"/>
        </w:tabs>
      </w:pPr>
      <w:hyperlink w:anchor="_Toc27994" w:history="1">
        <w:r>
          <w:rPr>
            <w:rFonts w:ascii="仿宋" w:eastAsia="仿宋" w:hAnsi="仿宋" w:cs="仿宋" w:hint="eastAsia"/>
            <w:lang w:eastAsia="zh-CN"/>
          </w:rPr>
          <w:t>(一)、供应链战略规划</w:t>
        </w:r>
        <w:r>
          <w:tab/>
        </w:r>
        <w:r>
          <w:fldChar w:fldCharType="begin"/>
        </w:r>
        <w:r>
          <w:instrText xml:space="preserve"> PAGEREF _Toc27994 \h </w:instrText>
        </w:r>
        <w:r>
          <w:fldChar w:fldCharType="separate"/>
        </w:r>
        <w:r>
          <w:t>60</w:t>
        </w:r>
        <w:r>
          <w:fldChar w:fldCharType="end"/>
        </w:r>
      </w:hyperlink>
    </w:p>
    <w:p>
      <w:pPr>
        <w:pStyle w:val="TOC2"/>
        <w:tabs>
          <w:tab w:val="right" w:leader="dot" w:pos="8306"/>
        </w:tabs>
      </w:pPr>
      <w:hyperlink w:anchor="_Toc79" w:history="1">
        <w:r>
          <w:rPr>
            <w:rFonts w:ascii="仿宋" w:eastAsia="仿宋" w:hAnsi="仿宋" w:cs="仿宋" w:hint="eastAsia"/>
            <w:lang w:eastAsia="zh-CN"/>
          </w:rPr>
          <w:t>(二)、供应商选择与合作</w:t>
        </w:r>
        <w:r>
          <w:tab/>
        </w:r>
        <w:r>
          <w:fldChar w:fldCharType="begin"/>
        </w:r>
        <w:r>
          <w:instrText xml:space="preserve"> PAGEREF _Toc79 \h </w:instrText>
        </w:r>
        <w:r>
          <w:fldChar w:fldCharType="separate"/>
        </w:r>
        <w:r>
          <w:t>61</w:t>
        </w:r>
        <w:r>
          <w:fldChar w:fldCharType="end"/>
        </w:r>
      </w:hyperlink>
    </w:p>
    <w:p>
      <w:pPr>
        <w:pStyle w:val="TOC2"/>
        <w:tabs>
          <w:tab w:val="right" w:leader="dot" w:pos="8306"/>
        </w:tabs>
      </w:pPr>
      <w:hyperlink w:anchor="_Toc18836" w:history="1">
        <w:r>
          <w:rPr>
            <w:rFonts w:ascii="仿宋" w:eastAsia="仿宋" w:hAnsi="仿宋" w:cs="仿宋" w:hint="eastAsia"/>
            <w:lang w:eastAsia="zh-CN"/>
          </w:rPr>
          <w:t>(三)、物流与库存管理</w:t>
        </w:r>
        <w:r>
          <w:tab/>
        </w:r>
        <w:r>
          <w:fldChar w:fldCharType="begin"/>
        </w:r>
        <w:r>
          <w:instrText xml:space="preserve"> PAGEREF _Toc18836 \h </w:instrText>
        </w:r>
        <w:r>
          <w:fldChar w:fldCharType="separate"/>
        </w:r>
        <w:r>
          <w:t>63</w:t>
        </w:r>
        <w:r>
          <w:fldChar w:fldCharType="end"/>
        </w:r>
      </w:hyperlink>
    </w:p>
    <w:p>
      <w:pPr>
        <w:pStyle w:val="TOC1"/>
        <w:tabs>
          <w:tab w:val="right" w:leader="dot" w:pos="8306"/>
        </w:tabs>
      </w:pPr>
      <w:hyperlink w:anchor="_Toc32582" w:history="1">
        <w:r>
          <w:rPr>
            <w:rFonts w:ascii="仿宋" w:eastAsia="仿宋" w:hAnsi="仿宋" w:cs="仿宋" w:hint="eastAsia"/>
            <w:lang w:eastAsia="zh-CN"/>
          </w:rPr>
          <w:t>十五、沥青、泥炭项目工程方案分析</w:t>
        </w:r>
        <w:r>
          <w:tab/>
        </w:r>
        <w:r>
          <w:fldChar w:fldCharType="begin"/>
        </w:r>
        <w:r>
          <w:instrText xml:space="preserve"> PAGEREF _Toc32582 \h </w:instrText>
        </w:r>
        <w:r>
          <w:fldChar w:fldCharType="separate"/>
        </w:r>
        <w:r>
          <w:t>64</w:t>
        </w:r>
        <w:r>
          <w:fldChar w:fldCharType="end"/>
        </w:r>
      </w:hyperlink>
    </w:p>
    <w:p>
      <w:pPr>
        <w:pStyle w:val="TOC2"/>
        <w:tabs>
          <w:tab w:val="right" w:leader="dot" w:pos="8306"/>
        </w:tabs>
      </w:pPr>
      <w:hyperlink w:anchor="_Toc18035" w:history="1">
        <w:r>
          <w:rPr>
            <w:rFonts w:ascii="仿宋" w:eastAsia="仿宋" w:hAnsi="仿宋" w:cs="仿宋" w:hint="eastAsia"/>
            <w:lang w:eastAsia="zh-CN"/>
          </w:rPr>
          <w:t>(一)、建筑工程设计原则</w:t>
        </w:r>
        <w:r>
          <w:tab/>
        </w:r>
        <w:r>
          <w:fldChar w:fldCharType="begin"/>
        </w:r>
        <w:r>
          <w:instrText xml:space="preserve"> PAGEREF _Toc18035 \h </w:instrText>
        </w:r>
        <w:r>
          <w:fldChar w:fldCharType="separate"/>
        </w:r>
        <w:r>
          <w:t>64</w:t>
        </w:r>
        <w:r>
          <w:fldChar w:fldCharType="end"/>
        </w:r>
      </w:hyperlink>
    </w:p>
    <w:p>
      <w:pPr>
        <w:pStyle w:val="TOC2"/>
        <w:tabs>
          <w:tab w:val="right" w:leader="dot" w:pos="8306"/>
        </w:tabs>
      </w:pPr>
      <w:hyperlink w:anchor="_Toc27970" w:history="1">
        <w:r>
          <w:rPr>
            <w:rFonts w:ascii="仿宋" w:eastAsia="仿宋" w:hAnsi="仿宋" w:cs="仿宋" w:hint="eastAsia"/>
            <w:lang w:eastAsia="zh-CN"/>
          </w:rPr>
          <w:t>(二)、土建工程建设指标</w:t>
        </w:r>
        <w:r>
          <w:tab/>
        </w:r>
        <w:r>
          <w:fldChar w:fldCharType="begin"/>
        </w:r>
        <w:r>
          <w:instrText xml:space="preserve"> PAGEREF _Toc27970 \h </w:instrText>
        </w:r>
        <w:r>
          <w:fldChar w:fldCharType="separate"/>
        </w:r>
        <w:r>
          <w:t>67</w:t>
        </w:r>
        <w:r>
          <w:fldChar w:fldCharType="end"/>
        </w:r>
      </w:hyperlink>
    </w:p>
    <w:p>
      <w:pPr>
        <w:pStyle w:val="TOC1"/>
        <w:tabs>
          <w:tab w:val="right" w:leader="dot" w:pos="8306"/>
        </w:tabs>
      </w:pPr>
      <w:hyperlink w:anchor="_Toc20014" w:history="1">
        <w:r>
          <w:rPr>
            <w:rFonts w:ascii="仿宋" w:eastAsia="仿宋" w:hAnsi="仿宋" w:cs="仿宋" w:hint="eastAsia"/>
            <w:lang w:eastAsia="zh-CN"/>
          </w:rPr>
          <w:t>十六、沥青、泥炭项目实施保障措施</w:t>
        </w:r>
        <w:r>
          <w:tab/>
        </w:r>
        <w:r>
          <w:fldChar w:fldCharType="begin"/>
        </w:r>
        <w:r>
          <w:instrText xml:space="preserve"> PAGEREF _Toc20014 \h </w:instrText>
        </w:r>
        <w:r>
          <w:fldChar w:fldCharType="separate"/>
        </w:r>
        <w:r>
          <w:t>69</w:t>
        </w:r>
        <w:r>
          <w:fldChar w:fldCharType="end"/>
        </w:r>
      </w:hyperlink>
    </w:p>
    <w:p>
      <w:pPr>
        <w:pStyle w:val="TOC2"/>
        <w:tabs>
          <w:tab w:val="right" w:leader="dot" w:pos="8306"/>
        </w:tabs>
      </w:pPr>
      <w:hyperlink w:anchor="_Toc12945" w:history="1">
        <w:r>
          <w:rPr>
            <w:rFonts w:ascii="仿宋" w:eastAsia="仿宋" w:hAnsi="仿宋" w:cs="仿宋" w:hint="eastAsia"/>
            <w:lang w:eastAsia="zh-CN"/>
          </w:rPr>
          <w:t>(一)、沥青、泥炭项目实施保障机制</w:t>
        </w:r>
        <w:r>
          <w:tab/>
        </w:r>
        <w:r>
          <w:fldChar w:fldCharType="begin"/>
        </w:r>
        <w:r>
          <w:instrText xml:space="preserve"> PAGEREF _Toc12945 \h </w:instrText>
        </w:r>
        <w:r>
          <w:fldChar w:fldCharType="separate"/>
        </w:r>
        <w:r>
          <w:t>69</w:t>
        </w:r>
        <w:r>
          <w:fldChar w:fldCharType="end"/>
        </w:r>
      </w:hyperlink>
    </w:p>
    <w:p>
      <w:pPr>
        <w:pStyle w:val="TOC2"/>
        <w:tabs>
          <w:tab w:val="right" w:leader="dot" w:pos="8306"/>
        </w:tabs>
      </w:pPr>
      <w:hyperlink w:anchor="_Toc6754" w:history="1">
        <w:r>
          <w:rPr>
            <w:rFonts w:ascii="仿宋" w:eastAsia="仿宋" w:hAnsi="仿宋" w:cs="仿宋" w:hint="eastAsia"/>
            <w:lang w:eastAsia="zh-CN"/>
          </w:rPr>
          <w:t>(二)、沥青、泥炭项目法律合规要求</w:t>
        </w:r>
        <w:r>
          <w:tab/>
        </w:r>
        <w:r>
          <w:fldChar w:fldCharType="begin"/>
        </w:r>
        <w:r>
          <w:instrText xml:space="preserve"> PAGEREF _Toc6754 \h </w:instrText>
        </w:r>
        <w:r>
          <w:fldChar w:fldCharType="separate"/>
        </w:r>
        <w:r>
          <w:t>72</w:t>
        </w:r>
        <w:r>
          <w:fldChar w:fldCharType="end"/>
        </w:r>
      </w:hyperlink>
    </w:p>
    <w:p>
      <w:pPr>
        <w:pStyle w:val="TOC2"/>
        <w:tabs>
          <w:tab w:val="right" w:leader="dot" w:pos="8306"/>
        </w:tabs>
      </w:pPr>
      <w:hyperlink w:anchor="_Toc25779" w:history="1">
        <w:r>
          <w:rPr>
            <w:rFonts w:ascii="仿宋" w:eastAsia="仿宋" w:hAnsi="仿宋" w:cs="仿宋" w:hint="eastAsia"/>
            <w:lang w:eastAsia="zh-CN"/>
          </w:rPr>
          <w:t>(三)、沥青、泥炭项目合同管理与法律事务</w:t>
        </w:r>
        <w:r>
          <w:tab/>
        </w:r>
        <w:r>
          <w:fldChar w:fldCharType="begin"/>
        </w:r>
        <w:r>
          <w:instrText xml:space="preserve"> PAGEREF _Toc25779 \h </w:instrText>
        </w:r>
        <w:r>
          <w:fldChar w:fldCharType="separate"/>
        </w:r>
        <w:r>
          <w:t>77</w:t>
        </w:r>
        <w:r>
          <w:fldChar w:fldCharType="end"/>
        </w:r>
      </w:hyperlink>
    </w:p>
    <w:p>
      <w:pPr>
        <w:pStyle w:val="TOC2"/>
        <w:tabs>
          <w:tab w:val="right" w:leader="dot" w:pos="8306"/>
        </w:tabs>
      </w:pPr>
      <w:hyperlink w:anchor="_Toc32348" w:history="1">
        <w:r>
          <w:rPr>
            <w:rFonts w:ascii="仿宋" w:eastAsia="仿宋" w:hAnsi="仿宋" w:cs="仿宋" w:hint="eastAsia"/>
            <w:lang w:eastAsia="zh-CN"/>
          </w:rPr>
          <w:t>(四)、沥青、泥炭项目知识产权保护策略</w:t>
        </w:r>
        <w:r>
          <w:tab/>
        </w:r>
        <w:r>
          <w:fldChar w:fldCharType="begin"/>
        </w:r>
        <w:r>
          <w:instrText xml:space="preserve"> PAGEREF _Toc32348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59"/>
      <w:r>
        <w:rPr>
          <w:rFonts w:ascii="仿宋" w:eastAsia="仿宋" w:hAnsi="仿宋" w:cs="仿宋" w:hint="eastAsia"/>
          <w:sz w:val="28"/>
          <w:lang w:eastAsia="zh-CN"/>
        </w:rPr>
        <w:t>一、沥青、泥炭项目危机管理</w:t>
      </w:r>
      <w:bookmarkEnd w:id="2"/>
    </w:p>
    <w:p>
      <w:pPr>
        <w:pStyle w:val="Heading2"/>
        <w:rPr>
          <w:rFonts w:ascii="仿宋" w:eastAsia="仿宋" w:hAnsi="仿宋" w:cs="仿宋" w:hint="eastAsia"/>
          <w:lang w:eastAsia="zh-CN"/>
        </w:rPr>
      </w:pPr>
      <w:bookmarkStart w:id="3" w:name="_Toc2895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沥青、泥炭项目危机管理中，危机预警与识别是确保沥青、泥炭项目稳健运行的核心步骤。通过建立全面的监测机制，沥青、泥炭项目团队旨在及时发现和理解潜在的风险和危机因素，以便采取及时的预防和应对措施，确保沥青、泥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首先，通过深入的风险评估，沥青、泥炭项目团队全面分析了整个沥青、泥炭项目和各个阶段可能存在的威胁。这包括准确评估每个潜在风险的发生概率和可能影响的程度，为后续危机预警提供了有力支持。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沥青、泥炭项目团队着重于明确定义沥青、泥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沥青、泥炭项目进展的持续监控，团队能够及时发现潜在问题并作出迅速反应。沥青、泥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在这一阶段，团队的专业素养和反应速度将发挥至关重要的作用，以确保潜在危机能够在初期得到有效的处理，最大程度地减轻负面影响。通过危机预警与识别，沥青、泥炭项目得以更有序、可控地推进。</w:t>
      </w:r>
    </w:p>
    <w:p>
      <w:pPr>
        <w:pStyle w:val="Heading2"/>
        <w:ind w:firstLine="560" w:firstLineChars="200"/>
        <w:rPr>
          <w:rFonts w:ascii="仿宋" w:eastAsia="仿宋" w:hAnsi="仿宋" w:cs="仿宋" w:hint="eastAsia"/>
          <w:sz w:val="28"/>
          <w:lang w:eastAsia="zh-CN"/>
        </w:rPr>
      </w:pPr>
      <w:bookmarkStart w:id="4" w:name="_Toc192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在危机发生时，沥青、泥炭项目团队立即行动，成立了应急小组。该小组的任务是迅速制定并实施紧急应对措施，以最小化潜在损失。以下是采取的主要措施：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暂停沥青、泥炭项目进度：为遏制危机蔓延，沥青、泥炭项目暂时停止进行，以便全面评估当前状况。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资源重新分配：重新评估沥青、泥炭项目资源的分配，确保最大限度地减小损失。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实时沟通：与关键利益相关者建立实时沟通机制，向他们传递沥青、泥炭项目危机的实际状况，保障沥青、泥炭项目核心利益。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在紧急应对的同时，沥青、泥炭项目团队强调了团队协作和有效沟通的重要性。以下是团队协作的关键举措：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信息共享机制：建立了信息共享平台，确保团队成员能够及时获取沥青、泥炭项目危机的实时信息。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领导者沟通：沥青、泥炭项目领导者通过定期会议和即时沟通工具，指导团队应对危机，保持团队稳定运行。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随着危机得到初步控制，沥青、泥炭项目团队转向制定恢复计划，以确保沥青、泥炭项目能够从中迅速恢复。主要恢复计划包括：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修复受损的进度计划：重新评估沥青、泥炭项目进度，制定修复计划，确保沥青、泥炭项目尽快回归正常进程。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重新调整资源分配：优化资源分配，确保沥青、泥炭项目在有限资源下高效运转。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风险管理机制加强：对沥青、泥炭项目风险进行全面评估，制定更强化的风险管理策略，以预防未来可能的危机。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687"/>
      <w:r>
        <w:rPr>
          <w:rFonts w:ascii="仿宋" w:eastAsia="仿宋" w:hAnsi="仿宋" w:cs="仿宋" w:hint="eastAsia"/>
          <w:sz w:val="28"/>
          <w:lang w:eastAsia="zh-CN"/>
        </w:rPr>
        <w:t>二、沥青、泥炭项目建设单位说明</w:t>
      </w:r>
      <w:bookmarkEnd w:id="5"/>
    </w:p>
    <w:p>
      <w:pPr>
        <w:pStyle w:val="Heading2"/>
        <w:rPr>
          <w:rFonts w:ascii="仿宋" w:eastAsia="仿宋" w:hAnsi="仿宋" w:cs="仿宋" w:hint="eastAsia"/>
          <w:lang w:eastAsia="zh-CN"/>
        </w:rPr>
      </w:pPr>
      <w:bookmarkStart w:id="6" w:name="_Toc21545"/>
      <w:r>
        <w:rPr>
          <w:rFonts w:ascii="仿宋" w:eastAsia="仿宋" w:hAnsi="仿宋" w:cs="仿宋" w:hint="eastAsia"/>
          <w:lang w:eastAsia="zh-CN"/>
        </w:rPr>
        <w:t>(一)、沥青、泥炭项目承办单位基本情况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03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沥青、泥炭项目承办单位的XXXX，我们着眼于实现可持续的经济效益。通过技术创新和解决方案的提供，公司预计在沥青、泥炭项目执行期间将获得可观的收入增长。这一收入来源主要包括沥青、泥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同时，我们注重成本控制和效率提升，以确保沥青、泥炭项目的可持续盈利。透过精细的管理和资源优化，公司期望实现沥青、泥炭项目利润最大化。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沥青、泥炭项目实施进行全面的投资评估，包括沥青、泥炭项目启动阶段的资金投入和后续运营成本。通过对沥青、泥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沥青、泥炭项目实施过程中具备足够的资金流动性，公司将进行详尽的现金流分析。这包括资金需求的合理预测、沥青、泥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67"/>
      <w:r>
        <w:rPr>
          <w:rFonts w:ascii="仿宋" w:eastAsia="仿宋" w:hAnsi="仿宋" w:cs="仿宋" w:hint="eastAsia"/>
          <w:sz w:val="28"/>
          <w:lang w:eastAsia="zh-CN"/>
        </w:rPr>
        <w:t>三、沥青、泥炭项目可持续发展</w:t>
      </w:r>
      <w:bookmarkEnd w:id="8"/>
    </w:p>
    <w:p>
      <w:pPr>
        <w:pStyle w:val="Heading2"/>
        <w:rPr>
          <w:rFonts w:ascii="仿宋" w:eastAsia="仿宋" w:hAnsi="仿宋" w:cs="仿宋" w:hint="eastAsia"/>
          <w:lang w:eastAsia="zh-CN"/>
        </w:rPr>
      </w:pPr>
      <w:bookmarkStart w:id="9" w:name="_Toc292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泥炭项目中，沥青、泥炭项目团队着眼于未来，明确了可持续发展的战略方向。制定的具体可持续发展目标包括降低资源使用、采用环保技术、最大化社会效益等。这一步骤不仅有助于沥青、泥炭项目在环保和社会责任方面达到最高标准，也为未来提供了明确的指引，确保沥青、泥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可持续实践的融入沥青、泥炭项目管理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沥青、泥炭项目管理周期。从沥青、泥炭项目规划开始，沥青、泥炭项目团队就考虑了环境和社会的因素。在执行阶段，沥青、泥炭项目团队积极推动绿色技术的应用，优化资源利用。此外，关注员工的社会责任，通过培训和沟通活动提高员工对可持续发展的认知，使他们能够在日常工作中践行可持续实践。这些举措不仅为沥青、泥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04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扎根于沥青、泥炭项目的可持续发展理念，我们深信环保与社会责任是沥青、泥炭项目成功的关键支柱。在沥青、泥炭项目的每一步，我们都致力于通过创新和实践，履行对环境和社会的坚定责任。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团队通过引入先进的环保技术、建立高效的废物处理系统以及推动能源节约措施，积极履行环保责任。定期的环保监测和评估确保沥青、泥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不仅致力于自身可持续发展，还注重对社会的回馈。通过支持社区沥青、泥炭项目、参与慈善事业、提供培训机会等方式，沥青、泥炭项目积极履行社会责任。与当地社区建立积极互动，关注员工的工作与生活平衡，以及员工的身心健康，是沥青、泥炭项目在社会责任层面的关键举措。这样的实践不仅增强了沥青、泥炭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6552"/>
      <w:r>
        <w:rPr>
          <w:rFonts w:ascii="仿宋" w:eastAsia="仿宋" w:hAnsi="仿宋" w:cs="仿宋" w:hint="eastAsia"/>
          <w:sz w:val="28"/>
          <w:lang w:eastAsia="zh-CN"/>
        </w:rPr>
        <w:t>四、沥青、泥炭项目选址可行性分析</w:t>
      </w:r>
      <w:bookmarkEnd w:id="11"/>
    </w:p>
    <w:p>
      <w:pPr>
        <w:pStyle w:val="Heading2"/>
        <w:rPr>
          <w:rFonts w:ascii="仿宋" w:eastAsia="仿宋" w:hAnsi="仿宋" w:cs="仿宋" w:hint="eastAsia"/>
          <w:lang w:eastAsia="zh-CN"/>
        </w:rPr>
      </w:pPr>
      <w:bookmarkStart w:id="12" w:name="_Toc26201"/>
      <w:r>
        <w:rPr>
          <w:rFonts w:ascii="仿宋" w:eastAsia="仿宋" w:hAnsi="仿宋" w:cs="仿宋" w:hint="eastAsia"/>
          <w:lang w:eastAsia="zh-CN"/>
        </w:rPr>
        <w:t>(一)、沥青、泥炭项目选址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该沥青、泥炭项目选址位于XX省XX市XX区XXX街道</w:t>
      </w:r>
    </w:p>
    <w:p>
      <w:pPr>
        <w:pStyle w:val="Heading2"/>
        <w:ind w:firstLine="560" w:firstLineChars="200"/>
        <w:rPr>
          <w:rFonts w:ascii="仿宋" w:eastAsia="仿宋" w:hAnsi="仿宋" w:cs="仿宋" w:hint="eastAsia"/>
          <w:sz w:val="28"/>
          <w:lang w:eastAsia="zh-CN"/>
        </w:rPr>
      </w:pPr>
      <w:bookmarkStart w:id="13" w:name="_Toc495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沥青、泥炭项目的征地面积将根据沥青、泥炭项目的实际规模和需求进行精确规划。具体面积XXX平方米，旨在确保沥青、泥炭项目不仅能够满足当前的发展需求，还能够预留空间以适应未来的扩展。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净用地面积是在征地面积基础上去除不可利用面积后的实际可开发用地。具体面积XXX平方米，考虑到环保、交通、安全等多方面因素，以确保沥青、泥炭项目在整体利用效率上达到最优。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沥青、泥炭项目计划建设的建筑总规模具体面积XXX平方米。这一规模的确定综合考虑了沥青、泥炭项目的性质、规模，以及城市规划的相关要求，确保建筑布局与周边环境协调一致。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绿地率是沥青、泥炭项目用地中被规划为绿地的比例。具体面积XXX平方米，旨在通过合理规划绿地，改善沥青、泥炭项目周边环境，提升居民生活质量，并符合城市整体绿化规划。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容积率是用地上可以建设的建筑总体积与用地面积之比。具体面积XXX，通过合理的容积率规划，确保沥青、泥炭项目建筑规模与周边环境和谐共生。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沥青、泥炭项目选址与当地城市规划相一致，具体面积XXX平方米。通过与城市规划部门深入沟通，确保沥青、泥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沥青、泥炭项目选址符合当地产业政策，具体面积XXX平方米。这包括沥青、泥炭项目对当地经济的促进作用，以及对相关产业的带动效应，确保沥青、泥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用地总体要求必须符合环保和可持续发展的原则，具体面积XXX平方米。通过采用绿色建筑设计、节能减排等措施，确保沥青、泥炭项目在建设和运营过程中对环境的影响最小化，达到可持续发展的要求。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确保沥青、泥炭项目选址具备必要的公共设施配套，具体面积XXX平方米。这包括交通便利性、教育、医疗等基础设施，以提高居民生活品质，使得沥青、泥炭项目选址更具吸引力。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考虑用地总体要求对当地社会稳定性的影响，具体面积XXX平方米。通过深入了解当地社区反馈，确保沥青、泥炭项目的选址和建设过程对当地社会和谐稳定产生积极作用。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沥青、泥炭项目选址不仅符合法规和规划，还在实际操作中具有可行性。这一全面规划将为沥青、泥炭项目的成功实施提供坚实的基础，确保沥青、泥炭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30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泥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沥青、泥炭项目的设备规划和空间设计中，我们将采取灵活设备布局的措施。设备布局将根据实际需求进行灵活设计，避免不必要的浪费。通过合理规划设备摆放位置，我们将提高设备的利用率，减少设备间距，以确保沥青、泥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沥青、泥炭项目内部引入共享设施的概念，例如共享会议室、办公区等。通过这种方式，我们可以减少对资源的重复建设，提高资源共享效率，从而减小沥青、泥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84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沥青、泥炭项目的总图布置中，我们将不同功能区域进行明确的规划，以最大程度满足沥青、泥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530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沥青、泥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沥青、泥炭项目对环境的影响是综合评价的重要因素之一。我们将详细考虑选址周边的自然环境、生态保护区、水源地等情况，确保沥青、泥炭项目的建设和运营对环境影响最小化，并符合当地的环保法规标准。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对选址的评价还需充分考虑当地政府的产业政策和法规。我们将详细了解沥青、泥炭项目所在地的相关政策，确保沥青、泥炭项目的规划和运营与当地法规相符，降低不必要的法律风险。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考虑到社会稳定性对企业运营的重要性，我们将评估选址地区的社会安全情况、劳工关系、社区反馈等方面，以确保沥青、泥炭项目的建设和运营不会受到社会稳定性的负面影响。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最后，我们将综合考虑用地成本，包括土地购置费用、土地开发成本等。通过对用地成本的详细评估，我们能够做出更为精确的经济效益分析，为沥青、泥炭项目的投资决策提供有力支持。</w:t>
      </w:r>
    </w:p>
    <w:p>
      <w:pPr>
        <w:pStyle w:val="Heading1"/>
        <w:ind w:firstLine="560" w:firstLineChars="200"/>
        <w:rPr>
          <w:rFonts w:ascii="仿宋" w:eastAsia="仿宋" w:hAnsi="仿宋" w:cs="仿宋" w:hint="eastAsia"/>
          <w:sz w:val="28"/>
          <w:lang w:eastAsia="zh-CN"/>
        </w:rPr>
      </w:pPr>
      <w:bookmarkStart w:id="17" w:name="_Toc24438"/>
      <w:r>
        <w:rPr>
          <w:rFonts w:ascii="仿宋" w:eastAsia="仿宋" w:hAnsi="仿宋" w:cs="仿宋" w:hint="eastAsia"/>
          <w:sz w:val="28"/>
          <w:lang w:eastAsia="zh-CN"/>
        </w:rPr>
        <w:t>五、沥青、泥炭项目概论</w:t>
      </w:r>
      <w:bookmarkEnd w:id="17"/>
    </w:p>
    <w:p>
      <w:pPr>
        <w:pStyle w:val="Heading2"/>
        <w:rPr>
          <w:rFonts w:ascii="仿宋" w:eastAsia="仿宋" w:hAnsi="仿宋" w:cs="仿宋" w:hint="eastAsia"/>
          <w:lang w:eastAsia="zh-CN"/>
        </w:rPr>
      </w:pPr>
      <w:bookmarkStart w:id="18" w:name="_Toc10681"/>
      <w:r>
        <w:rPr>
          <w:rFonts w:ascii="仿宋" w:eastAsia="仿宋" w:hAnsi="仿宋" w:cs="仿宋" w:hint="eastAsia"/>
          <w:lang w:eastAsia="zh-CN"/>
        </w:rPr>
        <w:t>(一)、沥青、泥炭项目概况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的起源追溯至对市场的深入洞察。市场的不断演变与变革为沥青、泥炭项目提供了难得的机遇。当前市场存在的需求缺口和变革的大环境共同构成了沥青、泥炭项目的背景。这个沥青、泥炭项目旨在充分利用市场机遇，填补行业中尚未满足的需求，为客户提供全新的解决方案。市场的变革和需求的增长使得这个沥青、泥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沥青、泥炭项目名称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正式命名为沥青、泥炭。这个名称不仅仅是一个标识，更代表了沥青、泥炭项目的核心理念和愿景。它蕴含着沥青、泥炭项目所要解决问题的关键字，具有强烈的表达和辨识度，为沥青、泥炭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沥青、泥炭项目目标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的核心目标是提供一种全新、高效的解决方案，满足客户日益增长的需求。沥青、泥炭项目追求的不仅仅是满足市场需求，更是在市场中获得卓越的竞争优势。通过不断提升产品或服务的质量和创新水平，沥青、泥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沥青、泥炭项目范围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全面涵盖了产品研发、制造、市场推广和售后服务，确保从产品设计到最终用户体验的全方位关注。这一全面的沥青、泥炭项目范围是为了确保沥青、泥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沥青、泥炭项目时间表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沥青、泥炭项目计划在未来18个月内完成，包括研发、测试、市场试点和正式推出等不同阶段。这个时间表的合理设计是为了确保沥青、泥炭项目各个阶段的顺利推进，以便按时交付高质量的成果。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沥青、泥炭项目预算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沥青、泥炭项目总预算估算为XX百万美元，主要分配在研发、市场推广、人员培训和运营等方面。这一充足的预算为沥青、泥炭项目提供了充足的资源，确保沥青、泥炭项目在各个方面都能取得优异的表现。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沥青、泥炭项目风险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可能面临的风险包括市场接受度低、技术难题、竞争激烈等。沥青、泥炭项目团队已经制定了相应的风险应对计划，通过前瞻性的风险管理，确保沥青、泥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沥青、泥炭项目团队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沥青、泥炭项目汇聚了一支经验丰富、多领域专业素养的核心团队，确保沥青、泥炭项目在各个方面都能拥有高水平的执行力。团队的协同作战是沥青、泥炭项目成功的关键因素之一。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沥青、泥炭项目背景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沥青、泥炭项目的背景根植于市场对更高效、创新产品的渴望，同时也受到科技发展对行业格局的深刻改变的影响。这为沥青、泥炭项目提供了广阔的发展空间和市场需求。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沥青、泥炭项目现状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截至目前，沥青、泥炭项目已完成市场调研和技术验证，取得了初步的成功。这为沥青、泥炭项目在未来的发展奠定了坚实的基础，为更远大的目标打下了坚实的基石。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902"/>
      <w:r>
        <w:rPr>
          <w:rFonts w:ascii="仿宋" w:eastAsia="仿宋" w:hAnsi="仿宋" w:cs="仿宋" w:hint="eastAsia"/>
          <w:sz w:val="28"/>
          <w:lang w:eastAsia="zh-CN"/>
        </w:rPr>
        <w:t>(二)、沥青、泥炭项目目标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keyword》沥青、泥炭项目首要业务目标是在市场中占据有利地位，实现产品/服务的成功推广和销售。通过不断提升产品质量、创新性，沥青、泥炭项目追求成为行业中的领导者，赢得更多客户的青睐。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在科技迅速发展的时代，沥青、泥炭项目着眼于技术创新。通过持续的研发和技术升级，沥青、泥炭项目旨在推出更具创新性的产品或服务，以满足市场对新鲜、先进解决方案的需求。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https://d.book118.com/167043015134006052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沥青、泥炭项目规划设计方案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8517B"/>
    <w:rsid w:val="4D585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4301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2024-03-02T06:43:00Z</dcterms:created>
  <dcterms:modified xsi:type="dcterms:W3CDTF">2024-03-02T06:43:41Z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2698FF88150C42088AAA498C076418E9_11</vt:lpwstr>
  </property>
  <property fmtid="{D5CDD505-2E9C-101B-9397-08002B2CF9AE}" pid="3" name="KSOProductBuildVer">
    <vt:lpwstr>2052-12.1.0.16388</vt:lpwstr>
  </property>
</Properties>
</file>