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92"/>
        <w:ind w:left="5130" w:right="0" w:firstLine="0"/>
        <w:jc w:val="lef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波浪能发电工程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37"/>
        </w:rPr>
      </w:pPr>
    </w:p>
    <w:p>
      <w:pPr>
        <w:spacing w:before="0"/>
        <w:ind w:left="4918" w:right="0" w:firstLine="0"/>
        <w:jc w:val="lef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可行性争论报告</w:t>
      </w: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4"/>
        <w:rPr>
          <w:rFonts w:ascii="黑体"/>
          <w:b/>
          <w:sz w:val="17"/>
        </w:rPr>
      </w:pPr>
    </w:p>
    <w:p>
      <w:pPr>
        <w:pStyle w:val="Heading2"/>
        <w:spacing w:before="37"/>
        <w:ind w:left="0" w:right="558"/>
        <w:jc w:val="right"/>
        <w:rPr>
          <w:rFonts w:ascii="黑体" w:eastAsia="黑体" w:hint="eastAsia"/>
        </w:rPr>
      </w:pPr>
      <w:r>
        <w:rPr>
          <w:rFonts w:ascii="黑体" w:eastAsia="黑体" w:hint="eastAsia"/>
          <w:w w:val="95"/>
        </w:rPr>
        <w:t>xxx</w:t>
      </w:r>
      <w:r>
        <w:rPr>
          <w:rFonts w:ascii="黑体" w:eastAsia="黑体" w:hint="eastAsia"/>
          <w:spacing w:val="-29"/>
          <w:w w:val="95"/>
        </w:rPr>
        <w:t xml:space="preserve"> 集团</w:t>
      </w:r>
    </w:p>
    <w:p>
      <w:pPr>
        <w:spacing w:after="0"/>
        <w:jc w:val="right"/>
        <w:rPr>
          <w:rFonts w:ascii="黑体" w:eastAsia="黑体" w:hint="eastAsia"/>
        </w:rPr>
        <w:sectPr>
          <w:headerReference w:type="default" r:id="rId4"/>
          <w:type w:val="continuous"/>
          <w:pgSz w:w="18360" w:h="23760"/>
          <w:pgMar w:top="2260" w:right="1240" w:bottom="280" w:left="1520" w:header="869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204"/>
        <w:ind w:left="4027" w:right="4332"/>
        <w:jc w:val="center"/>
        <w:rPr>
          <w:rFonts w:ascii="黑体" w:eastAsia="黑体" w:hint="eastAsia"/>
        </w:rPr>
      </w:pPr>
      <w:r>
        <w:rPr>
          <w:rFonts w:ascii="黑体" w:eastAsia="黑体" w:hint="eastAsia"/>
        </w:rPr>
        <w:t>波浪能发电工程可行性争论报告名目</w:t>
      </w:r>
    </w:p>
    <w:p>
      <w:pPr>
        <w:pStyle w:val="BodyText"/>
        <w:rPr>
          <w:rFonts w:ascii="黑体"/>
          <w:sz w:val="44"/>
        </w:rPr>
      </w:pPr>
    </w:p>
    <w:p>
      <w:pPr>
        <w:pStyle w:val="BodyText"/>
        <w:spacing w:before="5"/>
        <w:rPr>
          <w:rFonts w:ascii="黑体"/>
          <w:sz w:val="39"/>
        </w:rPr>
      </w:pPr>
    </w:p>
    <w:p>
      <w:pPr>
        <w:pStyle w:val="BodyText"/>
        <w:tabs>
          <w:tab w:val="left" w:pos="6430"/>
        </w:tabs>
        <w:ind w:left="3279"/>
        <w:rPr>
          <w:rFonts w:ascii="黑体" w:eastAsia="黑体" w:hint="eastAsia"/>
        </w:rPr>
      </w:pPr>
      <w:r>
        <w:rPr>
          <w:rFonts w:ascii="黑体" w:eastAsia="黑体" w:hint="eastAsia"/>
        </w:rPr>
        <w:t>第一章</w:t>
        <w:tab/>
        <w:t>工程根本信息</w:t>
      </w:r>
    </w:p>
    <w:p>
      <w:pPr>
        <w:pStyle w:val="BodyText"/>
        <w:rPr>
          <w:rFonts w:ascii="黑体"/>
          <w:sz w:val="28"/>
        </w:rPr>
      </w:pPr>
    </w:p>
    <w:p>
      <w:pPr>
        <w:spacing w:after="0"/>
        <w:rPr>
          <w:rFonts w:ascii="黑体"/>
          <w:sz w:val="28"/>
        </w:rPr>
        <w:sectPr>
          <w:headerReference w:type="default" r:id="rId5"/>
          <w:pgSz w:w="18360" w:h="23760"/>
          <w:pgMar w:top="2260" w:right="1240" w:bottom="280" w:left="1520" w:header="869" w:footer="0"/>
          <w:pgNumType w:start="2"/>
          <w:cols w:space="708"/>
        </w:sectPr>
      </w:pPr>
    </w:p>
    <w:p>
      <w:pPr>
        <w:pStyle w:val="BodyText"/>
        <w:spacing w:before="37" w:line="405" w:lineRule="auto"/>
        <w:ind w:left="3279"/>
        <w:rPr>
          <w:rFonts w:ascii="黑体" w:eastAsia="黑体" w:hint="eastAsia"/>
        </w:rPr>
      </w:pPr>
      <w:r>
        <w:rPr>
          <w:rFonts w:ascii="黑体" w:eastAsia="黑体" w:hint="eastAsia"/>
        </w:rPr>
        <w:t>其次章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第三章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第四章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第五章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第六章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第七章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第八章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第九章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第十章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  <w:spacing w:val="-2"/>
        </w:rPr>
        <w:t>第十一章第十二章第十三章第十四章第十五章第十六章</w:t>
      </w:r>
    </w:p>
    <w:p>
      <w:pPr>
        <w:pStyle w:val="BodyText"/>
        <w:spacing w:before="37"/>
        <w:ind w:left="1310"/>
        <w:rPr>
          <w:rFonts w:ascii="黑体" w:eastAsia="黑体" w:hint="eastAsia"/>
        </w:rPr>
      </w:pPr>
      <w:r>
        <w:br w:type="column"/>
      </w:r>
      <w:r>
        <w:rPr>
          <w:rFonts w:ascii="黑体" w:eastAsia="黑体" w:hint="eastAsia"/>
        </w:rPr>
        <w:t>建设背景</w:t>
      </w:r>
    </w:p>
    <w:p>
      <w:pPr>
        <w:pStyle w:val="BodyText"/>
        <w:spacing w:before="2"/>
        <w:rPr>
          <w:rFonts w:ascii="黑体"/>
          <w:sz w:val="31"/>
        </w:rPr>
      </w:pPr>
    </w:p>
    <w:p>
      <w:pPr>
        <w:pStyle w:val="BodyText"/>
        <w:spacing w:line="405" w:lineRule="auto"/>
        <w:ind w:left="1310" w:right="6017"/>
        <w:rPr>
          <w:rFonts w:ascii="黑体" w:eastAsia="黑体" w:hint="eastAsia"/>
        </w:rPr>
      </w:pPr>
      <w:r>
        <w:rPr>
          <w:rFonts w:ascii="黑体" w:eastAsia="黑体" w:hint="eastAsia"/>
          <w:spacing w:val="-1"/>
        </w:rPr>
        <w:t>市场分析、调研</w:t>
      </w:r>
      <w:r>
        <w:rPr>
          <w:rFonts w:ascii="黑体" w:eastAsia="黑体" w:hint="eastAsia"/>
        </w:rPr>
        <w:t>建设规划方案</w:t>
      </w:r>
      <w:r>
        <w:rPr>
          <w:rFonts w:ascii="黑体" w:eastAsia="黑体" w:hint="eastAsia"/>
          <w:spacing w:val="1"/>
        </w:rPr>
        <w:t xml:space="preserve"> </w:t>
      </w:r>
      <w:r>
        <w:rPr>
          <w:rFonts w:ascii="黑体" w:eastAsia="黑体" w:hint="eastAsia"/>
        </w:rPr>
        <w:t>选址评价</w:t>
      </w:r>
    </w:p>
    <w:p>
      <w:pPr>
        <w:pStyle w:val="BodyText"/>
        <w:spacing w:line="405" w:lineRule="auto"/>
        <w:ind w:left="1310" w:right="5567"/>
        <w:rPr>
          <w:rFonts w:ascii="黑体" w:eastAsia="黑体" w:hint="eastAsia"/>
        </w:rPr>
      </w:pPr>
      <w:r>
        <w:rPr>
          <w:rFonts w:ascii="黑体" w:eastAsia="黑体" w:hint="eastAsia"/>
          <w:spacing w:val="-1"/>
        </w:rPr>
        <w:t>工程工程方案分析</w:t>
      </w:r>
      <w:r>
        <w:rPr>
          <w:rFonts w:ascii="黑体" w:eastAsia="黑体" w:hint="eastAsia"/>
        </w:rPr>
        <w:t>工艺先进性</w:t>
      </w:r>
    </w:p>
    <w:p>
      <w:pPr>
        <w:pStyle w:val="BodyText"/>
        <w:spacing w:line="405" w:lineRule="auto"/>
        <w:ind w:left="1310" w:right="5567"/>
        <w:rPr>
          <w:rFonts w:ascii="黑体" w:eastAsia="黑体" w:hint="eastAsia"/>
        </w:rPr>
      </w:pPr>
      <w:r>
        <w:rPr>
          <w:rFonts w:ascii="黑体" w:eastAsia="黑体" w:hint="eastAsia"/>
          <w:spacing w:val="-1"/>
        </w:rPr>
        <w:t>工程环境保护分析</w:t>
      </w:r>
      <w:r>
        <w:rPr>
          <w:rFonts w:ascii="黑体" w:eastAsia="黑体" w:hint="eastAsia"/>
        </w:rPr>
        <w:t>安全保护</w:t>
      </w:r>
    </w:p>
    <w:p>
      <w:pPr>
        <w:pStyle w:val="BodyText"/>
        <w:spacing w:line="405" w:lineRule="auto"/>
        <w:ind w:left="1310" w:right="6467"/>
        <w:rPr>
          <w:rFonts w:ascii="黑体" w:eastAsia="黑体" w:hint="eastAsia"/>
        </w:rPr>
      </w:pPr>
      <w:r>
        <w:rPr>
          <w:rFonts w:ascii="黑体" w:eastAsia="黑体" w:hint="eastAsia"/>
          <w:spacing w:val="-1"/>
        </w:rPr>
        <w:t>工程风险概况节能状况分析</w:t>
      </w:r>
    </w:p>
    <w:p>
      <w:pPr>
        <w:pStyle w:val="BodyText"/>
        <w:spacing w:line="405" w:lineRule="auto"/>
        <w:ind w:left="1310" w:right="5567"/>
        <w:rPr>
          <w:rFonts w:ascii="黑体" w:eastAsia="黑体" w:hint="eastAsia"/>
        </w:rPr>
      </w:pPr>
      <w:r>
        <w:rPr>
          <w:rFonts w:ascii="黑体" w:eastAsia="黑体" w:hint="eastAsia"/>
          <w:spacing w:val="-1"/>
        </w:rPr>
        <w:t>工程实施进度打算</w:t>
      </w:r>
      <w:r>
        <w:rPr>
          <w:rFonts w:ascii="黑体" w:eastAsia="黑体" w:hint="eastAsia"/>
        </w:rPr>
        <w:t>投资估算</w:t>
      </w:r>
    </w:p>
    <w:p>
      <w:pPr>
        <w:pStyle w:val="BodyText"/>
        <w:spacing w:line="405" w:lineRule="auto"/>
        <w:ind w:left="1310" w:right="6467"/>
        <w:rPr>
          <w:rFonts w:ascii="黑体" w:eastAsia="黑体" w:hint="eastAsia"/>
        </w:rPr>
      </w:pPr>
      <w:r>
        <w:rPr>
          <w:rFonts w:ascii="黑体" w:eastAsia="黑体" w:hint="eastAsia"/>
          <w:spacing w:val="-1"/>
        </w:rPr>
        <w:t>经营效益分析</w:t>
      </w:r>
      <w:r>
        <w:rPr>
          <w:rFonts w:ascii="黑体" w:eastAsia="黑体" w:hint="eastAsia"/>
        </w:rPr>
        <w:t>招标方案</w:t>
      </w:r>
    </w:p>
    <w:p>
      <w:pPr>
        <w:pStyle w:val="BodyText"/>
        <w:spacing w:line="572" w:lineRule="exact"/>
        <w:ind w:left="1310"/>
        <w:rPr>
          <w:rFonts w:ascii="黑体" w:eastAsia="黑体" w:hint="eastAsia"/>
        </w:rPr>
      </w:pPr>
      <w:r>
        <w:rPr>
          <w:rFonts w:ascii="黑体" w:eastAsia="黑体" w:hint="eastAsia"/>
        </w:rPr>
        <w:t>工程总结</w:t>
      </w:r>
    </w:p>
    <w:p>
      <w:pPr>
        <w:spacing w:after="0" w:line="572" w:lineRule="exact"/>
        <w:rPr>
          <w:rFonts w:ascii="黑体" w:eastAsia="黑体" w:hint="eastAsia"/>
        </w:rPr>
      </w:pPr>
      <w:r>
        <w:rPr>
          <w:rFonts w:ascii="黑体" w:eastAsia="黑体" w:hint="eastAsia"/>
        </w:rPr>
        <w:br/>
      </w:r>
      <w:r>
        <w:rPr>
          <w:rFonts w:ascii="黑体" w:eastAsia="黑体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https://d.book118.com/167055040012006025</w:t>
        </w:r>
      </w:hyperlink>
    </w:p>
    <w:p>
      <w:pPr>
        <w:spacing w:after="0" w:line="572" w:lineRule="exact"/>
        <w:rPr>
          <w:rFonts w:ascii="黑体" w:eastAsia="黑体" w:hint="eastAsia"/>
        </w:rPr>
      </w:pPr>
    </w:p>
    <w:sectPr>
      <w:headerReference w:type="default" r:id="rId7"/>
      <w:type w:val="continuous"/>
      <w:pgSz w:w="18360" w:h="23760"/>
      <w:pgMar w:top="2260" w:right="1240" w:bottom="280" w:left="1520" w:header="708" w:footer="708"/>
      <w:pgNumType w:start="3"/>
      <w:cols w:num="2" w:space="708" w:equalWidth="0">
        <w:col w:w="5080" w:space="40"/>
        <w:col w:w="10480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11.2pt;height:16.95pt;margin-top:42.45pt;margin-left:96.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波浪能发电工程可行性争论报告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11.2pt;height:16.95pt;margin-top:42.45pt;margin-left:96.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波浪能发电工程可行性争论报告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11.2pt;height:16.95pt;margin-top:42.45pt;margin-left:96.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波浪能发电工程可行性争论报告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A6D5E"/>
    <w:multiLevelType w:val="hybridMultilevel"/>
    <w:tmpl w:val="00000000"/>
    <w:lvl w:ilvl="0">
      <w:start w:val="1"/>
      <w:numFmt w:val="decimal"/>
      <w:lvlText w:val="（%1）"/>
      <w:lvlJc w:val="left"/>
      <w:pPr>
        <w:ind w:left="2308" w:hanging="1128"/>
        <w:jc w:val="left"/>
      </w:pPr>
      <w:rPr>
        <w:rFonts w:ascii="仿宋" w:eastAsia="仿宋" w:hAnsi="仿宋" w:cs="仿宋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630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60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90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20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5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0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0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0" w:hanging="1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1180"/>
      <w:outlineLvl w:val="2"/>
    </w:pPr>
    <w:rPr>
      <w:rFonts w:ascii="仿宋" w:eastAsia="仿宋" w:hAnsi="仿宋" w:cs="仿宋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396"/>
      <w:ind w:left="2308" w:hanging="1129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yperlink" Target="https://d.book118.com/167055040012006025" TargetMode="Externa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2023-10-13T02:19:35Z</dcterms:created>
  <dcterms:modified xsi:type="dcterms:W3CDTF">2023-10-13T02:19:35Z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2023-02-26T00:00:00Z</vt:filetime>
  </property>
  <property fmtid="{D5CDD505-2E9C-101B-9397-08002B2CF9AE}" pid="3" name="LastSaved">
    <vt:filetime>2023-10-13T00:00:00Z</vt:filetime>
  </property>
</Properties>
</file>