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特色原料药项目规划设计方案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60" w:history="1">
        <w:r>
          <w:rPr>
            <w:rFonts w:ascii="仿宋" w:eastAsia="仿宋" w:hAnsi="仿宋" w:cs="仿宋" w:hint="eastAsia"/>
            <w:lang w:eastAsia="zh-CN"/>
          </w:rPr>
          <w:t>序言</w:t>
        </w:r>
        <w:r>
          <w:tab/>
        </w:r>
        <w:r>
          <w:fldChar w:fldCharType="begin"/>
        </w:r>
        <w:r>
          <w:instrText xml:space="preserve"> PAGEREF _Toc28960 \h </w:instrText>
        </w:r>
        <w:r>
          <w:fldChar w:fldCharType="separate"/>
        </w:r>
        <w:r>
          <w:t>3</w:t>
        </w:r>
        <w:r>
          <w:fldChar w:fldCharType="end"/>
        </w:r>
      </w:hyperlink>
    </w:p>
    <w:p>
      <w:pPr>
        <w:pStyle w:val="TOC1"/>
        <w:tabs>
          <w:tab w:val="right" w:leader="dot" w:pos="8306"/>
        </w:tabs>
      </w:pPr>
      <w:hyperlink w:anchor="_Toc2368" w:history="1">
        <w:r>
          <w:rPr>
            <w:rFonts w:ascii="仿宋" w:eastAsia="仿宋" w:hAnsi="仿宋" w:cs="仿宋" w:hint="eastAsia"/>
            <w:lang w:eastAsia="zh-CN"/>
          </w:rPr>
          <w:t>一、特色原料药项目危机管理</w:t>
        </w:r>
        <w:r>
          <w:tab/>
        </w:r>
        <w:r>
          <w:fldChar w:fldCharType="begin"/>
        </w:r>
        <w:r>
          <w:instrText xml:space="preserve"> PAGEREF _Toc2368 \h </w:instrText>
        </w:r>
        <w:r>
          <w:fldChar w:fldCharType="separate"/>
        </w:r>
        <w:r>
          <w:t>3</w:t>
        </w:r>
        <w:r>
          <w:fldChar w:fldCharType="end"/>
        </w:r>
      </w:hyperlink>
    </w:p>
    <w:p>
      <w:pPr>
        <w:pStyle w:val="TOC2"/>
        <w:tabs>
          <w:tab w:val="right" w:leader="dot" w:pos="8306"/>
        </w:tabs>
      </w:pPr>
      <w:hyperlink w:anchor="_Toc27925" w:history="1">
        <w:r>
          <w:rPr>
            <w:rFonts w:ascii="仿宋" w:eastAsia="仿宋" w:hAnsi="仿宋" w:cs="仿宋" w:hint="eastAsia"/>
            <w:lang w:eastAsia="zh-CN"/>
          </w:rPr>
          <w:t>(一)、危机预警与识别</w:t>
        </w:r>
        <w:r>
          <w:tab/>
        </w:r>
        <w:r>
          <w:fldChar w:fldCharType="begin"/>
        </w:r>
        <w:r>
          <w:instrText xml:space="preserve"> PAGEREF _Toc27925 \h </w:instrText>
        </w:r>
        <w:r>
          <w:fldChar w:fldCharType="separate"/>
        </w:r>
        <w:r>
          <w:t>3</w:t>
        </w:r>
        <w:r>
          <w:fldChar w:fldCharType="end"/>
        </w:r>
      </w:hyperlink>
    </w:p>
    <w:p>
      <w:pPr>
        <w:pStyle w:val="TOC2"/>
        <w:tabs>
          <w:tab w:val="right" w:leader="dot" w:pos="8306"/>
        </w:tabs>
      </w:pPr>
      <w:hyperlink w:anchor="_Toc26731" w:history="1">
        <w:r>
          <w:rPr>
            <w:rFonts w:ascii="仿宋" w:eastAsia="仿宋" w:hAnsi="仿宋" w:cs="仿宋" w:hint="eastAsia"/>
            <w:lang w:eastAsia="zh-CN"/>
          </w:rPr>
          <w:t>(二)、危机应对与恢复</w:t>
        </w:r>
        <w:r>
          <w:tab/>
        </w:r>
        <w:r>
          <w:fldChar w:fldCharType="begin"/>
        </w:r>
        <w:r>
          <w:instrText xml:space="preserve"> PAGEREF _Toc26731 \h </w:instrText>
        </w:r>
        <w:r>
          <w:fldChar w:fldCharType="separate"/>
        </w:r>
        <w:r>
          <w:t>4</w:t>
        </w:r>
        <w:r>
          <w:fldChar w:fldCharType="end"/>
        </w:r>
      </w:hyperlink>
    </w:p>
    <w:p>
      <w:pPr>
        <w:pStyle w:val="TOC1"/>
        <w:tabs>
          <w:tab w:val="right" w:leader="dot" w:pos="8306"/>
        </w:tabs>
      </w:pPr>
      <w:hyperlink w:anchor="_Toc16285" w:history="1">
        <w:r>
          <w:rPr>
            <w:rFonts w:ascii="仿宋" w:eastAsia="仿宋" w:hAnsi="仿宋" w:cs="仿宋" w:hint="eastAsia"/>
            <w:lang w:eastAsia="zh-CN"/>
          </w:rPr>
          <w:t>二、特色原料药项目文档管理</w:t>
        </w:r>
        <w:r>
          <w:tab/>
        </w:r>
        <w:r>
          <w:fldChar w:fldCharType="begin"/>
        </w:r>
        <w:r>
          <w:instrText xml:space="preserve"> PAGEREF _Toc16285 \h </w:instrText>
        </w:r>
        <w:r>
          <w:fldChar w:fldCharType="separate"/>
        </w:r>
        <w:r>
          <w:t>5</w:t>
        </w:r>
        <w:r>
          <w:fldChar w:fldCharType="end"/>
        </w:r>
      </w:hyperlink>
    </w:p>
    <w:p>
      <w:pPr>
        <w:pStyle w:val="TOC2"/>
        <w:tabs>
          <w:tab w:val="right" w:leader="dot" w:pos="8306"/>
        </w:tabs>
      </w:pPr>
      <w:hyperlink w:anchor="_Toc25945" w:history="1">
        <w:r>
          <w:rPr>
            <w:rFonts w:ascii="仿宋" w:eastAsia="仿宋" w:hAnsi="仿宋" w:cs="仿宋" w:hint="eastAsia"/>
            <w:lang w:eastAsia="zh-CN"/>
          </w:rPr>
          <w:t>(一)、文档编制与审查</w:t>
        </w:r>
        <w:r>
          <w:tab/>
        </w:r>
        <w:r>
          <w:fldChar w:fldCharType="begin"/>
        </w:r>
        <w:r>
          <w:instrText xml:space="preserve"> PAGEREF _Toc25945 \h </w:instrText>
        </w:r>
        <w:r>
          <w:fldChar w:fldCharType="separate"/>
        </w:r>
        <w:r>
          <w:t>5</w:t>
        </w:r>
        <w:r>
          <w:fldChar w:fldCharType="end"/>
        </w:r>
      </w:hyperlink>
    </w:p>
    <w:p>
      <w:pPr>
        <w:pStyle w:val="TOC2"/>
        <w:tabs>
          <w:tab w:val="right" w:leader="dot" w:pos="8306"/>
        </w:tabs>
      </w:pPr>
      <w:hyperlink w:anchor="_Toc7521" w:history="1">
        <w:r>
          <w:rPr>
            <w:rFonts w:ascii="仿宋" w:eastAsia="仿宋" w:hAnsi="仿宋" w:cs="仿宋" w:hint="eastAsia"/>
            <w:lang w:eastAsia="zh-CN"/>
          </w:rPr>
          <w:t>(二)、文档发布与分发</w:t>
        </w:r>
        <w:r>
          <w:tab/>
        </w:r>
        <w:r>
          <w:fldChar w:fldCharType="begin"/>
        </w:r>
        <w:r>
          <w:instrText xml:space="preserve"> PAGEREF _Toc7521 \h </w:instrText>
        </w:r>
        <w:r>
          <w:fldChar w:fldCharType="separate"/>
        </w:r>
        <w:r>
          <w:t>7</w:t>
        </w:r>
        <w:r>
          <w:fldChar w:fldCharType="end"/>
        </w:r>
      </w:hyperlink>
    </w:p>
    <w:p>
      <w:pPr>
        <w:pStyle w:val="TOC2"/>
        <w:tabs>
          <w:tab w:val="right" w:leader="dot" w:pos="8306"/>
        </w:tabs>
      </w:pPr>
      <w:hyperlink w:anchor="_Toc14337" w:history="1">
        <w:r>
          <w:rPr>
            <w:rFonts w:ascii="仿宋" w:eastAsia="仿宋" w:hAnsi="仿宋" w:cs="仿宋" w:hint="eastAsia"/>
            <w:lang w:eastAsia="zh-CN"/>
          </w:rPr>
          <w:t>(三)、文档存档与归档</w:t>
        </w:r>
        <w:r>
          <w:tab/>
        </w:r>
        <w:r>
          <w:fldChar w:fldCharType="begin"/>
        </w:r>
        <w:r>
          <w:instrText xml:space="preserve"> PAGEREF _Toc14337 \h </w:instrText>
        </w:r>
        <w:r>
          <w:fldChar w:fldCharType="separate"/>
        </w:r>
        <w:r>
          <w:t>8</w:t>
        </w:r>
        <w:r>
          <w:fldChar w:fldCharType="end"/>
        </w:r>
      </w:hyperlink>
    </w:p>
    <w:p>
      <w:pPr>
        <w:pStyle w:val="TOC1"/>
        <w:tabs>
          <w:tab w:val="right" w:leader="dot" w:pos="8306"/>
        </w:tabs>
      </w:pPr>
      <w:hyperlink w:anchor="_Toc9382" w:history="1">
        <w:r>
          <w:rPr>
            <w:rFonts w:ascii="仿宋" w:eastAsia="仿宋" w:hAnsi="仿宋" w:cs="仿宋" w:hint="eastAsia"/>
            <w:lang w:eastAsia="zh-CN"/>
          </w:rPr>
          <w:t>三、产品规划分析</w:t>
        </w:r>
        <w:r>
          <w:tab/>
        </w:r>
        <w:r>
          <w:fldChar w:fldCharType="begin"/>
        </w:r>
        <w:r>
          <w:instrText xml:space="preserve"> PAGEREF _Toc9382 \h </w:instrText>
        </w:r>
        <w:r>
          <w:fldChar w:fldCharType="separate"/>
        </w:r>
        <w:r>
          <w:t>9</w:t>
        </w:r>
        <w:r>
          <w:fldChar w:fldCharType="end"/>
        </w:r>
      </w:hyperlink>
    </w:p>
    <w:p>
      <w:pPr>
        <w:pStyle w:val="TOC2"/>
        <w:tabs>
          <w:tab w:val="right" w:leader="dot" w:pos="8306"/>
        </w:tabs>
      </w:pPr>
      <w:hyperlink w:anchor="_Toc23323" w:history="1">
        <w:r>
          <w:rPr>
            <w:rFonts w:ascii="仿宋" w:eastAsia="仿宋" w:hAnsi="仿宋" w:cs="仿宋" w:hint="eastAsia"/>
            <w:lang w:eastAsia="zh-CN"/>
          </w:rPr>
          <w:t>(一)、产品规划</w:t>
        </w:r>
        <w:r>
          <w:tab/>
        </w:r>
        <w:r>
          <w:fldChar w:fldCharType="begin"/>
        </w:r>
        <w:r>
          <w:instrText xml:space="preserve"> PAGEREF _Toc23323 \h </w:instrText>
        </w:r>
        <w:r>
          <w:fldChar w:fldCharType="separate"/>
        </w:r>
        <w:r>
          <w:t>9</w:t>
        </w:r>
        <w:r>
          <w:fldChar w:fldCharType="end"/>
        </w:r>
      </w:hyperlink>
    </w:p>
    <w:p>
      <w:pPr>
        <w:pStyle w:val="TOC2"/>
        <w:tabs>
          <w:tab w:val="right" w:leader="dot" w:pos="8306"/>
        </w:tabs>
      </w:pPr>
      <w:hyperlink w:anchor="_Toc27838" w:history="1">
        <w:r>
          <w:rPr>
            <w:rFonts w:ascii="仿宋" w:eastAsia="仿宋" w:hAnsi="仿宋" w:cs="仿宋" w:hint="eastAsia"/>
            <w:lang w:eastAsia="zh-CN"/>
          </w:rPr>
          <w:t>(二)、建设规模</w:t>
        </w:r>
        <w:r>
          <w:tab/>
        </w:r>
        <w:r>
          <w:fldChar w:fldCharType="begin"/>
        </w:r>
        <w:r>
          <w:instrText xml:space="preserve"> PAGEREF _Toc27838 \h </w:instrText>
        </w:r>
        <w:r>
          <w:fldChar w:fldCharType="separate"/>
        </w:r>
        <w:r>
          <w:t>9</w:t>
        </w:r>
        <w:r>
          <w:fldChar w:fldCharType="end"/>
        </w:r>
      </w:hyperlink>
    </w:p>
    <w:p>
      <w:pPr>
        <w:pStyle w:val="TOC1"/>
        <w:tabs>
          <w:tab w:val="right" w:leader="dot" w:pos="8306"/>
        </w:tabs>
      </w:pPr>
      <w:hyperlink w:anchor="_Toc23103" w:history="1">
        <w:r>
          <w:rPr>
            <w:rFonts w:ascii="仿宋" w:eastAsia="仿宋" w:hAnsi="仿宋" w:cs="仿宋" w:hint="eastAsia"/>
            <w:lang w:eastAsia="zh-CN"/>
          </w:rPr>
          <w:t>四、特色原料药项目绩效评估</w:t>
        </w:r>
        <w:r>
          <w:tab/>
        </w:r>
        <w:r>
          <w:fldChar w:fldCharType="begin"/>
        </w:r>
        <w:r>
          <w:instrText xml:space="preserve"> PAGEREF _Toc23103 \h </w:instrText>
        </w:r>
        <w:r>
          <w:fldChar w:fldCharType="separate"/>
        </w:r>
        <w:r>
          <w:t>11</w:t>
        </w:r>
        <w:r>
          <w:fldChar w:fldCharType="end"/>
        </w:r>
      </w:hyperlink>
    </w:p>
    <w:p>
      <w:pPr>
        <w:pStyle w:val="TOC2"/>
        <w:tabs>
          <w:tab w:val="right" w:leader="dot" w:pos="8306"/>
        </w:tabs>
      </w:pPr>
      <w:hyperlink w:anchor="_Toc9771" w:history="1">
        <w:r>
          <w:rPr>
            <w:rFonts w:ascii="仿宋" w:eastAsia="仿宋" w:hAnsi="仿宋" w:cs="仿宋" w:hint="eastAsia"/>
            <w:lang w:eastAsia="zh-CN"/>
          </w:rPr>
          <w:t>(一)、绩效评估指标</w:t>
        </w:r>
        <w:r>
          <w:tab/>
        </w:r>
        <w:r>
          <w:fldChar w:fldCharType="begin"/>
        </w:r>
        <w:r>
          <w:instrText xml:space="preserve"> PAGEREF _Toc9771 \h </w:instrText>
        </w:r>
        <w:r>
          <w:fldChar w:fldCharType="separate"/>
        </w:r>
        <w:r>
          <w:t>11</w:t>
        </w:r>
        <w:r>
          <w:fldChar w:fldCharType="end"/>
        </w:r>
      </w:hyperlink>
    </w:p>
    <w:p>
      <w:pPr>
        <w:pStyle w:val="TOC2"/>
        <w:tabs>
          <w:tab w:val="right" w:leader="dot" w:pos="8306"/>
        </w:tabs>
      </w:pPr>
      <w:hyperlink w:anchor="_Toc21004" w:history="1">
        <w:r>
          <w:rPr>
            <w:rFonts w:ascii="仿宋" w:eastAsia="仿宋" w:hAnsi="仿宋" w:cs="仿宋" w:hint="eastAsia"/>
            <w:lang w:eastAsia="zh-CN"/>
          </w:rPr>
          <w:t>(二)、绩效评估方法</w:t>
        </w:r>
        <w:r>
          <w:tab/>
        </w:r>
        <w:r>
          <w:fldChar w:fldCharType="begin"/>
        </w:r>
        <w:r>
          <w:instrText xml:space="preserve"> PAGEREF _Toc21004 \h </w:instrText>
        </w:r>
        <w:r>
          <w:fldChar w:fldCharType="separate"/>
        </w:r>
        <w:r>
          <w:t>12</w:t>
        </w:r>
        <w:r>
          <w:fldChar w:fldCharType="end"/>
        </w:r>
      </w:hyperlink>
    </w:p>
    <w:p>
      <w:pPr>
        <w:pStyle w:val="TOC2"/>
        <w:tabs>
          <w:tab w:val="right" w:leader="dot" w:pos="8306"/>
        </w:tabs>
      </w:pPr>
      <w:hyperlink w:anchor="_Toc30890" w:history="1">
        <w:r>
          <w:rPr>
            <w:rFonts w:ascii="仿宋" w:eastAsia="仿宋" w:hAnsi="仿宋" w:cs="仿宋" w:hint="eastAsia"/>
            <w:lang w:eastAsia="zh-CN"/>
          </w:rPr>
          <w:t>(三)、绩效评估周期</w:t>
        </w:r>
        <w:r>
          <w:tab/>
        </w:r>
        <w:r>
          <w:fldChar w:fldCharType="begin"/>
        </w:r>
        <w:r>
          <w:instrText xml:space="preserve"> PAGEREF _Toc30890 \h </w:instrText>
        </w:r>
        <w:r>
          <w:fldChar w:fldCharType="separate"/>
        </w:r>
        <w:r>
          <w:t>13</w:t>
        </w:r>
        <w:r>
          <w:fldChar w:fldCharType="end"/>
        </w:r>
      </w:hyperlink>
    </w:p>
    <w:p>
      <w:pPr>
        <w:pStyle w:val="TOC1"/>
        <w:tabs>
          <w:tab w:val="right" w:leader="dot" w:pos="8306"/>
        </w:tabs>
      </w:pPr>
      <w:hyperlink w:anchor="_Toc14970" w:history="1">
        <w:r>
          <w:rPr>
            <w:rFonts w:ascii="仿宋" w:eastAsia="仿宋" w:hAnsi="仿宋" w:cs="仿宋" w:hint="eastAsia"/>
            <w:lang w:eastAsia="zh-CN"/>
          </w:rPr>
          <w:t>五、特色原料药项目建设单位说明</w:t>
        </w:r>
        <w:r>
          <w:tab/>
        </w:r>
        <w:r>
          <w:fldChar w:fldCharType="begin"/>
        </w:r>
        <w:r>
          <w:instrText xml:space="preserve"> PAGEREF _Toc14970 \h </w:instrText>
        </w:r>
        <w:r>
          <w:fldChar w:fldCharType="separate"/>
        </w:r>
        <w:r>
          <w:t>14</w:t>
        </w:r>
        <w:r>
          <w:fldChar w:fldCharType="end"/>
        </w:r>
      </w:hyperlink>
    </w:p>
    <w:p>
      <w:pPr>
        <w:pStyle w:val="TOC2"/>
        <w:tabs>
          <w:tab w:val="right" w:leader="dot" w:pos="8306"/>
        </w:tabs>
      </w:pPr>
      <w:hyperlink w:anchor="_Toc30399" w:history="1">
        <w:r>
          <w:rPr>
            <w:rFonts w:ascii="仿宋" w:eastAsia="仿宋" w:hAnsi="仿宋" w:cs="仿宋" w:hint="eastAsia"/>
            <w:lang w:eastAsia="zh-CN"/>
          </w:rPr>
          <w:t>(一)、特色原料药项目承办单位基本情况</w:t>
        </w:r>
        <w:r>
          <w:tab/>
        </w:r>
        <w:r>
          <w:fldChar w:fldCharType="begin"/>
        </w:r>
        <w:r>
          <w:instrText xml:space="preserve"> PAGEREF _Toc30399 \h </w:instrText>
        </w:r>
        <w:r>
          <w:fldChar w:fldCharType="separate"/>
        </w:r>
        <w:r>
          <w:t>14</w:t>
        </w:r>
        <w:r>
          <w:fldChar w:fldCharType="end"/>
        </w:r>
      </w:hyperlink>
    </w:p>
    <w:p>
      <w:pPr>
        <w:pStyle w:val="TOC2"/>
        <w:tabs>
          <w:tab w:val="right" w:leader="dot" w:pos="8306"/>
        </w:tabs>
      </w:pPr>
      <w:hyperlink w:anchor="_Toc5312" w:history="1">
        <w:r>
          <w:rPr>
            <w:rFonts w:ascii="仿宋" w:eastAsia="仿宋" w:hAnsi="仿宋" w:cs="仿宋" w:hint="eastAsia"/>
            <w:lang w:eastAsia="zh-CN"/>
          </w:rPr>
          <w:t>(二)、公司经济效益分析</w:t>
        </w:r>
        <w:r>
          <w:tab/>
        </w:r>
        <w:r>
          <w:fldChar w:fldCharType="begin"/>
        </w:r>
        <w:r>
          <w:instrText xml:space="preserve"> PAGEREF _Toc5312 \h </w:instrText>
        </w:r>
        <w:r>
          <w:fldChar w:fldCharType="separate"/>
        </w:r>
        <w:r>
          <w:t>14</w:t>
        </w:r>
        <w:r>
          <w:fldChar w:fldCharType="end"/>
        </w:r>
      </w:hyperlink>
    </w:p>
    <w:p>
      <w:pPr>
        <w:pStyle w:val="TOC1"/>
        <w:tabs>
          <w:tab w:val="right" w:leader="dot" w:pos="8306"/>
        </w:tabs>
      </w:pPr>
      <w:hyperlink w:anchor="_Toc31356" w:history="1">
        <w:r>
          <w:rPr>
            <w:rFonts w:ascii="仿宋" w:eastAsia="仿宋" w:hAnsi="仿宋" w:cs="仿宋" w:hint="eastAsia"/>
            <w:lang w:eastAsia="zh-CN"/>
          </w:rPr>
          <w:t>六、特色原料药项目概论</w:t>
        </w:r>
        <w:r>
          <w:tab/>
        </w:r>
        <w:r>
          <w:fldChar w:fldCharType="begin"/>
        </w:r>
        <w:r>
          <w:instrText xml:space="preserve"> PAGEREF _Toc31356 \h </w:instrText>
        </w:r>
        <w:r>
          <w:fldChar w:fldCharType="separate"/>
        </w:r>
        <w:r>
          <w:t>15</w:t>
        </w:r>
        <w:r>
          <w:fldChar w:fldCharType="end"/>
        </w:r>
      </w:hyperlink>
    </w:p>
    <w:p>
      <w:pPr>
        <w:pStyle w:val="TOC2"/>
        <w:tabs>
          <w:tab w:val="right" w:leader="dot" w:pos="8306"/>
        </w:tabs>
      </w:pPr>
      <w:hyperlink w:anchor="_Toc8573" w:history="1">
        <w:r>
          <w:rPr>
            <w:rFonts w:ascii="仿宋" w:eastAsia="仿宋" w:hAnsi="仿宋" w:cs="仿宋" w:hint="eastAsia"/>
            <w:lang w:eastAsia="zh-CN"/>
          </w:rPr>
          <w:t>(一)、特色原料药项目概况</w:t>
        </w:r>
        <w:r>
          <w:tab/>
        </w:r>
        <w:r>
          <w:fldChar w:fldCharType="begin"/>
        </w:r>
        <w:r>
          <w:instrText xml:space="preserve"> PAGEREF _Toc8573 \h </w:instrText>
        </w:r>
        <w:r>
          <w:fldChar w:fldCharType="separate"/>
        </w:r>
        <w:r>
          <w:t>15</w:t>
        </w:r>
        <w:r>
          <w:fldChar w:fldCharType="end"/>
        </w:r>
      </w:hyperlink>
    </w:p>
    <w:p>
      <w:pPr>
        <w:pStyle w:val="TOC2"/>
        <w:tabs>
          <w:tab w:val="right" w:leader="dot" w:pos="8306"/>
        </w:tabs>
      </w:pPr>
      <w:hyperlink w:anchor="_Toc7570" w:history="1">
        <w:r>
          <w:rPr>
            <w:rFonts w:ascii="仿宋" w:eastAsia="仿宋" w:hAnsi="仿宋" w:cs="仿宋" w:hint="eastAsia"/>
            <w:lang w:eastAsia="zh-CN"/>
          </w:rPr>
          <w:t>(二)、特色原料药项目目标</w:t>
        </w:r>
        <w:r>
          <w:tab/>
        </w:r>
        <w:r>
          <w:fldChar w:fldCharType="begin"/>
        </w:r>
        <w:r>
          <w:instrText xml:space="preserve"> PAGEREF _Toc7570 \h </w:instrText>
        </w:r>
        <w:r>
          <w:fldChar w:fldCharType="separate"/>
        </w:r>
        <w:r>
          <w:t>18</w:t>
        </w:r>
        <w:r>
          <w:fldChar w:fldCharType="end"/>
        </w:r>
      </w:hyperlink>
    </w:p>
    <w:p>
      <w:pPr>
        <w:pStyle w:val="TOC2"/>
        <w:tabs>
          <w:tab w:val="right" w:leader="dot" w:pos="8306"/>
        </w:tabs>
      </w:pPr>
      <w:hyperlink w:anchor="_Toc10491" w:history="1">
        <w:r>
          <w:rPr>
            <w:rFonts w:ascii="仿宋" w:eastAsia="仿宋" w:hAnsi="仿宋" w:cs="仿宋" w:hint="eastAsia"/>
            <w:lang w:eastAsia="zh-CN"/>
          </w:rPr>
          <w:t>(三)、特色原料药项目提出的理由</w:t>
        </w:r>
        <w:r>
          <w:tab/>
        </w:r>
        <w:r>
          <w:fldChar w:fldCharType="begin"/>
        </w:r>
        <w:r>
          <w:instrText xml:space="preserve"> PAGEREF _Toc10491 \h </w:instrText>
        </w:r>
        <w:r>
          <w:fldChar w:fldCharType="separate"/>
        </w:r>
        <w:r>
          <w:t>18</w:t>
        </w:r>
        <w:r>
          <w:fldChar w:fldCharType="end"/>
        </w:r>
      </w:hyperlink>
    </w:p>
    <w:p>
      <w:pPr>
        <w:pStyle w:val="TOC2"/>
        <w:tabs>
          <w:tab w:val="right" w:leader="dot" w:pos="8306"/>
        </w:tabs>
      </w:pPr>
      <w:hyperlink w:anchor="_Toc20214" w:history="1">
        <w:r>
          <w:rPr>
            <w:rFonts w:ascii="仿宋" w:eastAsia="仿宋" w:hAnsi="仿宋" w:cs="仿宋" w:hint="eastAsia"/>
            <w:lang w:eastAsia="zh-CN"/>
          </w:rPr>
          <w:t>(四)、特色原料药项目意义</w:t>
        </w:r>
        <w:r>
          <w:tab/>
        </w:r>
        <w:r>
          <w:fldChar w:fldCharType="begin"/>
        </w:r>
        <w:r>
          <w:instrText xml:space="preserve"> PAGEREF _Toc20214 \h </w:instrText>
        </w:r>
        <w:r>
          <w:fldChar w:fldCharType="separate"/>
        </w:r>
        <w:r>
          <w:t>20</w:t>
        </w:r>
        <w:r>
          <w:fldChar w:fldCharType="end"/>
        </w:r>
      </w:hyperlink>
    </w:p>
    <w:p>
      <w:pPr>
        <w:pStyle w:val="TOC2"/>
        <w:tabs>
          <w:tab w:val="right" w:leader="dot" w:pos="8306"/>
        </w:tabs>
      </w:pPr>
      <w:hyperlink w:anchor="_Toc28365" w:history="1">
        <w:r>
          <w:rPr>
            <w:rFonts w:ascii="仿宋" w:eastAsia="仿宋" w:hAnsi="仿宋" w:cs="仿宋" w:hint="eastAsia"/>
            <w:lang w:eastAsia="zh-CN"/>
          </w:rPr>
          <w:t>(五)、特色原料药项目背景</w:t>
        </w:r>
        <w:r>
          <w:tab/>
        </w:r>
        <w:r>
          <w:fldChar w:fldCharType="begin"/>
        </w:r>
        <w:r>
          <w:instrText xml:space="preserve"> PAGEREF _Toc28365 \h </w:instrText>
        </w:r>
        <w:r>
          <w:fldChar w:fldCharType="separate"/>
        </w:r>
        <w:r>
          <w:t>21</w:t>
        </w:r>
        <w:r>
          <w:fldChar w:fldCharType="end"/>
        </w:r>
      </w:hyperlink>
    </w:p>
    <w:p>
      <w:pPr>
        <w:pStyle w:val="TOC1"/>
        <w:tabs>
          <w:tab w:val="right" w:leader="dot" w:pos="8306"/>
        </w:tabs>
      </w:pPr>
      <w:hyperlink w:anchor="_Toc23199" w:history="1">
        <w:r>
          <w:rPr>
            <w:rFonts w:ascii="仿宋" w:eastAsia="仿宋" w:hAnsi="仿宋" w:cs="仿宋" w:hint="eastAsia"/>
            <w:lang w:eastAsia="zh-CN"/>
          </w:rPr>
          <w:t>七、特色原料药项目风险管理</w:t>
        </w:r>
        <w:r>
          <w:tab/>
        </w:r>
        <w:r>
          <w:fldChar w:fldCharType="begin"/>
        </w:r>
        <w:r>
          <w:instrText xml:space="preserve"> PAGEREF _Toc23199 \h </w:instrText>
        </w:r>
        <w:r>
          <w:fldChar w:fldCharType="separate"/>
        </w:r>
        <w:r>
          <w:t>22</w:t>
        </w:r>
        <w:r>
          <w:fldChar w:fldCharType="end"/>
        </w:r>
      </w:hyperlink>
    </w:p>
    <w:p>
      <w:pPr>
        <w:pStyle w:val="TOC2"/>
        <w:tabs>
          <w:tab w:val="right" w:leader="dot" w:pos="8306"/>
        </w:tabs>
      </w:pPr>
      <w:hyperlink w:anchor="_Toc29462" w:history="1">
        <w:r>
          <w:rPr>
            <w:rFonts w:ascii="仿宋" w:eastAsia="仿宋" w:hAnsi="仿宋" w:cs="仿宋" w:hint="eastAsia"/>
            <w:lang w:eastAsia="zh-CN"/>
          </w:rPr>
          <w:t>(一)、风险识别与评估</w:t>
        </w:r>
        <w:r>
          <w:tab/>
        </w:r>
        <w:r>
          <w:fldChar w:fldCharType="begin"/>
        </w:r>
        <w:r>
          <w:instrText xml:space="preserve"> PAGEREF _Toc29462 \h </w:instrText>
        </w:r>
        <w:r>
          <w:fldChar w:fldCharType="separate"/>
        </w:r>
        <w:r>
          <w:t>22</w:t>
        </w:r>
        <w:r>
          <w:fldChar w:fldCharType="end"/>
        </w:r>
      </w:hyperlink>
    </w:p>
    <w:p>
      <w:pPr>
        <w:pStyle w:val="TOC2"/>
        <w:tabs>
          <w:tab w:val="right" w:leader="dot" w:pos="8306"/>
        </w:tabs>
      </w:pPr>
      <w:hyperlink w:anchor="_Toc7197" w:history="1">
        <w:r>
          <w:rPr>
            <w:rFonts w:ascii="仿宋" w:eastAsia="仿宋" w:hAnsi="仿宋" w:cs="仿宋" w:hint="eastAsia"/>
            <w:lang w:eastAsia="zh-CN"/>
          </w:rPr>
          <w:t>(二)、风险应对策略</w:t>
        </w:r>
        <w:r>
          <w:tab/>
        </w:r>
        <w:r>
          <w:fldChar w:fldCharType="begin"/>
        </w:r>
        <w:r>
          <w:instrText xml:space="preserve"> PAGEREF _Toc7197 \h </w:instrText>
        </w:r>
        <w:r>
          <w:fldChar w:fldCharType="separate"/>
        </w:r>
        <w:r>
          <w:t>23</w:t>
        </w:r>
        <w:r>
          <w:fldChar w:fldCharType="end"/>
        </w:r>
      </w:hyperlink>
    </w:p>
    <w:p>
      <w:pPr>
        <w:pStyle w:val="TOC2"/>
        <w:tabs>
          <w:tab w:val="right" w:leader="dot" w:pos="8306"/>
        </w:tabs>
      </w:pPr>
      <w:hyperlink w:anchor="_Toc30514" w:history="1">
        <w:r>
          <w:rPr>
            <w:rFonts w:ascii="仿宋" w:eastAsia="仿宋" w:hAnsi="仿宋" w:cs="仿宋" w:hint="eastAsia"/>
            <w:lang w:eastAsia="zh-CN"/>
          </w:rPr>
          <w:t>(三)、风险监控与控制</w:t>
        </w:r>
        <w:r>
          <w:tab/>
        </w:r>
        <w:r>
          <w:fldChar w:fldCharType="begin"/>
        </w:r>
        <w:r>
          <w:instrText xml:space="preserve"> PAGEREF _Toc30514 \h </w:instrText>
        </w:r>
        <w:r>
          <w:fldChar w:fldCharType="separate"/>
        </w:r>
        <w:r>
          <w:t>25</w:t>
        </w:r>
        <w:r>
          <w:fldChar w:fldCharType="end"/>
        </w:r>
      </w:hyperlink>
    </w:p>
    <w:p>
      <w:pPr>
        <w:pStyle w:val="TOC1"/>
        <w:tabs>
          <w:tab w:val="right" w:leader="dot" w:pos="8306"/>
        </w:tabs>
      </w:pPr>
      <w:hyperlink w:anchor="_Toc6950" w:history="1">
        <w:r>
          <w:rPr>
            <w:rFonts w:ascii="仿宋" w:eastAsia="仿宋" w:hAnsi="仿宋" w:cs="仿宋" w:hint="eastAsia"/>
            <w:lang w:eastAsia="zh-CN"/>
          </w:rPr>
          <w:t>八、特色原料药项目环境影响分析</w:t>
        </w:r>
        <w:r>
          <w:tab/>
        </w:r>
        <w:r>
          <w:fldChar w:fldCharType="begin"/>
        </w:r>
        <w:r>
          <w:instrText xml:space="preserve"> PAGEREF _Toc6950 \h </w:instrText>
        </w:r>
        <w:r>
          <w:fldChar w:fldCharType="separate"/>
        </w:r>
        <w:r>
          <w:t>26</w:t>
        </w:r>
        <w:r>
          <w:fldChar w:fldCharType="end"/>
        </w:r>
      </w:hyperlink>
    </w:p>
    <w:p>
      <w:pPr>
        <w:pStyle w:val="TOC2"/>
        <w:tabs>
          <w:tab w:val="right" w:leader="dot" w:pos="8306"/>
        </w:tabs>
      </w:pPr>
      <w:hyperlink w:anchor="_Toc10404" w:history="1">
        <w:r>
          <w:rPr>
            <w:rFonts w:ascii="仿宋" w:eastAsia="仿宋" w:hAnsi="仿宋" w:cs="仿宋" w:hint="eastAsia"/>
            <w:lang w:eastAsia="zh-CN"/>
          </w:rPr>
          <w:t>(一)、建设区域环境质量现状</w:t>
        </w:r>
        <w:r>
          <w:tab/>
        </w:r>
        <w:r>
          <w:fldChar w:fldCharType="begin"/>
        </w:r>
        <w:r>
          <w:instrText xml:space="preserve"> PAGEREF _Toc10404 \h </w:instrText>
        </w:r>
        <w:r>
          <w:fldChar w:fldCharType="separate"/>
        </w:r>
        <w:r>
          <w:t>26</w:t>
        </w:r>
        <w:r>
          <w:fldChar w:fldCharType="end"/>
        </w:r>
      </w:hyperlink>
    </w:p>
    <w:p>
      <w:pPr>
        <w:pStyle w:val="TOC2"/>
        <w:tabs>
          <w:tab w:val="right" w:leader="dot" w:pos="8306"/>
        </w:tabs>
      </w:pPr>
      <w:hyperlink w:anchor="_Toc2376" w:history="1">
        <w:r>
          <w:rPr>
            <w:rFonts w:ascii="仿宋" w:eastAsia="仿宋" w:hAnsi="仿宋" w:cs="仿宋" w:hint="eastAsia"/>
            <w:lang w:eastAsia="zh-CN"/>
          </w:rPr>
          <w:t>(二)、建设期环境保护</w:t>
        </w:r>
        <w:r>
          <w:tab/>
        </w:r>
        <w:r>
          <w:fldChar w:fldCharType="begin"/>
        </w:r>
        <w:r>
          <w:instrText xml:space="preserve"> PAGEREF _Toc2376 \h </w:instrText>
        </w:r>
        <w:r>
          <w:fldChar w:fldCharType="separate"/>
        </w:r>
        <w:r>
          <w:t>27</w:t>
        </w:r>
        <w:r>
          <w:fldChar w:fldCharType="end"/>
        </w:r>
      </w:hyperlink>
    </w:p>
    <w:p>
      <w:pPr>
        <w:pStyle w:val="TOC2"/>
        <w:tabs>
          <w:tab w:val="right" w:leader="dot" w:pos="8306"/>
        </w:tabs>
      </w:pPr>
      <w:hyperlink w:anchor="_Toc11378" w:history="1">
        <w:r>
          <w:rPr>
            <w:rFonts w:ascii="仿宋" w:eastAsia="仿宋" w:hAnsi="仿宋" w:cs="仿宋" w:hint="eastAsia"/>
            <w:lang w:eastAsia="zh-CN"/>
          </w:rPr>
          <w:t>(三)、运营期环境保护</w:t>
        </w:r>
        <w:r>
          <w:tab/>
        </w:r>
        <w:r>
          <w:fldChar w:fldCharType="begin"/>
        </w:r>
        <w:r>
          <w:instrText xml:space="preserve"> PAGEREF _Toc11378 \h </w:instrText>
        </w:r>
        <w:r>
          <w:fldChar w:fldCharType="separate"/>
        </w:r>
        <w:r>
          <w:t>29</w:t>
        </w:r>
        <w:r>
          <w:fldChar w:fldCharType="end"/>
        </w:r>
      </w:hyperlink>
    </w:p>
    <w:p>
      <w:pPr>
        <w:pStyle w:val="TOC2"/>
        <w:tabs>
          <w:tab w:val="right" w:leader="dot" w:pos="8306"/>
        </w:tabs>
      </w:pPr>
      <w:hyperlink w:anchor="_Toc4701" w:history="1">
        <w:r>
          <w:rPr>
            <w:rFonts w:ascii="仿宋" w:eastAsia="仿宋" w:hAnsi="仿宋" w:cs="仿宋" w:hint="eastAsia"/>
            <w:lang w:eastAsia="zh-CN"/>
          </w:rPr>
          <w:t>(四)、特色原料药项目建设对区域经济的影响</w:t>
        </w:r>
        <w:r>
          <w:tab/>
        </w:r>
        <w:r>
          <w:fldChar w:fldCharType="begin"/>
        </w:r>
        <w:r>
          <w:instrText xml:space="preserve"> PAGEREF _Toc4701 \h </w:instrText>
        </w:r>
        <w:r>
          <w:fldChar w:fldCharType="separate"/>
        </w:r>
        <w:r>
          <w:t>30</w:t>
        </w:r>
        <w:r>
          <w:fldChar w:fldCharType="end"/>
        </w:r>
      </w:hyperlink>
    </w:p>
    <w:p>
      <w:pPr>
        <w:pStyle w:val="TOC2"/>
        <w:tabs>
          <w:tab w:val="right" w:leader="dot" w:pos="8306"/>
        </w:tabs>
      </w:pPr>
      <w:hyperlink w:anchor="_Toc22101" w:history="1">
        <w:r>
          <w:rPr>
            <w:rFonts w:ascii="仿宋" w:eastAsia="仿宋" w:hAnsi="仿宋" w:cs="仿宋" w:hint="eastAsia"/>
            <w:lang w:eastAsia="zh-CN"/>
          </w:rPr>
          <w:t>(五)、废弃物处理</w:t>
        </w:r>
        <w:r>
          <w:tab/>
        </w:r>
        <w:r>
          <w:fldChar w:fldCharType="begin"/>
        </w:r>
        <w:r>
          <w:instrText xml:space="preserve"> PAGEREF _Toc22101 \h </w:instrText>
        </w:r>
        <w:r>
          <w:fldChar w:fldCharType="separate"/>
        </w:r>
        <w:r>
          <w:t>32</w:t>
        </w:r>
        <w:r>
          <w:fldChar w:fldCharType="end"/>
        </w:r>
      </w:hyperlink>
    </w:p>
    <w:p>
      <w:pPr>
        <w:pStyle w:val="TOC2"/>
        <w:tabs>
          <w:tab w:val="right" w:leader="dot" w:pos="8306"/>
        </w:tabs>
      </w:pPr>
      <w:hyperlink w:anchor="_Toc15736" w:history="1">
        <w:r>
          <w:rPr>
            <w:rFonts w:ascii="仿宋" w:eastAsia="仿宋" w:hAnsi="仿宋" w:cs="仿宋" w:hint="eastAsia"/>
            <w:lang w:eastAsia="zh-CN"/>
          </w:rPr>
          <w:t>(六)、特殊环境影响分析</w:t>
        </w:r>
        <w:r>
          <w:tab/>
        </w:r>
        <w:r>
          <w:fldChar w:fldCharType="begin"/>
        </w:r>
        <w:r>
          <w:instrText xml:space="preserve"> PAGEREF _Toc15736 \h </w:instrText>
        </w:r>
        <w:r>
          <w:fldChar w:fldCharType="separate"/>
        </w:r>
        <w:r>
          <w:t>33</w:t>
        </w:r>
        <w:r>
          <w:fldChar w:fldCharType="end"/>
        </w:r>
      </w:hyperlink>
    </w:p>
    <w:p>
      <w:pPr>
        <w:pStyle w:val="TOC2"/>
        <w:tabs>
          <w:tab w:val="right" w:leader="dot" w:pos="8306"/>
        </w:tabs>
      </w:pPr>
      <w:hyperlink w:anchor="_Toc29280" w:history="1">
        <w:r>
          <w:rPr>
            <w:rFonts w:ascii="仿宋" w:eastAsia="仿宋" w:hAnsi="仿宋" w:cs="仿宋" w:hint="eastAsia"/>
            <w:lang w:eastAsia="zh-CN"/>
          </w:rPr>
          <w:t>(七)、清洁生产</w:t>
        </w:r>
        <w:r>
          <w:tab/>
        </w:r>
        <w:r>
          <w:fldChar w:fldCharType="begin"/>
        </w:r>
        <w:r>
          <w:instrText xml:space="preserve"> PAGEREF _Toc29280 \h </w:instrText>
        </w:r>
        <w:r>
          <w:fldChar w:fldCharType="separate"/>
        </w:r>
        <w:r>
          <w:t>34</w:t>
        </w:r>
        <w:r>
          <w:fldChar w:fldCharType="end"/>
        </w:r>
      </w:hyperlink>
    </w:p>
    <w:p>
      <w:pPr>
        <w:pStyle w:val="TOC2"/>
        <w:tabs>
          <w:tab w:val="right" w:leader="dot" w:pos="8306"/>
        </w:tabs>
      </w:pPr>
      <w:hyperlink w:anchor="_Toc19043" w:history="1">
        <w:r>
          <w:rPr>
            <w:rFonts w:ascii="仿宋" w:eastAsia="仿宋" w:hAnsi="仿宋" w:cs="仿宋" w:hint="eastAsia"/>
            <w:lang w:eastAsia="zh-CN"/>
          </w:rPr>
          <w:t>(八)、环境保护综合评价</w:t>
        </w:r>
        <w:r>
          <w:tab/>
        </w:r>
        <w:r>
          <w:fldChar w:fldCharType="begin"/>
        </w:r>
        <w:r>
          <w:instrText xml:space="preserve"> PAGEREF _Toc19043 \h </w:instrText>
        </w:r>
        <w:r>
          <w:fldChar w:fldCharType="separate"/>
        </w:r>
        <w:r>
          <w:t>35</w:t>
        </w:r>
        <w:r>
          <w:fldChar w:fldCharType="end"/>
        </w:r>
      </w:hyperlink>
    </w:p>
    <w:p>
      <w:pPr>
        <w:pStyle w:val="TOC1"/>
        <w:tabs>
          <w:tab w:val="right" w:leader="dot" w:pos="8306"/>
        </w:tabs>
      </w:pPr>
      <w:hyperlink w:anchor="_Toc32026" w:history="1">
        <w:r>
          <w:rPr>
            <w:rFonts w:ascii="仿宋" w:eastAsia="仿宋" w:hAnsi="仿宋" w:cs="仿宋" w:hint="eastAsia"/>
            <w:lang w:eastAsia="zh-CN"/>
          </w:rPr>
          <w:t>九、特色原料药项目投资规划</w:t>
        </w:r>
        <w:r>
          <w:tab/>
        </w:r>
        <w:r>
          <w:fldChar w:fldCharType="begin"/>
        </w:r>
        <w:r>
          <w:instrText xml:space="preserve"> PAGEREF _Toc32026 \h </w:instrText>
        </w:r>
        <w:r>
          <w:fldChar w:fldCharType="separate"/>
        </w:r>
        <w:r>
          <w:t>36</w:t>
        </w:r>
        <w:r>
          <w:fldChar w:fldCharType="end"/>
        </w:r>
      </w:hyperlink>
    </w:p>
    <w:p>
      <w:pPr>
        <w:pStyle w:val="TOC2"/>
        <w:tabs>
          <w:tab w:val="right" w:leader="dot" w:pos="8306"/>
        </w:tabs>
      </w:pPr>
      <w:hyperlink w:anchor="_Toc6119" w:history="1">
        <w:r>
          <w:rPr>
            <w:rFonts w:ascii="仿宋" w:eastAsia="仿宋" w:hAnsi="仿宋" w:cs="仿宋" w:hint="eastAsia"/>
            <w:lang w:eastAsia="zh-CN"/>
          </w:rPr>
          <w:t>(一)、特色原料药项目总投资估算</w:t>
        </w:r>
        <w:r>
          <w:tab/>
        </w:r>
        <w:r>
          <w:fldChar w:fldCharType="begin"/>
        </w:r>
        <w:r>
          <w:instrText xml:space="preserve"> PAGEREF _Toc6119 \h </w:instrText>
        </w:r>
        <w:r>
          <w:fldChar w:fldCharType="separate"/>
        </w:r>
        <w:r>
          <w:t>36</w:t>
        </w:r>
        <w:r>
          <w:fldChar w:fldCharType="end"/>
        </w:r>
      </w:hyperlink>
    </w:p>
    <w:p>
      <w:pPr>
        <w:pStyle w:val="TOC2"/>
        <w:tabs>
          <w:tab w:val="right" w:leader="dot" w:pos="8306"/>
        </w:tabs>
      </w:pPr>
      <w:hyperlink w:anchor="_Toc17685" w:history="1">
        <w:r>
          <w:rPr>
            <w:rFonts w:ascii="仿宋" w:eastAsia="仿宋" w:hAnsi="仿宋" w:cs="仿宋" w:hint="eastAsia"/>
            <w:lang w:eastAsia="zh-CN"/>
          </w:rPr>
          <w:t>(二)、资金筹措</w:t>
        </w:r>
        <w:r>
          <w:tab/>
        </w:r>
        <w:r>
          <w:fldChar w:fldCharType="begin"/>
        </w:r>
        <w:r>
          <w:instrText xml:space="preserve"> PAGEREF _Toc17685 \h </w:instrText>
        </w:r>
        <w:r>
          <w:fldChar w:fldCharType="separate"/>
        </w:r>
        <w:r>
          <w:t>38</w:t>
        </w:r>
        <w:r>
          <w:fldChar w:fldCharType="end"/>
        </w:r>
      </w:hyperlink>
    </w:p>
    <w:p>
      <w:pPr>
        <w:pStyle w:val="TOC1"/>
        <w:tabs>
          <w:tab w:val="right" w:leader="dot" w:pos="8306"/>
        </w:tabs>
      </w:pPr>
      <w:hyperlink w:anchor="_Toc16757" w:history="1">
        <w:r>
          <w:rPr>
            <w:rFonts w:ascii="仿宋" w:eastAsia="仿宋" w:hAnsi="仿宋" w:cs="仿宋" w:hint="eastAsia"/>
            <w:lang w:eastAsia="zh-CN"/>
          </w:rPr>
          <w:t>十、生产安全保护</w:t>
        </w:r>
        <w:r>
          <w:tab/>
        </w:r>
        <w:r>
          <w:fldChar w:fldCharType="begin"/>
        </w:r>
        <w:r>
          <w:instrText xml:space="preserve"> PAGEREF _Toc16757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7" w:history="1">
        <w:r>
          <w:rPr>
            <w:rFonts w:ascii="仿宋" w:eastAsia="仿宋" w:hAnsi="仿宋" w:cs="仿宋" w:hint="eastAsia"/>
            <w:lang w:eastAsia="zh-CN"/>
          </w:rPr>
          <w:t>(一)、消防安全</w:t>
        </w:r>
        <w:r>
          <w:tab/>
        </w:r>
        <w:r>
          <w:fldChar w:fldCharType="begin"/>
        </w:r>
        <w:r>
          <w:instrText xml:space="preserve"> PAGEREF _Toc2697 \h </w:instrText>
        </w:r>
        <w:r>
          <w:fldChar w:fldCharType="separate"/>
        </w:r>
        <w:r>
          <w:t>38</w:t>
        </w:r>
        <w:r>
          <w:fldChar w:fldCharType="end"/>
        </w:r>
      </w:hyperlink>
    </w:p>
    <w:p>
      <w:pPr>
        <w:pStyle w:val="TOC2"/>
        <w:tabs>
          <w:tab w:val="right" w:leader="dot" w:pos="8306"/>
        </w:tabs>
      </w:pPr>
      <w:hyperlink w:anchor="_Toc22244" w:history="1">
        <w:r>
          <w:rPr>
            <w:rFonts w:ascii="仿宋" w:eastAsia="仿宋" w:hAnsi="仿宋" w:cs="仿宋" w:hint="eastAsia"/>
            <w:lang w:eastAsia="zh-CN"/>
          </w:rPr>
          <w:t>(二)、防火防爆总图布置措施</w:t>
        </w:r>
        <w:r>
          <w:tab/>
        </w:r>
        <w:r>
          <w:fldChar w:fldCharType="begin"/>
        </w:r>
        <w:r>
          <w:instrText xml:space="preserve"> PAGEREF _Toc22244 \h </w:instrText>
        </w:r>
        <w:r>
          <w:fldChar w:fldCharType="separate"/>
        </w:r>
        <w:r>
          <w:t>40</w:t>
        </w:r>
        <w:r>
          <w:fldChar w:fldCharType="end"/>
        </w:r>
      </w:hyperlink>
    </w:p>
    <w:p>
      <w:pPr>
        <w:pStyle w:val="TOC2"/>
        <w:tabs>
          <w:tab w:val="right" w:leader="dot" w:pos="8306"/>
        </w:tabs>
      </w:pPr>
      <w:hyperlink w:anchor="_Toc5246" w:history="1">
        <w:r>
          <w:rPr>
            <w:rFonts w:ascii="仿宋" w:eastAsia="仿宋" w:hAnsi="仿宋" w:cs="仿宋" w:hint="eastAsia"/>
            <w:lang w:eastAsia="zh-CN"/>
          </w:rPr>
          <w:t>(三)、自然灾害防范措施</w:t>
        </w:r>
        <w:r>
          <w:tab/>
        </w:r>
        <w:r>
          <w:fldChar w:fldCharType="begin"/>
        </w:r>
        <w:r>
          <w:instrText xml:space="preserve"> PAGEREF _Toc5246 \h </w:instrText>
        </w:r>
        <w:r>
          <w:fldChar w:fldCharType="separate"/>
        </w:r>
        <w:r>
          <w:t>41</w:t>
        </w:r>
        <w:r>
          <w:fldChar w:fldCharType="end"/>
        </w:r>
      </w:hyperlink>
    </w:p>
    <w:p>
      <w:pPr>
        <w:pStyle w:val="TOC2"/>
        <w:tabs>
          <w:tab w:val="right" w:leader="dot" w:pos="8306"/>
        </w:tabs>
      </w:pPr>
      <w:hyperlink w:anchor="_Toc26468" w:history="1">
        <w:r>
          <w:rPr>
            <w:rFonts w:ascii="仿宋" w:eastAsia="仿宋" w:hAnsi="仿宋" w:cs="仿宋" w:hint="eastAsia"/>
            <w:lang w:eastAsia="zh-CN"/>
          </w:rPr>
          <w:t>(四)、安全色及安全标志使用要求</w:t>
        </w:r>
        <w:r>
          <w:tab/>
        </w:r>
        <w:r>
          <w:fldChar w:fldCharType="begin"/>
        </w:r>
        <w:r>
          <w:instrText xml:space="preserve"> PAGEREF _Toc26468 \h </w:instrText>
        </w:r>
        <w:r>
          <w:fldChar w:fldCharType="separate"/>
        </w:r>
        <w:r>
          <w:t>42</w:t>
        </w:r>
        <w:r>
          <w:fldChar w:fldCharType="end"/>
        </w:r>
      </w:hyperlink>
    </w:p>
    <w:p>
      <w:pPr>
        <w:pStyle w:val="TOC2"/>
        <w:tabs>
          <w:tab w:val="right" w:leader="dot" w:pos="8306"/>
        </w:tabs>
      </w:pPr>
      <w:hyperlink w:anchor="_Toc12420" w:history="1">
        <w:r>
          <w:rPr>
            <w:rFonts w:ascii="仿宋" w:eastAsia="仿宋" w:hAnsi="仿宋" w:cs="仿宋" w:hint="eastAsia"/>
            <w:lang w:eastAsia="zh-CN"/>
          </w:rPr>
          <w:t>(五)、防尘防毒措施</w:t>
        </w:r>
        <w:r>
          <w:tab/>
        </w:r>
        <w:r>
          <w:fldChar w:fldCharType="begin"/>
        </w:r>
        <w:r>
          <w:instrText xml:space="preserve"> PAGEREF _Toc12420 \h </w:instrText>
        </w:r>
        <w:r>
          <w:fldChar w:fldCharType="separate"/>
        </w:r>
        <w:r>
          <w:t>43</w:t>
        </w:r>
        <w:r>
          <w:fldChar w:fldCharType="end"/>
        </w:r>
      </w:hyperlink>
    </w:p>
    <w:p>
      <w:pPr>
        <w:pStyle w:val="TOC2"/>
        <w:tabs>
          <w:tab w:val="right" w:leader="dot" w:pos="8306"/>
        </w:tabs>
      </w:pPr>
      <w:hyperlink w:anchor="_Toc8413" w:history="1">
        <w:r>
          <w:rPr>
            <w:rFonts w:ascii="仿宋" w:eastAsia="仿宋" w:hAnsi="仿宋" w:cs="仿宋" w:hint="eastAsia"/>
            <w:lang w:eastAsia="zh-CN"/>
          </w:rPr>
          <w:t>(六)、防静电、触电防护及防雷措施</w:t>
        </w:r>
        <w:r>
          <w:tab/>
        </w:r>
        <w:r>
          <w:fldChar w:fldCharType="begin"/>
        </w:r>
        <w:r>
          <w:instrText xml:space="preserve"> PAGEREF _Toc8413 \h </w:instrText>
        </w:r>
        <w:r>
          <w:fldChar w:fldCharType="separate"/>
        </w:r>
        <w:r>
          <w:t>43</w:t>
        </w:r>
        <w:r>
          <w:fldChar w:fldCharType="end"/>
        </w:r>
      </w:hyperlink>
    </w:p>
    <w:p>
      <w:pPr>
        <w:pStyle w:val="TOC2"/>
        <w:tabs>
          <w:tab w:val="right" w:leader="dot" w:pos="8306"/>
        </w:tabs>
      </w:pPr>
      <w:hyperlink w:anchor="_Toc30999" w:history="1">
        <w:r>
          <w:rPr>
            <w:rFonts w:ascii="仿宋" w:eastAsia="仿宋" w:hAnsi="仿宋" w:cs="仿宋" w:hint="eastAsia"/>
            <w:lang w:eastAsia="zh-CN"/>
          </w:rPr>
          <w:t>(七)、机械设备安全保障措施</w:t>
        </w:r>
        <w:r>
          <w:tab/>
        </w:r>
        <w:r>
          <w:fldChar w:fldCharType="begin"/>
        </w:r>
        <w:r>
          <w:instrText xml:space="preserve"> PAGEREF _Toc30999 \h </w:instrText>
        </w:r>
        <w:r>
          <w:fldChar w:fldCharType="separate"/>
        </w:r>
        <w:r>
          <w:t>45</w:t>
        </w:r>
        <w:r>
          <w:fldChar w:fldCharType="end"/>
        </w:r>
      </w:hyperlink>
    </w:p>
    <w:p>
      <w:pPr>
        <w:pStyle w:val="TOC1"/>
        <w:tabs>
          <w:tab w:val="right" w:leader="dot" w:pos="8306"/>
        </w:tabs>
      </w:pPr>
      <w:hyperlink w:anchor="_Toc3910" w:history="1">
        <w:r>
          <w:rPr>
            <w:rFonts w:ascii="仿宋" w:eastAsia="仿宋" w:hAnsi="仿宋" w:cs="仿宋" w:hint="eastAsia"/>
            <w:lang w:eastAsia="zh-CN"/>
          </w:rPr>
          <w:t>十一、特色原料药项目经营效益</w:t>
        </w:r>
        <w:r>
          <w:tab/>
        </w:r>
        <w:r>
          <w:fldChar w:fldCharType="begin"/>
        </w:r>
        <w:r>
          <w:instrText xml:space="preserve"> PAGEREF _Toc3910 \h </w:instrText>
        </w:r>
        <w:r>
          <w:fldChar w:fldCharType="separate"/>
        </w:r>
        <w:r>
          <w:t>46</w:t>
        </w:r>
        <w:r>
          <w:fldChar w:fldCharType="end"/>
        </w:r>
      </w:hyperlink>
    </w:p>
    <w:p>
      <w:pPr>
        <w:pStyle w:val="TOC2"/>
        <w:tabs>
          <w:tab w:val="right" w:leader="dot" w:pos="8306"/>
        </w:tabs>
      </w:pPr>
      <w:hyperlink w:anchor="_Toc24597" w:history="1">
        <w:r>
          <w:rPr>
            <w:rFonts w:ascii="仿宋" w:eastAsia="仿宋" w:hAnsi="仿宋" w:cs="仿宋" w:hint="eastAsia"/>
            <w:lang w:eastAsia="zh-CN"/>
          </w:rPr>
          <w:t>(一)、经济评价财务测算</w:t>
        </w:r>
        <w:r>
          <w:tab/>
        </w:r>
        <w:r>
          <w:fldChar w:fldCharType="begin"/>
        </w:r>
        <w:r>
          <w:instrText xml:space="preserve"> PAGEREF _Toc24597 \h </w:instrText>
        </w:r>
        <w:r>
          <w:fldChar w:fldCharType="separate"/>
        </w:r>
        <w:r>
          <w:t>46</w:t>
        </w:r>
        <w:r>
          <w:fldChar w:fldCharType="end"/>
        </w:r>
      </w:hyperlink>
    </w:p>
    <w:p>
      <w:pPr>
        <w:pStyle w:val="TOC2"/>
        <w:tabs>
          <w:tab w:val="right" w:leader="dot" w:pos="8306"/>
        </w:tabs>
      </w:pPr>
      <w:hyperlink w:anchor="_Toc9150" w:history="1">
        <w:r>
          <w:rPr>
            <w:rFonts w:ascii="仿宋" w:eastAsia="仿宋" w:hAnsi="仿宋" w:cs="仿宋" w:hint="eastAsia"/>
            <w:lang w:eastAsia="zh-CN"/>
          </w:rPr>
          <w:t>(二)、特色原料药项目盈利能力分析</w:t>
        </w:r>
        <w:r>
          <w:tab/>
        </w:r>
        <w:r>
          <w:fldChar w:fldCharType="begin"/>
        </w:r>
        <w:r>
          <w:instrText xml:space="preserve"> PAGEREF _Toc9150 \h </w:instrText>
        </w:r>
        <w:r>
          <w:fldChar w:fldCharType="separate"/>
        </w:r>
        <w:r>
          <w:t>48</w:t>
        </w:r>
        <w:r>
          <w:fldChar w:fldCharType="end"/>
        </w:r>
      </w:hyperlink>
    </w:p>
    <w:p>
      <w:pPr>
        <w:pStyle w:val="TOC1"/>
        <w:tabs>
          <w:tab w:val="right" w:leader="dot" w:pos="8306"/>
        </w:tabs>
      </w:pPr>
      <w:hyperlink w:anchor="_Toc9717" w:history="1">
        <w:r>
          <w:rPr>
            <w:rFonts w:ascii="仿宋" w:eastAsia="仿宋" w:hAnsi="仿宋" w:cs="仿宋" w:hint="eastAsia"/>
            <w:lang w:eastAsia="zh-CN"/>
          </w:rPr>
          <w:t>十二、特色原料药项目人力资源管理</w:t>
        </w:r>
        <w:r>
          <w:tab/>
        </w:r>
        <w:r>
          <w:fldChar w:fldCharType="begin"/>
        </w:r>
        <w:r>
          <w:instrText xml:space="preserve"> PAGEREF _Toc9717 \h </w:instrText>
        </w:r>
        <w:r>
          <w:fldChar w:fldCharType="separate"/>
        </w:r>
        <w:r>
          <w:t>48</w:t>
        </w:r>
        <w:r>
          <w:fldChar w:fldCharType="end"/>
        </w:r>
      </w:hyperlink>
    </w:p>
    <w:p>
      <w:pPr>
        <w:pStyle w:val="TOC2"/>
        <w:tabs>
          <w:tab w:val="right" w:leader="dot" w:pos="8306"/>
        </w:tabs>
      </w:pPr>
      <w:hyperlink w:anchor="_Toc10604" w:history="1">
        <w:r>
          <w:rPr>
            <w:rFonts w:ascii="仿宋" w:eastAsia="仿宋" w:hAnsi="仿宋" w:cs="仿宋" w:hint="eastAsia"/>
            <w:lang w:eastAsia="zh-CN"/>
          </w:rPr>
          <w:t>(一)、建立健全的预算管理制度</w:t>
        </w:r>
        <w:r>
          <w:tab/>
        </w:r>
        <w:r>
          <w:fldChar w:fldCharType="begin"/>
        </w:r>
        <w:r>
          <w:instrText xml:space="preserve"> PAGEREF _Toc10604 \h </w:instrText>
        </w:r>
        <w:r>
          <w:fldChar w:fldCharType="separate"/>
        </w:r>
        <w:r>
          <w:t>48</w:t>
        </w:r>
        <w:r>
          <w:fldChar w:fldCharType="end"/>
        </w:r>
      </w:hyperlink>
    </w:p>
    <w:p>
      <w:pPr>
        <w:pStyle w:val="TOC2"/>
        <w:tabs>
          <w:tab w:val="right" w:leader="dot" w:pos="8306"/>
        </w:tabs>
      </w:pPr>
      <w:hyperlink w:anchor="_Toc27549" w:history="1">
        <w:r>
          <w:rPr>
            <w:rFonts w:ascii="仿宋" w:eastAsia="仿宋" w:hAnsi="仿宋" w:cs="仿宋" w:hint="eastAsia"/>
            <w:lang w:eastAsia="zh-CN"/>
          </w:rPr>
          <w:t>(二)、加强资金流动监控</w:t>
        </w:r>
        <w:r>
          <w:tab/>
        </w:r>
        <w:r>
          <w:fldChar w:fldCharType="begin"/>
        </w:r>
        <w:r>
          <w:instrText xml:space="preserve"> PAGEREF _Toc27549 \h </w:instrText>
        </w:r>
        <w:r>
          <w:fldChar w:fldCharType="separate"/>
        </w:r>
        <w:r>
          <w:t>50</w:t>
        </w:r>
        <w:r>
          <w:fldChar w:fldCharType="end"/>
        </w:r>
      </w:hyperlink>
    </w:p>
    <w:p>
      <w:pPr>
        <w:pStyle w:val="TOC2"/>
        <w:tabs>
          <w:tab w:val="right" w:leader="dot" w:pos="8306"/>
        </w:tabs>
      </w:pPr>
      <w:hyperlink w:anchor="_Toc15994" w:history="1">
        <w:r>
          <w:rPr>
            <w:rFonts w:ascii="仿宋" w:eastAsia="仿宋" w:hAnsi="仿宋" w:cs="仿宋" w:hint="eastAsia"/>
            <w:lang w:eastAsia="zh-CN"/>
          </w:rPr>
          <w:t>(三)、制定完善的风险控制机制</w:t>
        </w:r>
        <w:r>
          <w:tab/>
        </w:r>
        <w:r>
          <w:fldChar w:fldCharType="begin"/>
        </w:r>
        <w:r>
          <w:instrText xml:space="preserve"> PAGEREF _Toc15994 \h </w:instrText>
        </w:r>
        <w:r>
          <w:fldChar w:fldCharType="separate"/>
        </w:r>
        <w:r>
          <w:t>51</w:t>
        </w:r>
        <w:r>
          <w:fldChar w:fldCharType="end"/>
        </w:r>
      </w:hyperlink>
    </w:p>
    <w:p>
      <w:pPr>
        <w:pStyle w:val="TOC2"/>
        <w:tabs>
          <w:tab w:val="right" w:leader="dot" w:pos="8306"/>
        </w:tabs>
      </w:pPr>
      <w:hyperlink w:anchor="_Toc15370" w:history="1">
        <w:r>
          <w:rPr>
            <w:rFonts w:ascii="仿宋" w:eastAsia="仿宋" w:hAnsi="仿宋" w:cs="仿宋" w:hint="eastAsia"/>
            <w:lang w:eastAsia="zh-CN"/>
          </w:rPr>
          <w:t>(四)、优化成本管理</w:t>
        </w:r>
        <w:r>
          <w:tab/>
        </w:r>
        <w:r>
          <w:fldChar w:fldCharType="begin"/>
        </w:r>
        <w:r>
          <w:instrText xml:space="preserve"> PAGEREF _Toc15370 \h </w:instrText>
        </w:r>
        <w:r>
          <w:fldChar w:fldCharType="separate"/>
        </w:r>
        <w:r>
          <w:t>52</w:t>
        </w:r>
        <w:r>
          <w:fldChar w:fldCharType="end"/>
        </w:r>
      </w:hyperlink>
    </w:p>
    <w:p>
      <w:pPr>
        <w:pStyle w:val="TOC1"/>
        <w:tabs>
          <w:tab w:val="right" w:leader="dot" w:pos="8306"/>
        </w:tabs>
      </w:pPr>
      <w:hyperlink w:anchor="_Toc22933" w:history="1">
        <w:r>
          <w:rPr>
            <w:rFonts w:ascii="仿宋" w:eastAsia="仿宋" w:hAnsi="仿宋" w:cs="仿宋" w:hint="eastAsia"/>
            <w:lang w:eastAsia="zh-CN"/>
          </w:rPr>
          <w:t>十三、特色原料药项目工程方案分析</w:t>
        </w:r>
        <w:r>
          <w:tab/>
        </w:r>
        <w:r>
          <w:fldChar w:fldCharType="begin"/>
        </w:r>
        <w:r>
          <w:instrText xml:space="preserve"> PAGEREF _Toc22933 \h </w:instrText>
        </w:r>
        <w:r>
          <w:fldChar w:fldCharType="separate"/>
        </w:r>
        <w:r>
          <w:t>54</w:t>
        </w:r>
        <w:r>
          <w:fldChar w:fldCharType="end"/>
        </w:r>
      </w:hyperlink>
    </w:p>
    <w:p>
      <w:pPr>
        <w:pStyle w:val="TOC2"/>
        <w:tabs>
          <w:tab w:val="right" w:leader="dot" w:pos="8306"/>
        </w:tabs>
      </w:pPr>
      <w:hyperlink w:anchor="_Toc5166" w:history="1">
        <w:r>
          <w:rPr>
            <w:rFonts w:ascii="仿宋" w:eastAsia="仿宋" w:hAnsi="仿宋" w:cs="仿宋" w:hint="eastAsia"/>
            <w:lang w:eastAsia="zh-CN"/>
          </w:rPr>
          <w:t>(一)、建筑工程设计原则</w:t>
        </w:r>
        <w:r>
          <w:tab/>
        </w:r>
        <w:r>
          <w:fldChar w:fldCharType="begin"/>
        </w:r>
        <w:r>
          <w:instrText xml:space="preserve"> PAGEREF _Toc5166 \h </w:instrText>
        </w:r>
        <w:r>
          <w:fldChar w:fldCharType="separate"/>
        </w:r>
        <w:r>
          <w:t>54</w:t>
        </w:r>
        <w:r>
          <w:fldChar w:fldCharType="end"/>
        </w:r>
      </w:hyperlink>
    </w:p>
    <w:p>
      <w:pPr>
        <w:pStyle w:val="TOC2"/>
        <w:tabs>
          <w:tab w:val="right" w:leader="dot" w:pos="8306"/>
        </w:tabs>
      </w:pPr>
      <w:hyperlink w:anchor="_Toc26854" w:history="1">
        <w:r>
          <w:rPr>
            <w:rFonts w:ascii="仿宋" w:eastAsia="仿宋" w:hAnsi="仿宋" w:cs="仿宋" w:hint="eastAsia"/>
            <w:lang w:eastAsia="zh-CN"/>
          </w:rPr>
          <w:t>(二)、土建工程建设指标</w:t>
        </w:r>
        <w:r>
          <w:tab/>
        </w:r>
        <w:r>
          <w:fldChar w:fldCharType="begin"/>
        </w:r>
        <w:r>
          <w:instrText xml:space="preserve"> PAGEREF _Toc26854 \h </w:instrText>
        </w:r>
        <w:r>
          <w:fldChar w:fldCharType="separate"/>
        </w:r>
        <w:r>
          <w:t>57</w:t>
        </w:r>
        <w:r>
          <w:fldChar w:fldCharType="end"/>
        </w:r>
      </w:hyperlink>
    </w:p>
    <w:p>
      <w:pPr>
        <w:pStyle w:val="TOC1"/>
        <w:tabs>
          <w:tab w:val="right" w:leader="dot" w:pos="8306"/>
        </w:tabs>
      </w:pPr>
      <w:hyperlink w:anchor="_Toc25253" w:history="1">
        <w:r>
          <w:rPr>
            <w:rFonts w:ascii="仿宋" w:eastAsia="仿宋" w:hAnsi="仿宋" w:cs="仿宋" w:hint="eastAsia"/>
            <w:lang w:eastAsia="zh-CN"/>
          </w:rPr>
          <w:t>十四、营销与推广策略</w:t>
        </w:r>
        <w:r>
          <w:tab/>
        </w:r>
        <w:r>
          <w:fldChar w:fldCharType="begin"/>
        </w:r>
        <w:r>
          <w:instrText xml:space="preserve"> PAGEREF _Toc25253 \h </w:instrText>
        </w:r>
        <w:r>
          <w:fldChar w:fldCharType="separate"/>
        </w:r>
        <w:r>
          <w:t>59</w:t>
        </w:r>
        <w:r>
          <w:fldChar w:fldCharType="end"/>
        </w:r>
      </w:hyperlink>
    </w:p>
    <w:p>
      <w:pPr>
        <w:pStyle w:val="TOC2"/>
        <w:tabs>
          <w:tab w:val="right" w:leader="dot" w:pos="8306"/>
        </w:tabs>
      </w:pPr>
      <w:hyperlink w:anchor="_Toc15713" w:history="1">
        <w:r>
          <w:rPr>
            <w:rFonts w:ascii="仿宋" w:eastAsia="仿宋" w:hAnsi="仿宋" w:cs="仿宋" w:hint="eastAsia"/>
            <w:lang w:eastAsia="zh-CN"/>
          </w:rPr>
          <w:t>(一)、产品/服务定位与特点</w:t>
        </w:r>
        <w:r>
          <w:tab/>
        </w:r>
        <w:r>
          <w:fldChar w:fldCharType="begin"/>
        </w:r>
        <w:r>
          <w:instrText xml:space="preserve"> PAGEREF _Toc15713 \h </w:instrText>
        </w:r>
        <w:r>
          <w:fldChar w:fldCharType="separate"/>
        </w:r>
        <w:r>
          <w:t>59</w:t>
        </w:r>
        <w:r>
          <w:fldChar w:fldCharType="end"/>
        </w:r>
      </w:hyperlink>
    </w:p>
    <w:p>
      <w:pPr>
        <w:pStyle w:val="TOC2"/>
        <w:tabs>
          <w:tab w:val="right" w:leader="dot" w:pos="8306"/>
        </w:tabs>
      </w:pPr>
      <w:hyperlink w:anchor="_Toc1589" w:history="1">
        <w:r>
          <w:rPr>
            <w:rFonts w:ascii="仿宋" w:eastAsia="仿宋" w:hAnsi="仿宋" w:cs="仿宋" w:hint="eastAsia"/>
            <w:lang w:eastAsia="zh-CN"/>
          </w:rPr>
          <w:t>(二)、市场定位与竞争分析</w:t>
        </w:r>
        <w:r>
          <w:tab/>
        </w:r>
        <w:r>
          <w:fldChar w:fldCharType="begin"/>
        </w:r>
        <w:r>
          <w:instrText xml:space="preserve"> PAGEREF _Toc1589 \h </w:instrText>
        </w:r>
        <w:r>
          <w:fldChar w:fldCharType="separate"/>
        </w:r>
        <w:r>
          <w:t>60</w:t>
        </w:r>
        <w:r>
          <w:fldChar w:fldCharType="end"/>
        </w:r>
      </w:hyperlink>
    </w:p>
    <w:p>
      <w:pPr>
        <w:pStyle w:val="TOC2"/>
        <w:tabs>
          <w:tab w:val="right" w:leader="dot" w:pos="8306"/>
        </w:tabs>
      </w:pPr>
      <w:hyperlink w:anchor="_Toc19918" w:history="1">
        <w:r>
          <w:rPr>
            <w:rFonts w:ascii="仿宋" w:eastAsia="仿宋" w:hAnsi="仿宋" w:cs="仿宋" w:hint="eastAsia"/>
            <w:lang w:eastAsia="zh-CN"/>
          </w:rPr>
          <w:t>(三)、营销渠道与策略</w:t>
        </w:r>
        <w:r>
          <w:tab/>
        </w:r>
        <w:r>
          <w:fldChar w:fldCharType="begin"/>
        </w:r>
        <w:r>
          <w:instrText xml:space="preserve"> PAGEREF _Toc19918 \h </w:instrText>
        </w:r>
        <w:r>
          <w:fldChar w:fldCharType="separate"/>
        </w:r>
        <w:r>
          <w:t>61</w:t>
        </w:r>
        <w:r>
          <w:fldChar w:fldCharType="end"/>
        </w:r>
      </w:hyperlink>
    </w:p>
    <w:p>
      <w:pPr>
        <w:pStyle w:val="TOC2"/>
        <w:tabs>
          <w:tab w:val="right" w:leader="dot" w:pos="8306"/>
        </w:tabs>
      </w:pPr>
      <w:hyperlink w:anchor="_Toc18744" w:history="1">
        <w:r>
          <w:rPr>
            <w:rFonts w:ascii="仿宋" w:eastAsia="仿宋" w:hAnsi="仿宋" w:cs="仿宋" w:hint="eastAsia"/>
            <w:lang w:eastAsia="zh-CN"/>
          </w:rPr>
          <w:t>(四)、推广与宣传活动</w:t>
        </w:r>
        <w:r>
          <w:tab/>
        </w:r>
        <w:r>
          <w:fldChar w:fldCharType="begin"/>
        </w:r>
        <w:r>
          <w:instrText xml:space="preserve"> PAGEREF _Toc18744 \h </w:instrText>
        </w:r>
        <w:r>
          <w:fldChar w:fldCharType="separate"/>
        </w:r>
        <w:r>
          <w:t>63</w:t>
        </w:r>
        <w:r>
          <w:fldChar w:fldCharType="end"/>
        </w:r>
      </w:hyperlink>
    </w:p>
    <w:p>
      <w:pPr>
        <w:pStyle w:val="TOC1"/>
        <w:tabs>
          <w:tab w:val="right" w:leader="dot" w:pos="8306"/>
        </w:tabs>
      </w:pPr>
      <w:hyperlink w:anchor="_Toc30473" w:history="1">
        <w:r>
          <w:rPr>
            <w:rFonts w:ascii="仿宋" w:eastAsia="仿宋" w:hAnsi="仿宋" w:cs="仿宋" w:hint="eastAsia"/>
            <w:lang w:eastAsia="zh-CN"/>
          </w:rPr>
          <w:t>十五、供应链管理</w:t>
        </w:r>
        <w:r>
          <w:tab/>
        </w:r>
        <w:r>
          <w:fldChar w:fldCharType="begin"/>
        </w:r>
        <w:r>
          <w:instrText xml:space="preserve"> PAGEREF _Toc30473 \h </w:instrText>
        </w:r>
        <w:r>
          <w:fldChar w:fldCharType="separate"/>
        </w:r>
        <w:r>
          <w:t>68</w:t>
        </w:r>
        <w:r>
          <w:fldChar w:fldCharType="end"/>
        </w:r>
      </w:hyperlink>
    </w:p>
    <w:p>
      <w:pPr>
        <w:pStyle w:val="TOC2"/>
        <w:tabs>
          <w:tab w:val="right" w:leader="dot" w:pos="8306"/>
        </w:tabs>
      </w:pPr>
      <w:hyperlink w:anchor="_Toc2396" w:history="1">
        <w:r>
          <w:rPr>
            <w:rFonts w:ascii="仿宋" w:eastAsia="仿宋" w:hAnsi="仿宋" w:cs="仿宋" w:hint="eastAsia"/>
            <w:lang w:eastAsia="zh-CN"/>
          </w:rPr>
          <w:t>(一)、供应链战略规划</w:t>
        </w:r>
        <w:r>
          <w:tab/>
        </w:r>
        <w:r>
          <w:fldChar w:fldCharType="begin"/>
        </w:r>
        <w:r>
          <w:instrText xml:space="preserve"> PAGEREF _Toc2396 \h </w:instrText>
        </w:r>
        <w:r>
          <w:fldChar w:fldCharType="separate"/>
        </w:r>
        <w:r>
          <w:t>68</w:t>
        </w:r>
        <w:r>
          <w:fldChar w:fldCharType="end"/>
        </w:r>
      </w:hyperlink>
    </w:p>
    <w:p>
      <w:pPr>
        <w:pStyle w:val="TOC2"/>
        <w:tabs>
          <w:tab w:val="right" w:leader="dot" w:pos="8306"/>
        </w:tabs>
      </w:pPr>
      <w:hyperlink w:anchor="_Toc19267" w:history="1">
        <w:r>
          <w:rPr>
            <w:rFonts w:ascii="仿宋" w:eastAsia="仿宋" w:hAnsi="仿宋" w:cs="仿宋" w:hint="eastAsia"/>
            <w:lang w:eastAsia="zh-CN"/>
          </w:rPr>
          <w:t>(二)、供应商选择与合作</w:t>
        </w:r>
        <w:r>
          <w:tab/>
        </w:r>
        <w:r>
          <w:fldChar w:fldCharType="begin"/>
        </w:r>
        <w:r>
          <w:instrText xml:space="preserve"> PAGEREF _Toc19267 \h </w:instrText>
        </w:r>
        <w:r>
          <w:fldChar w:fldCharType="separate"/>
        </w:r>
        <w:r>
          <w:t>69</w:t>
        </w:r>
        <w:r>
          <w:fldChar w:fldCharType="end"/>
        </w:r>
      </w:hyperlink>
    </w:p>
    <w:p>
      <w:pPr>
        <w:pStyle w:val="TOC2"/>
        <w:tabs>
          <w:tab w:val="right" w:leader="dot" w:pos="8306"/>
        </w:tabs>
      </w:pPr>
      <w:hyperlink w:anchor="_Toc30302" w:history="1">
        <w:r>
          <w:rPr>
            <w:rFonts w:ascii="仿宋" w:eastAsia="仿宋" w:hAnsi="仿宋" w:cs="仿宋" w:hint="eastAsia"/>
            <w:lang w:eastAsia="zh-CN"/>
          </w:rPr>
          <w:t>(三)、物流与库存管理</w:t>
        </w:r>
        <w:r>
          <w:tab/>
        </w:r>
        <w:r>
          <w:fldChar w:fldCharType="begin"/>
        </w:r>
        <w:r>
          <w:instrText xml:space="preserve"> PAGEREF _Toc30302 \h </w:instrText>
        </w:r>
        <w:r>
          <w:fldChar w:fldCharType="separate"/>
        </w:r>
        <w:r>
          <w:t>71</w:t>
        </w:r>
        <w:r>
          <w:fldChar w:fldCharType="end"/>
        </w:r>
      </w:hyperlink>
    </w:p>
    <w:p>
      <w:pPr>
        <w:pStyle w:val="TOC1"/>
        <w:tabs>
          <w:tab w:val="right" w:leader="dot" w:pos="8306"/>
        </w:tabs>
      </w:pPr>
      <w:hyperlink w:anchor="_Toc20556" w:history="1">
        <w:r>
          <w:rPr>
            <w:rFonts w:ascii="仿宋" w:eastAsia="仿宋" w:hAnsi="仿宋" w:cs="仿宋" w:hint="eastAsia"/>
            <w:lang w:eastAsia="zh-CN"/>
          </w:rPr>
          <w:t>十六、风险识别与分类</w:t>
        </w:r>
        <w:r>
          <w:tab/>
        </w:r>
        <w:r>
          <w:fldChar w:fldCharType="begin"/>
        </w:r>
        <w:r>
          <w:instrText xml:space="preserve"> PAGEREF _Toc20556 \h </w:instrText>
        </w:r>
        <w:r>
          <w:fldChar w:fldCharType="separate"/>
        </w:r>
        <w:r>
          <w:t>72</w:t>
        </w:r>
        <w:r>
          <w:fldChar w:fldCharType="end"/>
        </w:r>
      </w:hyperlink>
    </w:p>
    <w:p>
      <w:pPr>
        <w:pStyle w:val="TOC2"/>
        <w:tabs>
          <w:tab w:val="right" w:leader="dot" w:pos="8306"/>
        </w:tabs>
      </w:pPr>
      <w:hyperlink w:anchor="_Toc26542" w:history="1">
        <w:r>
          <w:rPr>
            <w:rFonts w:ascii="仿宋" w:eastAsia="仿宋" w:hAnsi="仿宋" w:cs="仿宋" w:hint="eastAsia"/>
            <w:lang w:eastAsia="zh-CN"/>
          </w:rPr>
          <w:t>(一)、风险识别</w:t>
        </w:r>
        <w:r>
          <w:tab/>
        </w:r>
        <w:r>
          <w:fldChar w:fldCharType="begin"/>
        </w:r>
        <w:r>
          <w:instrText xml:space="preserve"> PAGEREF _Toc26542 \h </w:instrText>
        </w:r>
        <w:r>
          <w:fldChar w:fldCharType="separate"/>
        </w:r>
        <w:r>
          <w:t>72</w:t>
        </w:r>
        <w:r>
          <w:fldChar w:fldCharType="end"/>
        </w:r>
      </w:hyperlink>
    </w:p>
    <w:p>
      <w:pPr>
        <w:pStyle w:val="TOC2"/>
        <w:tabs>
          <w:tab w:val="right" w:leader="dot" w:pos="8306"/>
        </w:tabs>
      </w:pPr>
      <w:hyperlink w:anchor="_Toc19762" w:history="1">
        <w:r>
          <w:rPr>
            <w:rFonts w:ascii="仿宋" w:eastAsia="仿宋" w:hAnsi="仿宋" w:cs="仿宋" w:hint="eastAsia"/>
            <w:lang w:eastAsia="zh-CN"/>
          </w:rPr>
          <w:t>(二)、风险分类</w:t>
        </w:r>
        <w:r>
          <w:tab/>
        </w:r>
        <w:r>
          <w:fldChar w:fldCharType="begin"/>
        </w:r>
        <w:r>
          <w:instrText xml:space="preserve"> PAGEREF _Toc19762 \h </w:instrText>
        </w:r>
        <w:r>
          <w:fldChar w:fldCharType="separate"/>
        </w:r>
        <w:r>
          <w:t>73</w:t>
        </w:r>
        <w:r>
          <w:fldChar w:fldCharType="end"/>
        </w:r>
      </w:hyperlink>
    </w:p>
    <w:p>
      <w:pPr>
        <w:pStyle w:val="TOC1"/>
        <w:tabs>
          <w:tab w:val="right" w:leader="dot" w:pos="8306"/>
        </w:tabs>
      </w:pPr>
      <w:hyperlink w:anchor="_Toc2076" w:history="1">
        <w:r>
          <w:rPr>
            <w:rFonts w:ascii="仿宋" w:eastAsia="仿宋" w:hAnsi="仿宋" w:cs="仿宋" w:hint="eastAsia"/>
            <w:lang w:eastAsia="zh-CN"/>
          </w:rPr>
          <w:t>十七、质量管理体系</w:t>
        </w:r>
        <w:r>
          <w:tab/>
        </w:r>
        <w:r>
          <w:fldChar w:fldCharType="begin"/>
        </w:r>
        <w:r>
          <w:instrText xml:space="preserve"> PAGEREF _Toc2076 \h </w:instrText>
        </w:r>
        <w:r>
          <w:fldChar w:fldCharType="separate"/>
        </w:r>
        <w:r>
          <w:t>75</w:t>
        </w:r>
        <w:r>
          <w:fldChar w:fldCharType="end"/>
        </w:r>
      </w:hyperlink>
    </w:p>
    <w:p>
      <w:pPr>
        <w:pStyle w:val="TOC2"/>
        <w:tabs>
          <w:tab w:val="right" w:leader="dot" w:pos="8306"/>
        </w:tabs>
      </w:pPr>
      <w:hyperlink w:anchor="_Toc2477" w:history="1">
        <w:r>
          <w:rPr>
            <w:rFonts w:ascii="仿宋" w:eastAsia="仿宋" w:hAnsi="仿宋" w:cs="仿宋" w:hint="eastAsia"/>
            <w:lang w:eastAsia="zh-CN"/>
          </w:rPr>
          <w:t>(一)、质量目标与方针</w:t>
        </w:r>
        <w:r>
          <w:tab/>
        </w:r>
        <w:r>
          <w:fldChar w:fldCharType="begin"/>
        </w:r>
        <w:r>
          <w:instrText xml:space="preserve"> PAGEREF _Toc2477 \h </w:instrText>
        </w:r>
        <w:r>
          <w:fldChar w:fldCharType="separate"/>
        </w:r>
        <w:r>
          <w:t>75</w:t>
        </w:r>
        <w:r>
          <w:fldChar w:fldCharType="end"/>
        </w:r>
      </w:hyperlink>
    </w:p>
    <w:p>
      <w:pPr>
        <w:pStyle w:val="TOC2"/>
        <w:tabs>
          <w:tab w:val="right" w:leader="dot" w:pos="8306"/>
        </w:tabs>
      </w:pPr>
      <w:hyperlink w:anchor="_Toc20476" w:history="1">
        <w:r>
          <w:rPr>
            <w:rFonts w:ascii="仿宋" w:eastAsia="仿宋" w:hAnsi="仿宋" w:cs="仿宋" w:hint="eastAsia"/>
            <w:lang w:eastAsia="zh-CN"/>
          </w:rPr>
          <w:t>(二)、质量管理责任</w:t>
        </w:r>
        <w:r>
          <w:tab/>
        </w:r>
        <w:r>
          <w:fldChar w:fldCharType="begin"/>
        </w:r>
        <w:r>
          <w:instrText xml:space="preserve"> PAGEREF _Toc20476 \h </w:instrText>
        </w:r>
        <w:r>
          <w:fldChar w:fldCharType="separate"/>
        </w:r>
        <w:r>
          <w:t>76</w:t>
        </w:r>
        <w:r>
          <w:fldChar w:fldCharType="end"/>
        </w:r>
      </w:hyperlink>
    </w:p>
    <w:p>
      <w:pPr>
        <w:pStyle w:val="TOC2"/>
        <w:tabs>
          <w:tab w:val="right" w:leader="dot" w:pos="8306"/>
        </w:tabs>
      </w:pPr>
      <w:hyperlink w:anchor="_Toc13883" w:history="1">
        <w:r>
          <w:rPr>
            <w:rFonts w:ascii="仿宋" w:eastAsia="仿宋" w:hAnsi="仿宋" w:cs="仿宋" w:hint="eastAsia"/>
            <w:lang w:eastAsia="zh-CN"/>
          </w:rPr>
          <w:t>(三)、质量管理体系文件</w:t>
        </w:r>
        <w:r>
          <w:tab/>
        </w:r>
        <w:r>
          <w:fldChar w:fldCharType="begin"/>
        </w:r>
        <w:r>
          <w:instrText xml:space="preserve"> PAGEREF _Toc13883 \h </w:instrText>
        </w:r>
        <w:r>
          <w:fldChar w:fldCharType="separate"/>
        </w:r>
        <w:r>
          <w:t>77</w:t>
        </w:r>
        <w:r>
          <w:fldChar w:fldCharType="end"/>
        </w:r>
      </w:hyperlink>
    </w:p>
    <w:p>
      <w:pPr>
        <w:pStyle w:val="TOC2"/>
        <w:tabs>
          <w:tab w:val="right" w:leader="dot" w:pos="8306"/>
        </w:tabs>
      </w:pPr>
      <w:hyperlink w:anchor="_Toc18791" w:history="1">
        <w:r>
          <w:rPr>
            <w:rFonts w:ascii="仿宋" w:eastAsia="仿宋" w:hAnsi="仿宋" w:cs="仿宋" w:hint="eastAsia"/>
            <w:lang w:eastAsia="zh-CN"/>
          </w:rPr>
          <w:t>(四)、质量培训与教育</w:t>
        </w:r>
        <w:r>
          <w:tab/>
        </w:r>
        <w:r>
          <w:fldChar w:fldCharType="begin"/>
        </w:r>
        <w:r>
          <w:instrText xml:space="preserve"> PAGEREF _Toc18791 \h </w:instrText>
        </w:r>
        <w:r>
          <w:fldChar w:fldCharType="separate"/>
        </w:r>
        <w:r>
          <w:t>80</w:t>
        </w:r>
        <w:r>
          <w:fldChar w:fldCharType="end"/>
        </w:r>
      </w:hyperlink>
    </w:p>
    <w:p>
      <w:pPr>
        <w:pStyle w:val="TOC2"/>
        <w:tabs>
          <w:tab w:val="right" w:leader="dot" w:pos="8306"/>
        </w:tabs>
      </w:pPr>
      <w:hyperlink w:anchor="_Toc10715" w:history="1">
        <w:r>
          <w:rPr>
            <w:rFonts w:ascii="仿宋" w:eastAsia="仿宋" w:hAnsi="仿宋" w:cs="仿宋" w:hint="eastAsia"/>
            <w:lang w:eastAsia="zh-CN"/>
          </w:rPr>
          <w:t>(五)、质量审核与评价</w:t>
        </w:r>
        <w:r>
          <w:tab/>
        </w:r>
        <w:r>
          <w:fldChar w:fldCharType="begin"/>
        </w:r>
        <w:r>
          <w:instrText xml:space="preserve"> PAGEREF _Toc10715 \h </w:instrText>
        </w:r>
        <w:r>
          <w:fldChar w:fldCharType="separate"/>
        </w:r>
        <w:r>
          <w:t>81</w:t>
        </w:r>
        <w:r>
          <w:fldChar w:fldCharType="end"/>
        </w:r>
      </w:hyperlink>
    </w:p>
    <w:p>
      <w:pPr>
        <w:pStyle w:val="TOC2"/>
        <w:tabs>
          <w:tab w:val="right" w:leader="dot" w:pos="8306"/>
        </w:tabs>
      </w:pPr>
      <w:hyperlink w:anchor="_Toc14208" w:history="1">
        <w:r>
          <w:rPr>
            <w:rFonts w:ascii="仿宋" w:eastAsia="仿宋" w:hAnsi="仿宋" w:cs="仿宋" w:hint="eastAsia"/>
            <w:lang w:eastAsia="zh-CN"/>
          </w:rPr>
          <w:t>(六)、不符合与纠正措施</w:t>
        </w:r>
        <w:r>
          <w:tab/>
        </w:r>
        <w:r>
          <w:fldChar w:fldCharType="begin"/>
        </w:r>
        <w:r>
          <w:instrText xml:space="preserve"> PAGEREF _Toc14208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68"/>
      <w:r>
        <w:rPr>
          <w:rFonts w:ascii="仿宋" w:eastAsia="仿宋" w:hAnsi="仿宋" w:cs="仿宋" w:hint="eastAsia"/>
          <w:sz w:val="28"/>
          <w:lang w:eastAsia="zh-CN"/>
        </w:rPr>
        <w:t>一、特色原料药项目危机管理</w:t>
      </w:r>
      <w:bookmarkEnd w:id="2"/>
    </w:p>
    <w:p>
      <w:pPr>
        <w:pStyle w:val="Heading2"/>
        <w:rPr>
          <w:rFonts w:ascii="仿宋" w:eastAsia="仿宋" w:hAnsi="仿宋" w:cs="仿宋" w:hint="eastAsia"/>
          <w:lang w:eastAsia="zh-CN"/>
        </w:rPr>
      </w:pPr>
      <w:bookmarkStart w:id="3" w:name="_Toc2792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特色原料药项目危机管理中，危机预警与识别是确保特色原料药项目稳健运行的核心步骤。通过建立全面的监测机制，特色原料药项目团队旨在及时发现和理解潜在的风险和危机因素，以便采取及时的预防和应对措施，确保特色原料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首先，通过深入的风险评估，特色原料药项目团队全面分析了整个特色原料药项目和各个阶段可能存在的威胁。这包括准确评估每个潜在风险的发生概率和可能影响的程度，为后续危机预警提供了有力支持。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特色原料药项目团队着重于明确定义特色原料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特色原料药项目进展的持续监控，团队能够及时发现潜在问题并作出迅速反应。特色原料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在这一阶段，团队的专业素养和反应速度将发挥至关重要的作用，以确保潜在危机能够在初期得到有效的处理，最大程度地减轻负面影响。通过危机预警与识别，特色原料药项目得以更有序、可控地推进。</w:t>
      </w:r>
    </w:p>
    <w:p>
      <w:pPr>
        <w:pStyle w:val="Heading2"/>
        <w:ind w:firstLine="560" w:firstLineChars="200"/>
        <w:rPr>
          <w:rFonts w:ascii="仿宋" w:eastAsia="仿宋" w:hAnsi="仿宋" w:cs="仿宋" w:hint="eastAsia"/>
          <w:sz w:val="28"/>
          <w:lang w:eastAsia="zh-CN"/>
        </w:rPr>
      </w:pPr>
      <w:bookmarkStart w:id="4" w:name="_Toc2673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在危机发生时，特色原料药项目团队立即行动，成立了应急小组。该小组的任务是迅速制定并实施紧急应对措施，以最小化潜在损失。以下是采取的主要措施：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暂停特色原料药项目进度：为遏制危机蔓延，特色原料药项目暂时停止进行，以便全面评估当前状况。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资源重新分配：重新评估特色原料药项目资源的分配，确保最大限度地减小损失。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实时沟通：与关键利益相关者建立实时沟通机制，向他们传递特色原料药项目危机的实际状况，保障特色原料药项目核心利益。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在紧急应对的同时，特色原料药项目团队强调了团队协作和有效沟通的重要性。以下是团队协作的关键举措：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信息共享机制：建立了信息共享平台，确保团队成员能够及时获取特色原料药项目危机的实时信息。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领导者沟通：特色原料药项目领导者通过定期会议和即时沟通工具，指导团队应对危机，保持团队稳定运行。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随着危机得到初步控制，特色原料药项目团队转向制定恢复计划，以确保特色原料药项目能够从中迅速恢复。主要恢复计划包括：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修复受损的进度计划：重新评估特色原料药项目进度，制定修复计划，确保特色原料药项目尽快回归正常进程。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重新调整资源分配：优化资源分配，确保特色原料药项目在有限资源下高效运转。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风险管理机制加强：对特色原料药项目风险进行全面评估，制定更强化的风险管理策略，以预防未来可能的危机。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285"/>
      <w:r>
        <w:rPr>
          <w:rFonts w:ascii="仿宋" w:eastAsia="仿宋" w:hAnsi="仿宋" w:cs="仿宋" w:hint="eastAsia"/>
          <w:sz w:val="28"/>
          <w:lang w:eastAsia="zh-CN"/>
        </w:rPr>
        <w:t>二、特色原料药项目文档管理</w:t>
      </w:r>
      <w:bookmarkEnd w:id="5"/>
    </w:p>
    <w:p>
      <w:pPr>
        <w:pStyle w:val="Heading2"/>
        <w:rPr>
          <w:rFonts w:ascii="仿宋" w:eastAsia="仿宋" w:hAnsi="仿宋" w:cs="仿宋" w:hint="eastAsia"/>
          <w:lang w:eastAsia="zh-CN"/>
        </w:rPr>
      </w:pPr>
      <w:bookmarkStart w:id="6" w:name="_Toc2594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特色原料药项目高度重视文档的质量和准确性，以支持特色原料药项目的各项活动和决策。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文档的编制始于特色原料药项目计划的初期，我们制定了详细的文档编制计划，明确了每个文档的内容、格式和编写责任人。在特色原料药项目启动阶段，我们首先编制了特色原料药项目章程，明确定义了特色原料药项目的目标、范围、风险等关键要素。随后，特色原料药项目团队根据计划陆续编制了需求文档、设计文档、测试文档等各类文档，确保特色原料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色原料药项目管理中的重要环节，旨在确保特色原料药项目文档符合质量标准和特色原料药项目需求。在特色原料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色原料药项目相关利益方和专业领域的专家对文档进行独立审查。这有助于获取更全面、客观的反馈，确保特色原料药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特色原料药项目在文档编制与审查方面建立了严格的管理机制，通过规范的流程和多维度的审查，确保特色原料药项目文档的质量、准确性和可靠性，为特色原料药项目的顺利推进提供了有力支持。</w:t>
      </w:r>
    </w:p>
    <w:p>
      <w:pPr>
        <w:pStyle w:val="Heading2"/>
        <w:ind w:firstLine="560" w:firstLineChars="200"/>
        <w:rPr>
          <w:rFonts w:ascii="仿宋" w:eastAsia="仿宋" w:hAnsi="仿宋" w:cs="仿宋" w:hint="eastAsia"/>
          <w:sz w:val="28"/>
          <w:lang w:eastAsia="zh-CN"/>
        </w:rPr>
      </w:pPr>
      <w:bookmarkStart w:id="7" w:name="_Toc752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在特色原料药项目中，我们致力于优化文档发布与分发过程，以确保信息的高效传递和团队间协作的顺畅进行。以下是我们采取的关键优化策略：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我们通过多渠道发布文档，包括电子邮件、特色原料药项目管理平台、内部网站等，以满足不同团队成员的偏好和需求。多渠道发布确保了信息的全面覆盖。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我们采用了精细的权限控制，确保只有授权人员可以访问敏感信息。这种安全措施保护了特色原料药项目文档的机密性，防止了未经授权的信息泄露。</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433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文档存档与归档是特色原料药项目生命周期中一个至关重要的环节，直接关系到特色原料药项目信息的长期保存和历史记录的完整性。在特色原料药项目中，我们实施了一系列有效的文档存档与归档管理策略：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9382"/>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3323"/>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特色原料药项目的主要产品是XXXX，预计年产值为XXX万元。这一产品在市场中占据着重要的地位，其广泛的应用范围使得该特色原料药项目的市场前景非常广阔。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特色原料药项目的xxx产品作为重要的原材料之一，将在多个领域发挥关键作用。其在建筑、交通、能源等方面的广泛应用将为整个产业链提供强大的支持，形成产业协同效应。特色原料药项目的年产值XXX万XXX万XXX万万元不仅反映了其在市场上的巨大潜力，更预示着它对国民经济的积极贡献。这种关联度高、涉及面广的产业关系，使得该特色原料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783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总征地面积为XXXX平方米，相当于约XX.XX亩，其中净用地面积为XXXX平方米，红线范围内相当于约XX.XX亩。这一用地规模充分考虑了特色原料药项目的建设需求，保障了特色原料药项目在合适的空间内得以充分发展。特色原料药项目规划的总建筑面积为XXXX平方米，其中主体工程建设占XXXX平方米，计容建筑面积达XXXX平方米。预计建筑工程的投资将达到XXXX万元，为特色原料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计划购置的设备共计XXXX台（套），设备购置费用为XXXX万元。这一设备购置计划充分考虑到特色原料药项目的生产需求和技术要求，确保了特色原料药项目在生产运营中具备先进的技术装备和高效的生产能力。设备的合理配置将为特色原料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特色原料药项目计划总投资为XXXX万元，预计年实现营业收入为XXXX万元。这一产能规模的设定旨在确保特色原料药项目能够在投资与回报之间取得平衡，实现长期可持续的发展。特色原料药项目的总投资充分考虑到各个方面的需求，包括用地建设、设备购置等多个环节，以确保特色原料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3103"/>
      <w:r>
        <w:rPr>
          <w:rFonts w:ascii="仿宋" w:eastAsia="仿宋" w:hAnsi="仿宋" w:cs="仿宋" w:hint="eastAsia"/>
          <w:sz w:val="28"/>
          <w:lang w:eastAsia="zh-CN"/>
        </w:rPr>
        <w:t>四、特色原料药项目绩效评估</w:t>
      </w:r>
      <w:bookmarkEnd w:id="12"/>
    </w:p>
    <w:p>
      <w:pPr>
        <w:pStyle w:val="Heading2"/>
        <w:rPr>
          <w:rFonts w:ascii="仿宋" w:eastAsia="仿宋" w:hAnsi="仿宋" w:cs="仿宋" w:hint="eastAsia"/>
          <w:lang w:eastAsia="zh-CN"/>
        </w:rPr>
      </w:pPr>
      <w:bookmarkStart w:id="13" w:name="_Toc9771"/>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特色原料药项目中，我们设计了一套全面的绩效评估指标，以确保特色原料药项目的可控和成功交付。这些指标跨足特色原料药项目目标、成本、进度和质量等多个维度，为我们提供了全面洞察特色原料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目标达成率是我们关注的首要指标。我们设定了明确的目标，并通过定期监测和评估，迅速发现并应对潜在的目标偏差。这为特色原料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成本绩效是另一个核心关注点。通过实际成本与预算成本的对比分析，我们深入了解成本差异的原因，及时调整资源分配，保持特色原料药项目在经济效益方面的合理水平。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进度作为关键的绩效指标之一，得到了精心的关注。我们制定了详细的特色原料药项目进度计划，并设立了进度符合度指标，确保实际进度与计划进度保持一致。这使我们能够快速发现和解决潜在的进度问题，保持特色原料药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色原料药项目绩效的不可或缺的一环。我们引入了一系列的质量标准和客户满意度指标，以确保特色原料药项目交付的成果在质量上达到或超越预期水平。通过持续监测这些指标，我们努力提升特色原料药项目整体质量水平，为特色原料药项目的成功交付提供有力保障。通过这些科学且全面的绩效评估，我们能够更好地引导特色原料药项目的持续改进，确保特色原料药项目目标的顺利达成。</w:t>
      </w:r>
    </w:p>
    <w:p>
      <w:pPr>
        <w:pStyle w:val="Heading2"/>
        <w:ind w:firstLine="560" w:firstLineChars="200"/>
        <w:rPr>
          <w:rFonts w:ascii="仿宋" w:eastAsia="仿宋" w:hAnsi="仿宋" w:cs="仿宋" w:hint="eastAsia"/>
          <w:sz w:val="28"/>
          <w:lang w:eastAsia="zh-CN"/>
        </w:rPr>
      </w:pPr>
      <w:bookmarkStart w:id="14" w:name="_Toc2100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绩效评估是特色原料药项目中的关键环节，为确保特色原料药项目达到预期目标，我们采用了多层次、多维度的绩效评估方法。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色原料药项目的战略目标对齐，确保每个决策和行动都与特色原料药项目整体目标保持一致。团队会定期召开战略对齐会议，审视当前工作与特色原料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特色原料药项目进度、质量、成本和风险等方面。这些指标通过数据收集和分析，为特色原料药项目管理团队提供了客观的评估依据。例如，我们通过特色原料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绩效评估不仅仅停留在特色原料药项目内部，还考虑了特色原料药项目对外部环境的影响。我们定期进行干系人满意度调查，以了解各利益相关方对特色原料药项目的期望和满意度，并及时做出调整。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这种多层次、多角度的绩效评估方法，使得我们能够全面了解特色原料药项目的运行状态，及时做出调整，确保特色原料药项目在不断变化的环境中保持稳健前行。</w:t>
      </w:r>
    </w:p>
    <w:p>
      <w:pPr>
        <w:pStyle w:val="Heading2"/>
        <w:ind w:firstLine="560" w:firstLineChars="200"/>
        <w:rPr>
          <w:rFonts w:ascii="仿宋" w:eastAsia="仿宋" w:hAnsi="仿宋" w:cs="仿宋" w:hint="eastAsia"/>
          <w:sz w:val="28"/>
          <w:lang w:eastAsia="zh-CN"/>
        </w:rPr>
      </w:pPr>
      <w:bookmarkStart w:id="15" w:name="_Toc30890"/>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为了确保特色原料药项目的有效管理和不断优化，我们采用了精心设计的绩效评估周期。这个周期旨在实现灵活、实时和全面的评估，以适应特色原料药项目执行中的各种挑战。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色原料药项目的不同需求，分为短期、中期和长期。短期评估关注每个迭代或工作周期，以及时发现和解决当前任务中的问题。中期评估涵盖几个迭代，深入了解整体特色原料药项目的趋势和性能。长期评估则着眼于整个特色原料药项目阶段，确保特色原料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色原料药项目管理工具和协作平台，团队成员能够随时更新和分享特色原料药项目数据。这种实时性的反馈机制使我们能够及时察觉潜在问题，快速调整，保持特色原料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特色原料药项目的决策制定密不可分。每个周期的特色原料药项目回顾会议成为集体总结经验、识别问题深层次原因并找到创新解决方案的平台。这种定期的反思与调整机制使特色原料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4970"/>
      <w:r>
        <w:rPr>
          <w:rFonts w:ascii="仿宋" w:eastAsia="仿宋" w:hAnsi="仿宋" w:cs="仿宋" w:hint="eastAsia"/>
          <w:sz w:val="28"/>
          <w:lang w:eastAsia="zh-CN"/>
        </w:rPr>
        <w:t>五、特色原料药项目建设单位说明</w:t>
      </w:r>
      <w:bookmarkEnd w:id="16"/>
    </w:p>
    <w:p>
      <w:pPr>
        <w:pStyle w:val="Heading2"/>
        <w:rPr>
          <w:rFonts w:ascii="仿宋" w:eastAsia="仿宋" w:hAnsi="仿宋" w:cs="仿宋" w:hint="eastAsia"/>
          <w:lang w:eastAsia="zh-CN"/>
        </w:rPr>
      </w:pPr>
      <w:bookmarkStart w:id="17" w:name="_Toc30399"/>
      <w:r>
        <w:rPr>
          <w:rFonts w:ascii="仿宋" w:eastAsia="仿宋" w:hAnsi="仿宋" w:cs="仿宋" w:hint="eastAsia"/>
          <w:lang w:eastAsia="zh-CN"/>
        </w:rPr>
        <w:t>(一)、特色原料药项目承办单位基本情况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5312"/>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色原料药项目承办单位的XXXX，我们着眼于实现可持续的经济效益。通过技术创新和解决方案的提供，公司预计在特色原料药项目执行期间将获得可观的收入增长。这一收入来源主要包括特色原料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同时，我们注重成本控制和效率提升，以确保特色原料药项目的可持续盈利。透过精细的管理和资源优化，公司期望实现特色原料药项目利润最大化。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色原料药项目实施进行全面的投资评估，包括特色原料药项目启动阶段的资金投入和后续运营成本。通过对特色原料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色原料药项目实施过程中具备足够的资金流动性，公司将进行详尽的现金流分析。这包括资金需求的合理预测、特色原料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31356"/>
      <w:r>
        <w:rPr>
          <w:rFonts w:ascii="仿宋" w:eastAsia="仿宋" w:hAnsi="仿宋" w:cs="仿宋" w:hint="eastAsia"/>
          <w:sz w:val="28"/>
          <w:lang w:eastAsia="zh-CN"/>
        </w:rPr>
        <w:t>六、特色原料药项目概论</w:t>
      </w:r>
      <w:bookmarkEnd w:id="19"/>
    </w:p>
    <w:p>
      <w:pPr>
        <w:pStyle w:val="Heading2"/>
        <w:rPr>
          <w:rFonts w:ascii="仿宋" w:eastAsia="仿宋" w:hAnsi="仿宋" w:cs="仿宋" w:hint="eastAsia"/>
          <w:lang w:eastAsia="zh-CN"/>
        </w:rPr>
      </w:pPr>
      <w:bookmarkStart w:id="20" w:name="_Toc8573"/>
      <w:r>
        <w:rPr>
          <w:rFonts w:ascii="仿宋" w:eastAsia="仿宋" w:hAnsi="仿宋" w:cs="仿宋" w:hint="eastAsia"/>
          <w:lang w:eastAsia="zh-CN"/>
        </w:rPr>
        <w:t>(一)、特色原料药项目概况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的起源追溯至对市场的深入洞察。市场的不断演变与变革为特色原料药项目提供了难得的机遇。当前市场存在的需求缺口和变革的大环境共同构成了特色原料药项目的背景。这个特色原料药项目旨在充分利用市场机遇，填补行业中尚未满足的需求，为客户提供全新的解决方案。市场的变革和需求的增长使得这个特色原料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特色原料药项目名称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正式命名为特色原料药。这个名称不仅仅是一个标识，更代表了特色原料药项目的核心理念和愿景。它蕴含着特色原料药项目所要解决问题的关键字，具有强烈的表达和辨识度，为特色原料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特色原料药项目目标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的核心目标是提供一种全新、高效的解决方案，满足客户日益增长的需求。特色原料药项目追求的不仅仅是满足市场需求，更是在市场中获得卓越的竞争优势。通过不断提升产品或服务的质量和创新水平，特色原料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特色原料药项目范围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全面涵盖了产品研发、制造、市场推广和售后服务，确保从产品设计到最终用户体验的全方位关注。这一全面的特色原料药项目范围是为了确保特色原料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特色原料药项目时间表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特色原料药项目计划在未来18个月内完成，包括研发、测试、市场试点和正式推出等不同阶段。这个时间表的合理设计是为了确保特色原料药项目各个阶段的顺利推进，以便按时交付高质量的成果。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https://d.book118.com/167056103055006030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061E5E"/>
    <w:rsid w:val="39061E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05610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2024-01-09T18:58:00Z</dcterms:created>
  <dcterms:modified xsi:type="dcterms:W3CDTF">2024-01-09T18:58:17Z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B4AF2678881B4EAB96EF176BBB238CBB_11</vt:lpwstr>
  </property>
  <property fmtid="{D5CDD505-2E9C-101B-9397-08002B2CF9AE}" pid="3" name="KSOProductBuildVer">
    <vt:lpwstr>2052-12.1.0.16120</vt:lpwstr>
  </property>
</Properties>
</file>