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碘酸项目规划设计方案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15" w:history="1">
        <w:r>
          <w:rPr>
            <w:rFonts w:ascii="仿宋" w:eastAsia="仿宋" w:hAnsi="仿宋" w:cs="仿宋" w:hint="eastAsia"/>
            <w:lang w:eastAsia="zh-CN"/>
          </w:rPr>
          <w:t>前言</w:t>
        </w:r>
        <w:r>
          <w:tab/>
        </w:r>
        <w:r>
          <w:fldChar w:fldCharType="begin"/>
        </w:r>
        <w:r>
          <w:instrText xml:space="preserve"> PAGEREF _Toc15715 \h </w:instrText>
        </w:r>
        <w:r>
          <w:fldChar w:fldCharType="separate"/>
        </w:r>
        <w:r>
          <w:t>3</w:t>
        </w:r>
        <w:r>
          <w:fldChar w:fldCharType="end"/>
        </w:r>
      </w:hyperlink>
    </w:p>
    <w:p>
      <w:pPr>
        <w:pStyle w:val="TOC1"/>
        <w:tabs>
          <w:tab w:val="right" w:leader="dot" w:pos="8306"/>
        </w:tabs>
      </w:pPr>
      <w:hyperlink w:anchor="_Toc7870" w:history="1">
        <w:r>
          <w:rPr>
            <w:rFonts w:ascii="仿宋" w:eastAsia="仿宋" w:hAnsi="仿宋" w:cs="仿宋" w:hint="eastAsia"/>
            <w:lang w:eastAsia="zh-CN"/>
          </w:rPr>
          <w:t>一、产品规划分析</w:t>
        </w:r>
        <w:r>
          <w:tab/>
        </w:r>
        <w:r>
          <w:fldChar w:fldCharType="begin"/>
        </w:r>
        <w:r>
          <w:instrText xml:space="preserve"> PAGEREF _Toc7870 \h </w:instrText>
        </w:r>
        <w:r>
          <w:fldChar w:fldCharType="separate"/>
        </w:r>
        <w:r>
          <w:t>3</w:t>
        </w:r>
        <w:r>
          <w:fldChar w:fldCharType="end"/>
        </w:r>
      </w:hyperlink>
    </w:p>
    <w:p>
      <w:pPr>
        <w:pStyle w:val="TOC2"/>
        <w:tabs>
          <w:tab w:val="right" w:leader="dot" w:pos="8306"/>
        </w:tabs>
      </w:pPr>
      <w:hyperlink w:anchor="_Toc24634" w:history="1">
        <w:r>
          <w:rPr>
            <w:rFonts w:ascii="仿宋" w:eastAsia="仿宋" w:hAnsi="仿宋" w:cs="仿宋" w:hint="eastAsia"/>
            <w:lang w:eastAsia="zh-CN"/>
          </w:rPr>
          <w:t>(一)、产品规划</w:t>
        </w:r>
        <w:r>
          <w:tab/>
        </w:r>
        <w:r>
          <w:fldChar w:fldCharType="begin"/>
        </w:r>
        <w:r>
          <w:instrText xml:space="preserve"> PAGEREF _Toc24634 \h </w:instrText>
        </w:r>
        <w:r>
          <w:fldChar w:fldCharType="separate"/>
        </w:r>
        <w:r>
          <w:t>3</w:t>
        </w:r>
        <w:r>
          <w:fldChar w:fldCharType="end"/>
        </w:r>
      </w:hyperlink>
    </w:p>
    <w:p>
      <w:pPr>
        <w:pStyle w:val="TOC2"/>
        <w:tabs>
          <w:tab w:val="right" w:leader="dot" w:pos="8306"/>
        </w:tabs>
      </w:pPr>
      <w:hyperlink w:anchor="_Toc19663" w:history="1">
        <w:r>
          <w:rPr>
            <w:rFonts w:ascii="仿宋" w:eastAsia="仿宋" w:hAnsi="仿宋" w:cs="仿宋" w:hint="eastAsia"/>
            <w:lang w:eastAsia="zh-CN"/>
          </w:rPr>
          <w:t>(二)、建设规模</w:t>
        </w:r>
        <w:r>
          <w:tab/>
        </w:r>
        <w:r>
          <w:fldChar w:fldCharType="begin"/>
        </w:r>
        <w:r>
          <w:instrText xml:space="preserve"> PAGEREF _Toc19663 \h </w:instrText>
        </w:r>
        <w:r>
          <w:fldChar w:fldCharType="separate"/>
        </w:r>
        <w:r>
          <w:t>4</w:t>
        </w:r>
        <w:r>
          <w:fldChar w:fldCharType="end"/>
        </w:r>
      </w:hyperlink>
    </w:p>
    <w:p>
      <w:pPr>
        <w:pStyle w:val="TOC1"/>
        <w:tabs>
          <w:tab w:val="right" w:leader="dot" w:pos="8306"/>
        </w:tabs>
      </w:pPr>
      <w:hyperlink w:anchor="_Toc3811" w:history="1">
        <w:r>
          <w:rPr>
            <w:rFonts w:ascii="仿宋" w:eastAsia="仿宋" w:hAnsi="仿宋" w:cs="仿宋" w:hint="eastAsia"/>
            <w:lang w:eastAsia="zh-CN"/>
          </w:rPr>
          <w:t>二、碘酸项目概论</w:t>
        </w:r>
        <w:r>
          <w:tab/>
        </w:r>
        <w:r>
          <w:fldChar w:fldCharType="begin"/>
        </w:r>
        <w:r>
          <w:instrText xml:space="preserve"> PAGEREF _Toc3811 \h </w:instrText>
        </w:r>
        <w:r>
          <w:fldChar w:fldCharType="separate"/>
        </w:r>
        <w:r>
          <w:t>5</w:t>
        </w:r>
        <w:r>
          <w:fldChar w:fldCharType="end"/>
        </w:r>
      </w:hyperlink>
    </w:p>
    <w:p>
      <w:pPr>
        <w:pStyle w:val="TOC2"/>
        <w:tabs>
          <w:tab w:val="right" w:leader="dot" w:pos="8306"/>
        </w:tabs>
      </w:pPr>
      <w:hyperlink w:anchor="_Toc8290" w:history="1">
        <w:r>
          <w:rPr>
            <w:rFonts w:ascii="仿宋" w:eastAsia="仿宋" w:hAnsi="仿宋" w:cs="仿宋" w:hint="eastAsia"/>
            <w:lang w:eastAsia="zh-CN"/>
          </w:rPr>
          <w:t>(一)、碘酸项目概况</w:t>
        </w:r>
        <w:r>
          <w:tab/>
        </w:r>
        <w:r>
          <w:fldChar w:fldCharType="begin"/>
        </w:r>
        <w:r>
          <w:instrText xml:space="preserve"> PAGEREF _Toc8290 \h </w:instrText>
        </w:r>
        <w:r>
          <w:fldChar w:fldCharType="separate"/>
        </w:r>
        <w:r>
          <w:t>5</w:t>
        </w:r>
        <w:r>
          <w:fldChar w:fldCharType="end"/>
        </w:r>
      </w:hyperlink>
    </w:p>
    <w:p>
      <w:pPr>
        <w:pStyle w:val="TOC2"/>
        <w:tabs>
          <w:tab w:val="right" w:leader="dot" w:pos="8306"/>
        </w:tabs>
      </w:pPr>
      <w:hyperlink w:anchor="_Toc22311" w:history="1">
        <w:r>
          <w:rPr>
            <w:rFonts w:ascii="仿宋" w:eastAsia="仿宋" w:hAnsi="仿宋" w:cs="仿宋" w:hint="eastAsia"/>
            <w:lang w:eastAsia="zh-CN"/>
          </w:rPr>
          <w:t>(二)、碘酸项目目标</w:t>
        </w:r>
        <w:r>
          <w:tab/>
        </w:r>
        <w:r>
          <w:fldChar w:fldCharType="begin"/>
        </w:r>
        <w:r>
          <w:instrText xml:space="preserve"> PAGEREF _Toc22311 \h </w:instrText>
        </w:r>
        <w:r>
          <w:fldChar w:fldCharType="separate"/>
        </w:r>
        <w:r>
          <w:t>7</w:t>
        </w:r>
        <w:r>
          <w:fldChar w:fldCharType="end"/>
        </w:r>
      </w:hyperlink>
    </w:p>
    <w:p>
      <w:pPr>
        <w:pStyle w:val="TOC2"/>
        <w:tabs>
          <w:tab w:val="right" w:leader="dot" w:pos="8306"/>
        </w:tabs>
      </w:pPr>
      <w:hyperlink w:anchor="_Toc22977" w:history="1">
        <w:r>
          <w:rPr>
            <w:rFonts w:ascii="仿宋" w:eastAsia="仿宋" w:hAnsi="仿宋" w:cs="仿宋" w:hint="eastAsia"/>
            <w:lang w:eastAsia="zh-CN"/>
          </w:rPr>
          <w:t>(三)、碘酸项目提出的理由</w:t>
        </w:r>
        <w:r>
          <w:tab/>
        </w:r>
        <w:r>
          <w:fldChar w:fldCharType="begin"/>
        </w:r>
        <w:r>
          <w:instrText xml:space="preserve"> PAGEREF _Toc22977 \h </w:instrText>
        </w:r>
        <w:r>
          <w:fldChar w:fldCharType="separate"/>
        </w:r>
        <w:r>
          <w:t>8</w:t>
        </w:r>
        <w:r>
          <w:fldChar w:fldCharType="end"/>
        </w:r>
      </w:hyperlink>
    </w:p>
    <w:p>
      <w:pPr>
        <w:pStyle w:val="TOC2"/>
        <w:tabs>
          <w:tab w:val="right" w:leader="dot" w:pos="8306"/>
        </w:tabs>
      </w:pPr>
      <w:hyperlink w:anchor="_Toc25384" w:history="1">
        <w:r>
          <w:rPr>
            <w:rFonts w:ascii="仿宋" w:eastAsia="仿宋" w:hAnsi="仿宋" w:cs="仿宋" w:hint="eastAsia"/>
            <w:lang w:eastAsia="zh-CN"/>
          </w:rPr>
          <w:t>(四)、碘酸项目意义</w:t>
        </w:r>
        <w:r>
          <w:tab/>
        </w:r>
        <w:r>
          <w:fldChar w:fldCharType="begin"/>
        </w:r>
        <w:r>
          <w:instrText xml:space="preserve"> PAGEREF _Toc25384 \h </w:instrText>
        </w:r>
        <w:r>
          <w:fldChar w:fldCharType="separate"/>
        </w:r>
        <w:r>
          <w:t>9</w:t>
        </w:r>
        <w:r>
          <w:fldChar w:fldCharType="end"/>
        </w:r>
      </w:hyperlink>
    </w:p>
    <w:p>
      <w:pPr>
        <w:pStyle w:val="TOC2"/>
        <w:tabs>
          <w:tab w:val="right" w:leader="dot" w:pos="8306"/>
        </w:tabs>
      </w:pPr>
      <w:hyperlink w:anchor="_Toc16770" w:history="1">
        <w:r>
          <w:rPr>
            <w:rFonts w:ascii="仿宋" w:eastAsia="仿宋" w:hAnsi="仿宋" w:cs="仿宋" w:hint="eastAsia"/>
            <w:lang w:eastAsia="zh-CN"/>
          </w:rPr>
          <w:t>(五)、碘酸项目背景</w:t>
        </w:r>
        <w:r>
          <w:tab/>
        </w:r>
        <w:r>
          <w:fldChar w:fldCharType="begin"/>
        </w:r>
        <w:r>
          <w:instrText xml:space="preserve"> PAGEREF _Toc16770 \h </w:instrText>
        </w:r>
        <w:r>
          <w:fldChar w:fldCharType="separate"/>
        </w:r>
        <w:r>
          <w:t>10</w:t>
        </w:r>
        <w:r>
          <w:fldChar w:fldCharType="end"/>
        </w:r>
      </w:hyperlink>
    </w:p>
    <w:p>
      <w:pPr>
        <w:pStyle w:val="TOC1"/>
        <w:tabs>
          <w:tab w:val="right" w:leader="dot" w:pos="8306"/>
        </w:tabs>
      </w:pPr>
      <w:hyperlink w:anchor="_Toc27703" w:history="1">
        <w:r>
          <w:rPr>
            <w:rFonts w:ascii="仿宋" w:eastAsia="仿宋" w:hAnsi="仿宋" w:cs="仿宋" w:hint="eastAsia"/>
            <w:lang w:eastAsia="zh-CN"/>
          </w:rPr>
          <w:t>三、碘酸项目文档管理</w:t>
        </w:r>
        <w:r>
          <w:tab/>
        </w:r>
        <w:r>
          <w:fldChar w:fldCharType="begin"/>
        </w:r>
        <w:r>
          <w:instrText xml:space="preserve"> PAGEREF _Toc27703 \h </w:instrText>
        </w:r>
        <w:r>
          <w:fldChar w:fldCharType="separate"/>
        </w:r>
        <w:r>
          <w:t>11</w:t>
        </w:r>
        <w:r>
          <w:fldChar w:fldCharType="end"/>
        </w:r>
      </w:hyperlink>
    </w:p>
    <w:p>
      <w:pPr>
        <w:pStyle w:val="TOC2"/>
        <w:tabs>
          <w:tab w:val="right" w:leader="dot" w:pos="8306"/>
        </w:tabs>
      </w:pPr>
      <w:hyperlink w:anchor="_Toc14972" w:history="1">
        <w:r>
          <w:rPr>
            <w:rFonts w:ascii="仿宋" w:eastAsia="仿宋" w:hAnsi="仿宋" w:cs="仿宋" w:hint="eastAsia"/>
            <w:lang w:eastAsia="zh-CN"/>
          </w:rPr>
          <w:t>(一)、文档编制与审查</w:t>
        </w:r>
        <w:r>
          <w:tab/>
        </w:r>
        <w:r>
          <w:fldChar w:fldCharType="begin"/>
        </w:r>
        <w:r>
          <w:instrText xml:space="preserve"> PAGEREF _Toc14972 \h </w:instrText>
        </w:r>
        <w:r>
          <w:fldChar w:fldCharType="separate"/>
        </w:r>
        <w:r>
          <w:t>11</w:t>
        </w:r>
        <w:r>
          <w:fldChar w:fldCharType="end"/>
        </w:r>
      </w:hyperlink>
    </w:p>
    <w:p>
      <w:pPr>
        <w:pStyle w:val="TOC2"/>
        <w:tabs>
          <w:tab w:val="right" w:leader="dot" w:pos="8306"/>
        </w:tabs>
      </w:pPr>
      <w:hyperlink w:anchor="_Toc17779" w:history="1">
        <w:r>
          <w:rPr>
            <w:rFonts w:ascii="仿宋" w:eastAsia="仿宋" w:hAnsi="仿宋" w:cs="仿宋" w:hint="eastAsia"/>
            <w:lang w:eastAsia="zh-CN"/>
          </w:rPr>
          <w:t>(二)、文档发布与分发</w:t>
        </w:r>
        <w:r>
          <w:tab/>
        </w:r>
        <w:r>
          <w:fldChar w:fldCharType="begin"/>
        </w:r>
        <w:r>
          <w:instrText xml:space="preserve"> PAGEREF _Toc17779 \h </w:instrText>
        </w:r>
        <w:r>
          <w:fldChar w:fldCharType="separate"/>
        </w:r>
        <w:r>
          <w:t>12</w:t>
        </w:r>
        <w:r>
          <w:fldChar w:fldCharType="end"/>
        </w:r>
      </w:hyperlink>
    </w:p>
    <w:p>
      <w:pPr>
        <w:pStyle w:val="TOC2"/>
        <w:tabs>
          <w:tab w:val="right" w:leader="dot" w:pos="8306"/>
        </w:tabs>
      </w:pPr>
      <w:hyperlink w:anchor="_Toc24684" w:history="1">
        <w:r>
          <w:rPr>
            <w:rFonts w:ascii="仿宋" w:eastAsia="仿宋" w:hAnsi="仿宋" w:cs="仿宋" w:hint="eastAsia"/>
            <w:lang w:eastAsia="zh-CN"/>
          </w:rPr>
          <w:t>(三)、文档存档与归档</w:t>
        </w:r>
        <w:r>
          <w:tab/>
        </w:r>
        <w:r>
          <w:fldChar w:fldCharType="begin"/>
        </w:r>
        <w:r>
          <w:instrText xml:space="preserve"> PAGEREF _Toc24684 \h </w:instrText>
        </w:r>
        <w:r>
          <w:fldChar w:fldCharType="separate"/>
        </w:r>
        <w:r>
          <w:t>13</w:t>
        </w:r>
        <w:r>
          <w:fldChar w:fldCharType="end"/>
        </w:r>
      </w:hyperlink>
    </w:p>
    <w:p>
      <w:pPr>
        <w:pStyle w:val="TOC1"/>
        <w:tabs>
          <w:tab w:val="right" w:leader="dot" w:pos="8306"/>
        </w:tabs>
      </w:pPr>
      <w:hyperlink w:anchor="_Toc17490" w:history="1">
        <w:r>
          <w:rPr>
            <w:rFonts w:ascii="仿宋" w:eastAsia="仿宋" w:hAnsi="仿宋" w:cs="仿宋" w:hint="eastAsia"/>
            <w:lang w:eastAsia="zh-CN"/>
          </w:rPr>
          <w:t>四、碘酸项目选址可行性分析</w:t>
        </w:r>
        <w:r>
          <w:tab/>
        </w:r>
        <w:r>
          <w:fldChar w:fldCharType="begin"/>
        </w:r>
        <w:r>
          <w:instrText xml:space="preserve"> PAGEREF _Toc17490 \h </w:instrText>
        </w:r>
        <w:r>
          <w:fldChar w:fldCharType="separate"/>
        </w:r>
        <w:r>
          <w:t>14</w:t>
        </w:r>
        <w:r>
          <w:fldChar w:fldCharType="end"/>
        </w:r>
      </w:hyperlink>
    </w:p>
    <w:p>
      <w:pPr>
        <w:pStyle w:val="TOC2"/>
        <w:tabs>
          <w:tab w:val="right" w:leader="dot" w:pos="8306"/>
        </w:tabs>
      </w:pPr>
      <w:hyperlink w:anchor="_Toc219" w:history="1">
        <w:r>
          <w:rPr>
            <w:rFonts w:ascii="仿宋" w:eastAsia="仿宋" w:hAnsi="仿宋" w:cs="仿宋" w:hint="eastAsia"/>
            <w:lang w:eastAsia="zh-CN"/>
          </w:rPr>
          <w:t>(一)、碘酸项目选址</w:t>
        </w:r>
        <w:r>
          <w:tab/>
        </w:r>
        <w:r>
          <w:fldChar w:fldCharType="begin"/>
        </w:r>
        <w:r>
          <w:instrText xml:space="preserve"> PAGEREF _Toc219 \h </w:instrText>
        </w:r>
        <w:r>
          <w:fldChar w:fldCharType="separate"/>
        </w:r>
        <w:r>
          <w:t>14</w:t>
        </w:r>
        <w:r>
          <w:fldChar w:fldCharType="end"/>
        </w:r>
      </w:hyperlink>
    </w:p>
    <w:p>
      <w:pPr>
        <w:pStyle w:val="TOC2"/>
        <w:tabs>
          <w:tab w:val="right" w:leader="dot" w:pos="8306"/>
        </w:tabs>
      </w:pPr>
      <w:hyperlink w:anchor="_Toc16003" w:history="1">
        <w:r>
          <w:rPr>
            <w:rFonts w:ascii="仿宋" w:eastAsia="仿宋" w:hAnsi="仿宋" w:cs="仿宋" w:hint="eastAsia"/>
            <w:lang w:eastAsia="zh-CN"/>
          </w:rPr>
          <w:t>(二)、用地控制指标</w:t>
        </w:r>
        <w:r>
          <w:tab/>
        </w:r>
        <w:r>
          <w:fldChar w:fldCharType="begin"/>
        </w:r>
        <w:r>
          <w:instrText xml:space="preserve"> PAGEREF _Toc16003 \h </w:instrText>
        </w:r>
        <w:r>
          <w:fldChar w:fldCharType="separate"/>
        </w:r>
        <w:r>
          <w:t>14</w:t>
        </w:r>
        <w:r>
          <w:fldChar w:fldCharType="end"/>
        </w:r>
      </w:hyperlink>
    </w:p>
    <w:p>
      <w:pPr>
        <w:pStyle w:val="TOC2"/>
        <w:tabs>
          <w:tab w:val="right" w:leader="dot" w:pos="8306"/>
        </w:tabs>
      </w:pPr>
      <w:hyperlink w:anchor="_Toc26615" w:history="1">
        <w:r>
          <w:rPr>
            <w:rFonts w:ascii="仿宋" w:eastAsia="仿宋" w:hAnsi="仿宋" w:cs="仿宋" w:hint="eastAsia"/>
            <w:lang w:eastAsia="zh-CN"/>
          </w:rPr>
          <w:t>(三)、节约用地措施</w:t>
        </w:r>
        <w:r>
          <w:tab/>
        </w:r>
        <w:r>
          <w:fldChar w:fldCharType="begin"/>
        </w:r>
        <w:r>
          <w:instrText xml:space="preserve"> PAGEREF _Toc26615 \h </w:instrText>
        </w:r>
        <w:r>
          <w:fldChar w:fldCharType="separate"/>
        </w:r>
        <w:r>
          <w:t>16</w:t>
        </w:r>
        <w:r>
          <w:fldChar w:fldCharType="end"/>
        </w:r>
      </w:hyperlink>
    </w:p>
    <w:p>
      <w:pPr>
        <w:pStyle w:val="TOC2"/>
        <w:tabs>
          <w:tab w:val="right" w:leader="dot" w:pos="8306"/>
        </w:tabs>
      </w:pPr>
      <w:hyperlink w:anchor="_Toc20423" w:history="1">
        <w:r>
          <w:rPr>
            <w:rFonts w:ascii="仿宋" w:eastAsia="仿宋" w:hAnsi="仿宋" w:cs="仿宋" w:hint="eastAsia"/>
            <w:lang w:eastAsia="zh-CN"/>
          </w:rPr>
          <w:t>(四)、总图布置方案</w:t>
        </w:r>
        <w:r>
          <w:tab/>
        </w:r>
        <w:r>
          <w:fldChar w:fldCharType="begin"/>
        </w:r>
        <w:r>
          <w:instrText xml:space="preserve"> PAGEREF _Toc20423 \h </w:instrText>
        </w:r>
        <w:r>
          <w:fldChar w:fldCharType="separate"/>
        </w:r>
        <w:r>
          <w:t>17</w:t>
        </w:r>
        <w:r>
          <w:fldChar w:fldCharType="end"/>
        </w:r>
      </w:hyperlink>
    </w:p>
    <w:p>
      <w:pPr>
        <w:pStyle w:val="TOC2"/>
        <w:tabs>
          <w:tab w:val="right" w:leader="dot" w:pos="8306"/>
        </w:tabs>
      </w:pPr>
      <w:hyperlink w:anchor="_Toc2435" w:history="1">
        <w:r>
          <w:rPr>
            <w:rFonts w:ascii="仿宋" w:eastAsia="仿宋" w:hAnsi="仿宋" w:cs="仿宋" w:hint="eastAsia"/>
            <w:lang w:eastAsia="zh-CN"/>
          </w:rPr>
          <w:t>(五)、选址综合评价</w:t>
        </w:r>
        <w:r>
          <w:tab/>
        </w:r>
        <w:r>
          <w:fldChar w:fldCharType="begin"/>
        </w:r>
        <w:r>
          <w:instrText xml:space="preserve"> PAGEREF _Toc2435 \h </w:instrText>
        </w:r>
        <w:r>
          <w:fldChar w:fldCharType="separate"/>
        </w:r>
        <w:r>
          <w:t>18</w:t>
        </w:r>
        <w:r>
          <w:fldChar w:fldCharType="end"/>
        </w:r>
      </w:hyperlink>
    </w:p>
    <w:p>
      <w:pPr>
        <w:pStyle w:val="TOC1"/>
        <w:tabs>
          <w:tab w:val="right" w:leader="dot" w:pos="8306"/>
        </w:tabs>
      </w:pPr>
      <w:hyperlink w:anchor="_Toc28598" w:history="1">
        <w:r>
          <w:rPr>
            <w:rFonts w:ascii="仿宋" w:eastAsia="仿宋" w:hAnsi="仿宋" w:cs="仿宋" w:hint="eastAsia"/>
            <w:lang w:eastAsia="zh-CN"/>
          </w:rPr>
          <w:t>五、碘酸项目建设单位说明</w:t>
        </w:r>
        <w:r>
          <w:tab/>
        </w:r>
        <w:r>
          <w:fldChar w:fldCharType="begin"/>
        </w:r>
        <w:r>
          <w:instrText xml:space="preserve"> PAGEREF _Toc28598 \h </w:instrText>
        </w:r>
        <w:r>
          <w:fldChar w:fldCharType="separate"/>
        </w:r>
        <w:r>
          <w:t>19</w:t>
        </w:r>
        <w:r>
          <w:fldChar w:fldCharType="end"/>
        </w:r>
      </w:hyperlink>
    </w:p>
    <w:p>
      <w:pPr>
        <w:pStyle w:val="TOC2"/>
        <w:tabs>
          <w:tab w:val="right" w:leader="dot" w:pos="8306"/>
        </w:tabs>
      </w:pPr>
      <w:hyperlink w:anchor="_Toc3603" w:history="1">
        <w:r>
          <w:rPr>
            <w:rFonts w:ascii="仿宋" w:eastAsia="仿宋" w:hAnsi="仿宋" w:cs="仿宋" w:hint="eastAsia"/>
            <w:lang w:eastAsia="zh-CN"/>
          </w:rPr>
          <w:t>(一)、碘酸项目承办单位基本情况</w:t>
        </w:r>
        <w:r>
          <w:tab/>
        </w:r>
        <w:r>
          <w:fldChar w:fldCharType="begin"/>
        </w:r>
        <w:r>
          <w:instrText xml:space="preserve"> PAGEREF _Toc3603 \h </w:instrText>
        </w:r>
        <w:r>
          <w:fldChar w:fldCharType="separate"/>
        </w:r>
        <w:r>
          <w:t>19</w:t>
        </w:r>
        <w:r>
          <w:fldChar w:fldCharType="end"/>
        </w:r>
      </w:hyperlink>
    </w:p>
    <w:p>
      <w:pPr>
        <w:pStyle w:val="TOC2"/>
        <w:tabs>
          <w:tab w:val="right" w:leader="dot" w:pos="8306"/>
        </w:tabs>
      </w:pPr>
      <w:hyperlink w:anchor="_Toc24206" w:history="1">
        <w:r>
          <w:rPr>
            <w:rFonts w:ascii="仿宋" w:eastAsia="仿宋" w:hAnsi="仿宋" w:cs="仿宋" w:hint="eastAsia"/>
            <w:lang w:eastAsia="zh-CN"/>
          </w:rPr>
          <w:t>(二)、公司经济效益分析</w:t>
        </w:r>
        <w:r>
          <w:tab/>
        </w:r>
        <w:r>
          <w:fldChar w:fldCharType="begin"/>
        </w:r>
        <w:r>
          <w:instrText xml:space="preserve"> PAGEREF _Toc24206 \h </w:instrText>
        </w:r>
        <w:r>
          <w:fldChar w:fldCharType="separate"/>
        </w:r>
        <w:r>
          <w:t>20</w:t>
        </w:r>
        <w:r>
          <w:fldChar w:fldCharType="end"/>
        </w:r>
      </w:hyperlink>
    </w:p>
    <w:p>
      <w:pPr>
        <w:pStyle w:val="TOC1"/>
        <w:tabs>
          <w:tab w:val="right" w:leader="dot" w:pos="8306"/>
        </w:tabs>
      </w:pPr>
      <w:hyperlink w:anchor="_Toc20250" w:history="1">
        <w:r>
          <w:rPr>
            <w:rFonts w:ascii="仿宋" w:eastAsia="仿宋" w:hAnsi="仿宋" w:cs="仿宋" w:hint="eastAsia"/>
            <w:lang w:eastAsia="zh-CN"/>
          </w:rPr>
          <w:t>六、碘酸项目可持续发展</w:t>
        </w:r>
        <w:r>
          <w:tab/>
        </w:r>
        <w:r>
          <w:fldChar w:fldCharType="begin"/>
        </w:r>
        <w:r>
          <w:instrText xml:space="preserve"> PAGEREF _Toc20250 \h </w:instrText>
        </w:r>
        <w:r>
          <w:fldChar w:fldCharType="separate"/>
        </w:r>
        <w:r>
          <w:t>21</w:t>
        </w:r>
        <w:r>
          <w:fldChar w:fldCharType="end"/>
        </w:r>
      </w:hyperlink>
    </w:p>
    <w:p>
      <w:pPr>
        <w:pStyle w:val="TOC2"/>
        <w:tabs>
          <w:tab w:val="right" w:leader="dot" w:pos="8306"/>
        </w:tabs>
      </w:pPr>
      <w:hyperlink w:anchor="_Toc26994" w:history="1">
        <w:r>
          <w:rPr>
            <w:rFonts w:ascii="仿宋" w:eastAsia="仿宋" w:hAnsi="仿宋" w:cs="仿宋" w:hint="eastAsia"/>
            <w:lang w:eastAsia="zh-CN"/>
          </w:rPr>
          <w:t>(一)、可持续战略与实践</w:t>
        </w:r>
        <w:r>
          <w:tab/>
        </w:r>
        <w:r>
          <w:fldChar w:fldCharType="begin"/>
        </w:r>
        <w:r>
          <w:instrText xml:space="preserve"> PAGEREF _Toc26994 \h </w:instrText>
        </w:r>
        <w:r>
          <w:fldChar w:fldCharType="separate"/>
        </w:r>
        <w:r>
          <w:t>21</w:t>
        </w:r>
        <w:r>
          <w:fldChar w:fldCharType="end"/>
        </w:r>
      </w:hyperlink>
    </w:p>
    <w:p>
      <w:pPr>
        <w:pStyle w:val="TOC2"/>
        <w:tabs>
          <w:tab w:val="right" w:leader="dot" w:pos="8306"/>
        </w:tabs>
      </w:pPr>
      <w:hyperlink w:anchor="_Toc24740" w:history="1">
        <w:r>
          <w:rPr>
            <w:rFonts w:ascii="仿宋" w:eastAsia="仿宋" w:hAnsi="仿宋" w:cs="仿宋" w:hint="eastAsia"/>
            <w:lang w:eastAsia="zh-CN"/>
          </w:rPr>
          <w:t>(二)、环保与社会责任</w:t>
        </w:r>
        <w:r>
          <w:tab/>
        </w:r>
        <w:r>
          <w:fldChar w:fldCharType="begin"/>
        </w:r>
        <w:r>
          <w:instrText xml:space="preserve"> PAGEREF _Toc24740 \h </w:instrText>
        </w:r>
        <w:r>
          <w:fldChar w:fldCharType="separate"/>
        </w:r>
        <w:r>
          <w:t>22</w:t>
        </w:r>
        <w:r>
          <w:fldChar w:fldCharType="end"/>
        </w:r>
      </w:hyperlink>
    </w:p>
    <w:p>
      <w:pPr>
        <w:pStyle w:val="TOC1"/>
        <w:tabs>
          <w:tab w:val="right" w:leader="dot" w:pos="8306"/>
        </w:tabs>
      </w:pPr>
      <w:hyperlink w:anchor="_Toc18896" w:history="1">
        <w:r>
          <w:rPr>
            <w:rFonts w:ascii="仿宋" w:eastAsia="仿宋" w:hAnsi="仿宋" w:cs="仿宋" w:hint="eastAsia"/>
            <w:lang w:eastAsia="zh-CN"/>
          </w:rPr>
          <w:t>七、生产安全保护</w:t>
        </w:r>
        <w:r>
          <w:tab/>
        </w:r>
        <w:r>
          <w:fldChar w:fldCharType="begin"/>
        </w:r>
        <w:r>
          <w:instrText xml:space="preserve"> PAGEREF _Toc18896 \h </w:instrText>
        </w:r>
        <w:r>
          <w:fldChar w:fldCharType="separate"/>
        </w:r>
        <w:r>
          <w:t>23</w:t>
        </w:r>
        <w:r>
          <w:fldChar w:fldCharType="end"/>
        </w:r>
      </w:hyperlink>
    </w:p>
    <w:p>
      <w:pPr>
        <w:pStyle w:val="TOC2"/>
        <w:tabs>
          <w:tab w:val="right" w:leader="dot" w:pos="8306"/>
        </w:tabs>
      </w:pPr>
      <w:hyperlink w:anchor="_Toc32180" w:history="1">
        <w:r>
          <w:rPr>
            <w:rFonts w:ascii="仿宋" w:eastAsia="仿宋" w:hAnsi="仿宋" w:cs="仿宋" w:hint="eastAsia"/>
            <w:lang w:eastAsia="zh-CN"/>
          </w:rPr>
          <w:t>(一)、消防安全</w:t>
        </w:r>
        <w:r>
          <w:tab/>
        </w:r>
        <w:r>
          <w:fldChar w:fldCharType="begin"/>
        </w:r>
        <w:r>
          <w:instrText xml:space="preserve"> PAGEREF _Toc32180 \h </w:instrText>
        </w:r>
        <w:r>
          <w:fldChar w:fldCharType="separate"/>
        </w:r>
        <w:r>
          <w:t>23</w:t>
        </w:r>
        <w:r>
          <w:fldChar w:fldCharType="end"/>
        </w:r>
      </w:hyperlink>
    </w:p>
    <w:p>
      <w:pPr>
        <w:pStyle w:val="TOC2"/>
        <w:tabs>
          <w:tab w:val="right" w:leader="dot" w:pos="8306"/>
        </w:tabs>
      </w:pPr>
      <w:hyperlink w:anchor="_Toc16579" w:history="1">
        <w:r>
          <w:rPr>
            <w:rFonts w:ascii="仿宋" w:eastAsia="仿宋" w:hAnsi="仿宋" w:cs="仿宋" w:hint="eastAsia"/>
            <w:lang w:eastAsia="zh-CN"/>
          </w:rPr>
          <w:t>(二)、防火防爆总图布置措施</w:t>
        </w:r>
        <w:r>
          <w:tab/>
        </w:r>
        <w:r>
          <w:fldChar w:fldCharType="begin"/>
        </w:r>
        <w:r>
          <w:instrText xml:space="preserve"> PAGEREF _Toc16579 \h </w:instrText>
        </w:r>
        <w:r>
          <w:fldChar w:fldCharType="separate"/>
        </w:r>
        <w:r>
          <w:t>24</w:t>
        </w:r>
        <w:r>
          <w:fldChar w:fldCharType="end"/>
        </w:r>
      </w:hyperlink>
    </w:p>
    <w:p>
      <w:pPr>
        <w:pStyle w:val="TOC2"/>
        <w:tabs>
          <w:tab w:val="right" w:leader="dot" w:pos="8306"/>
        </w:tabs>
      </w:pPr>
      <w:hyperlink w:anchor="_Toc5265" w:history="1">
        <w:r>
          <w:rPr>
            <w:rFonts w:ascii="仿宋" w:eastAsia="仿宋" w:hAnsi="仿宋" w:cs="仿宋" w:hint="eastAsia"/>
            <w:lang w:eastAsia="zh-CN"/>
          </w:rPr>
          <w:t>(三)、自然灾害防范措施</w:t>
        </w:r>
        <w:r>
          <w:tab/>
        </w:r>
        <w:r>
          <w:fldChar w:fldCharType="begin"/>
        </w:r>
        <w:r>
          <w:instrText xml:space="preserve"> PAGEREF _Toc5265 \h </w:instrText>
        </w:r>
        <w:r>
          <w:fldChar w:fldCharType="separate"/>
        </w:r>
        <w:r>
          <w:t>25</w:t>
        </w:r>
        <w:r>
          <w:fldChar w:fldCharType="end"/>
        </w:r>
      </w:hyperlink>
    </w:p>
    <w:p>
      <w:pPr>
        <w:pStyle w:val="TOC2"/>
        <w:tabs>
          <w:tab w:val="right" w:leader="dot" w:pos="8306"/>
        </w:tabs>
      </w:pPr>
      <w:hyperlink w:anchor="_Toc22184" w:history="1">
        <w:r>
          <w:rPr>
            <w:rFonts w:ascii="仿宋" w:eastAsia="仿宋" w:hAnsi="仿宋" w:cs="仿宋" w:hint="eastAsia"/>
            <w:lang w:eastAsia="zh-CN"/>
          </w:rPr>
          <w:t>(四)、安全色及安全标志使用要求</w:t>
        </w:r>
        <w:r>
          <w:tab/>
        </w:r>
        <w:r>
          <w:fldChar w:fldCharType="begin"/>
        </w:r>
        <w:r>
          <w:instrText xml:space="preserve"> PAGEREF _Toc22184 \h </w:instrText>
        </w:r>
        <w:r>
          <w:fldChar w:fldCharType="separate"/>
        </w:r>
        <w:r>
          <w:t>26</w:t>
        </w:r>
        <w:r>
          <w:fldChar w:fldCharType="end"/>
        </w:r>
      </w:hyperlink>
    </w:p>
    <w:p>
      <w:pPr>
        <w:pStyle w:val="TOC2"/>
        <w:tabs>
          <w:tab w:val="right" w:leader="dot" w:pos="8306"/>
        </w:tabs>
      </w:pPr>
      <w:hyperlink w:anchor="_Toc23182" w:history="1">
        <w:r>
          <w:rPr>
            <w:rFonts w:ascii="仿宋" w:eastAsia="仿宋" w:hAnsi="仿宋" w:cs="仿宋" w:hint="eastAsia"/>
            <w:lang w:eastAsia="zh-CN"/>
          </w:rPr>
          <w:t>(五)、防尘防毒措施</w:t>
        </w:r>
        <w:r>
          <w:tab/>
        </w:r>
        <w:r>
          <w:fldChar w:fldCharType="begin"/>
        </w:r>
        <w:r>
          <w:instrText xml:space="preserve"> PAGEREF _Toc23182 \h </w:instrText>
        </w:r>
        <w:r>
          <w:fldChar w:fldCharType="separate"/>
        </w:r>
        <w:r>
          <w:t>27</w:t>
        </w:r>
        <w:r>
          <w:fldChar w:fldCharType="end"/>
        </w:r>
      </w:hyperlink>
    </w:p>
    <w:p>
      <w:pPr>
        <w:pStyle w:val="TOC2"/>
        <w:tabs>
          <w:tab w:val="right" w:leader="dot" w:pos="8306"/>
        </w:tabs>
      </w:pPr>
      <w:hyperlink w:anchor="_Toc10309" w:history="1">
        <w:r>
          <w:rPr>
            <w:rFonts w:ascii="仿宋" w:eastAsia="仿宋" w:hAnsi="仿宋" w:cs="仿宋" w:hint="eastAsia"/>
            <w:lang w:eastAsia="zh-CN"/>
          </w:rPr>
          <w:t>(六)、防静电、触电防护及防雷措施</w:t>
        </w:r>
        <w:r>
          <w:tab/>
        </w:r>
        <w:r>
          <w:fldChar w:fldCharType="begin"/>
        </w:r>
        <w:r>
          <w:instrText xml:space="preserve"> PAGEREF _Toc10309 \h </w:instrText>
        </w:r>
        <w:r>
          <w:fldChar w:fldCharType="separate"/>
        </w:r>
        <w:r>
          <w:t>28</w:t>
        </w:r>
        <w:r>
          <w:fldChar w:fldCharType="end"/>
        </w:r>
      </w:hyperlink>
    </w:p>
    <w:p>
      <w:pPr>
        <w:pStyle w:val="TOC2"/>
        <w:tabs>
          <w:tab w:val="right" w:leader="dot" w:pos="8306"/>
        </w:tabs>
      </w:pPr>
      <w:hyperlink w:anchor="_Toc19223" w:history="1">
        <w:r>
          <w:rPr>
            <w:rFonts w:ascii="仿宋" w:eastAsia="仿宋" w:hAnsi="仿宋" w:cs="仿宋" w:hint="eastAsia"/>
            <w:lang w:eastAsia="zh-CN"/>
          </w:rPr>
          <w:t>(七)、机械设备安全保障措施</w:t>
        </w:r>
        <w:r>
          <w:tab/>
        </w:r>
        <w:r>
          <w:fldChar w:fldCharType="begin"/>
        </w:r>
        <w:r>
          <w:instrText xml:space="preserve"> PAGEREF _Toc19223 \h </w:instrText>
        </w:r>
        <w:r>
          <w:fldChar w:fldCharType="separate"/>
        </w:r>
        <w:r>
          <w:t>29</w:t>
        </w:r>
        <w:r>
          <w:fldChar w:fldCharType="end"/>
        </w:r>
      </w:hyperlink>
    </w:p>
    <w:p>
      <w:pPr>
        <w:pStyle w:val="TOC1"/>
        <w:tabs>
          <w:tab w:val="right" w:leader="dot" w:pos="8306"/>
        </w:tabs>
      </w:pPr>
      <w:hyperlink w:anchor="_Toc13868" w:history="1">
        <w:r>
          <w:rPr>
            <w:rFonts w:ascii="仿宋" w:eastAsia="仿宋" w:hAnsi="仿宋" w:cs="仿宋" w:hint="eastAsia"/>
            <w:lang w:eastAsia="zh-CN"/>
          </w:rPr>
          <w:t>八、碘酸项目财务管理</w:t>
        </w:r>
        <w:r>
          <w:tab/>
        </w:r>
        <w:r>
          <w:fldChar w:fldCharType="begin"/>
        </w:r>
        <w:r>
          <w:instrText xml:space="preserve"> PAGEREF _Toc13868 \h </w:instrText>
        </w:r>
        <w:r>
          <w:fldChar w:fldCharType="separate"/>
        </w:r>
        <w:r>
          <w:t>30</w:t>
        </w:r>
        <w:r>
          <w:fldChar w:fldCharType="end"/>
        </w:r>
      </w:hyperlink>
    </w:p>
    <w:p>
      <w:pPr>
        <w:pStyle w:val="TOC2"/>
        <w:tabs>
          <w:tab w:val="right" w:leader="dot" w:pos="8306"/>
        </w:tabs>
      </w:pPr>
      <w:hyperlink w:anchor="_Toc21503" w:history="1">
        <w:r>
          <w:rPr>
            <w:rFonts w:ascii="仿宋" w:eastAsia="仿宋" w:hAnsi="仿宋" w:cs="仿宋" w:hint="eastAsia"/>
            <w:lang w:eastAsia="zh-CN"/>
          </w:rPr>
          <w:t>(一)、资金需求大</w:t>
        </w:r>
        <w:r>
          <w:tab/>
        </w:r>
        <w:r>
          <w:fldChar w:fldCharType="begin"/>
        </w:r>
        <w:r>
          <w:instrText xml:space="preserve"> PAGEREF _Toc21503 \h </w:instrText>
        </w:r>
        <w:r>
          <w:fldChar w:fldCharType="separate"/>
        </w:r>
        <w:r>
          <w:t>30</w:t>
        </w:r>
        <w:r>
          <w:fldChar w:fldCharType="end"/>
        </w:r>
      </w:hyperlink>
    </w:p>
    <w:p>
      <w:pPr>
        <w:pStyle w:val="TOC2"/>
        <w:tabs>
          <w:tab w:val="right" w:leader="dot" w:pos="8306"/>
        </w:tabs>
      </w:pPr>
      <w:hyperlink w:anchor="_Toc4165" w:history="1">
        <w:r>
          <w:rPr>
            <w:rFonts w:ascii="仿宋" w:eastAsia="仿宋" w:hAnsi="仿宋" w:cs="仿宋" w:hint="eastAsia"/>
            <w:lang w:eastAsia="zh-CN"/>
          </w:rPr>
          <w:t>(二)、研发周期长</w:t>
        </w:r>
        <w:r>
          <w:tab/>
        </w:r>
        <w:r>
          <w:fldChar w:fldCharType="begin"/>
        </w:r>
        <w:r>
          <w:instrText xml:space="preserve"> PAGEREF _Toc4165 \h </w:instrText>
        </w:r>
        <w:r>
          <w:fldChar w:fldCharType="separate"/>
        </w:r>
        <w:r>
          <w:t>31</w:t>
        </w:r>
        <w:r>
          <w:fldChar w:fldCharType="end"/>
        </w:r>
      </w:hyperlink>
    </w:p>
    <w:p>
      <w:pPr>
        <w:pStyle w:val="TOC2"/>
        <w:tabs>
          <w:tab w:val="right" w:leader="dot" w:pos="8306"/>
        </w:tabs>
      </w:pPr>
      <w:hyperlink w:anchor="_Toc16740" w:history="1">
        <w:r>
          <w:rPr>
            <w:rFonts w:ascii="仿宋" w:eastAsia="仿宋" w:hAnsi="仿宋" w:cs="仿宋" w:hint="eastAsia"/>
            <w:lang w:eastAsia="zh-CN"/>
          </w:rPr>
          <w:t>(三)、市场风险大</w:t>
        </w:r>
        <w:r>
          <w:tab/>
        </w:r>
        <w:r>
          <w:fldChar w:fldCharType="begin"/>
        </w:r>
        <w:r>
          <w:instrText xml:space="preserve"> PAGEREF _Toc16740 \h </w:instrText>
        </w:r>
        <w:r>
          <w:fldChar w:fldCharType="separate"/>
        </w:r>
        <w:r>
          <w:t>33</w:t>
        </w:r>
        <w:r>
          <w:fldChar w:fldCharType="end"/>
        </w:r>
      </w:hyperlink>
    </w:p>
    <w:p>
      <w:pPr>
        <w:pStyle w:val="TOC2"/>
        <w:tabs>
          <w:tab w:val="right" w:leader="dot" w:pos="8306"/>
        </w:tabs>
      </w:pPr>
      <w:hyperlink w:anchor="_Toc18087" w:history="1">
        <w:r>
          <w:rPr>
            <w:rFonts w:ascii="仿宋" w:eastAsia="仿宋" w:hAnsi="仿宋" w:cs="仿宋" w:hint="eastAsia"/>
            <w:lang w:eastAsia="zh-CN"/>
          </w:rPr>
          <w:t>(四)、利润率高</w:t>
        </w:r>
        <w:r>
          <w:tab/>
        </w:r>
        <w:r>
          <w:fldChar w:fldCharType="begin"/>
        </w:r>
        <w:r>
          <w:instrText xml:space="preserve"> PAGEREF _Toc18087 \h </w:instrText>
        </w:r>
        <w:r>
          <w:fldChar w:fldCharType="separate"/>
        </w:r>
        <w:r>
          <w:t>35</w:t>
        </w:r>
        <w:r>
          <w:fldChar w:fldCharType="end"/>
        </w:r>
      </w:hyperlink>
    </w:p>
    <w:p>
      <w:pPr>
        <w:pStyle w:val="TOC1"/>
        <w:tabs>
          <w:tab w:val="right" w:leader="dot" w:pos="8306"/>
        </w:tabs>
      </w:pPr>
      <w:hyperlink w:anchor="_Toc19883" w:history="1">
        <w:r>
          <w:rPr>
            <w:rFonts w:ascii="仿宋" w:eastAsia="仿宋" w:hAnsi="仿宋" w:cs="仿宋" w:hint="eastAsia"/>
            <w:lang w:eastAsia="zh-CN"/>
          </w:rPr>
          <w:t>九、碘酸项目社会影响</w:t>
        </w:r>
        <w:r>
          <w:tab/>
        </w:r>
        <w:r>
          <w:fldChar w:fldCharType="begin"/>
        </w:r>
        <w:r>
          <w:instrText xml:space="preserve"> PAGEREF _Toc19883 \h </w:instrText>
        </w:r>
        <w:r>
          <w:fldChar w:fldCharType="separate"/>
        </w:r>
        <w:r>
          <w:t>37</w:t>
        </w:r>
        <w:r>
          <w:fldChar w:fldCharType="end"/>
        </w:r>
      </w:hyperlink>
    </w:p>
    <w:p>
      <w:pPr>
        <w:pStyle w:val="TOC2"/>
        <w:tabs>
          <w:tab w:val="right" w:leader="dot" w:pos="8306"/>
        </w:tabs>
      </w:pPr>
      <w:hyperlink w:anchor="_Toc4643" w:history="1">
        <w:r>
          <w:rPr>
            <w:rFonts w:ascii="仿宋" w:eastAsia="仿宋" w:hAnsi="仿宋" w:cs="仿宋" w:hint="eastAsia"/>
            <w:lang w:eastAsia="zh-CN"/>
          </w:rPr>
          <w:t>(一)、社会责任与义务</w:t>
        </w:r>
        <w:r>
          <w:tab/>
        </w:r>
        <w:r>
          <w:fldChar w:fldCharType="begin"/>
        </w:r>
        <w:r>
          <w:instrText xml:space="preserve"> PAGEREF _Toc4643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77" w:history="1">
        <w:r>
          <w:rPr>
            <w:rFonts w:ascii="仿宋" w:eastAsia="仿宋" w:hAnsi="仿宋" w:cs="仿宋" w:hint="eastAsia"/>
            <w:lang w:eastAsia="zh-CN"/>
          </w:rPr>
          <w:t>(二)、社会参与与沟通</w:t>
        </w:r>
        <w:r>
          <w:tab/>
        </w:r>
        <w:r>
          <w:fldChar w:fldCharType="begin"/>
        </w:r>
        <w:r>
          <w:instrText xml:space="preserve"> PAGEREF _Toc7777 \h </w:instrText>
        </w:r>
        <w:r>
          <w:fldChar w:fldCharType="separate"/>
        </w:r>
        <w:r>
          <w:t>38</w:t>
        </w:r>
        <w:r>
          <w:fldChar w:fldCharType="end"/>
        </w:r>
      </w:hyperlink>
    </w:p>
    <w:p>
      <w:pPr>
        <w:pStyle w:val="TOC1"/>
        <w:tabs>
          <w:tab w:val="right" w:leader="dot" w:pos="8306"/>
        </w:tabs>
      </w:pPr>
      <w:hyperlink w:anchor="_Toc31273" w:history="1">
        <w:r>
          <w:rPr>
            <w:rFonts w:ascii="仿宋" w:eastAsia="仿宋" w:hAnsi="仿宋" w:cs="仿宋" w:hint="eastAsia"/>
            <w:lang w:eastAsia="zh-CN"/>
          </w:rPr>
          <w:t>十、碘酸项目风险管理</w:t>
        </w:r>
        <w:r>
          <w:tab/>
        </w:r>
        <w:r>
          <w:fldChar w:fldCharType="begin"/>
        </w:r>
        <w:r>
          <w:instrText xml:space="preserve"> PAGEREF _Toc31273 \h </w:instrText>
        </w:r>
        <w:r>
          <w:fldChar w:fldCharType="separate"/>
        </w:r>
        <w:r>
          <w:t>39</w:t>
        </w:r>
        <w:r>
          <w:fldChar w:fldCharType="end"/>
        </w:r>
      </w:hyperlink>
    </w:p>
    <w:p>
      <w:pPr>
        <w:pStyle w:val="TOC2"/>
        <w:tabs>
          <w:tab w:val="right" w:leader="dot" w:pos="8306"/>
        </w:tabs>
      </w:pPr>
      <w:hyperlink w:anchor="_Toc31994" w:history="1">
        <w:r>
          <w:rPr>
            <w:rFonts w:ascii="仿宋" w:eastAsia="仿宋" w:hAnsi="仿宋" w:cs="仿宋" w:hint="eastAsia"/>
            <w:lang w:eastAsia="zh-CN"/>
          </w:rPr>
          <w:t>(一)、风险识别与评估</w:t>
        </w:r>
        <w:r>
          <w:tab/>
        </w:r>
        <w:r>
          <w:fldChar w:fldCharType="begin"/>
        </w:r>
        <w:r>
          <w:instrText xml:space="preserve"> PAGEREF _Toc31994 \h </w:instrText>
        </w:r>
        <w:r>
          <w:fldChar w:fldCharType="separate"/>
        </w:r>
        <w:r>
          <w:t>39</w:t>
        </w:r>
        <w:r>
          <w:fldChar w:fldCharType="end"/>
        </w:r>
      </w:hyperlink>
    </w:p>
    <w:p>
      <w:pPr>
        <w:pStyle w:val="TOC2"/>
        <w:tabs>
          <w:tab w:val="right" w:leader="dot" w:pos="8306"/>
        </w:tabs>
      </w:pPr>
      <w:hyperlink w:anchor="_Toc11002" w:history="1">
        <w:r>
          <w:rPr>
            <w:rFonts w:ascii="仿宋" w:eastAsia="仿宋" w:hAnsi="仿宋" w:cs="仿宋" w:hint="eastAsia"/>
            <w:lang w:eastAsia="zh-CN"/>
          </w:rPr>
          <w:t>(二)、风险应对策略</w:t>
        </w:r>
        <w:r>
          <w:tab/>
        </w:r>
        <w:r>
          <w:fldChar w:fldCharType="begin"/>
        </w:r>
        <w:r>
          <w:instrText xml:space="preserve"> PAGEREF _Toc11002 \h </w:instrText>
        </w:r>
        <w:r>
          <w:fldChar w:fldCharType="separate"/>
        </w:r>
        <w:r>
          <w:t>40</w:t>
        </w:r>
        <w:r>
          <w:fldChar w:fldCharType="end"/>
        </w:r>
      </w:hyperlink>
    </w:p>
    <w:p>
      <w:pPr>
        <w:pStyle w:val="TOC2"/>
        <w:tabs>
          <w:tab w:val="right" w:leader="dot" w:pos="8306"/>
        </w:tabs>
      </w:pPr>
      <w:hyperlink w:anchor="_Toc21199" w:history="1">
        <w:r>
          <w:rPr>
            <w:rFonts w:ascii="仿宋" w:eastAsia="仿宋" w:hAnsi="仿宋" w:cs="仿宋" w:hint="eastAsia"/>
            <w:lang w:eastAsia="zh-CN"/>
          </w:rPr>
          <w:t>(三)、风险监控与控制</w:t>
        </w:r>
        <w:r>
          <w:tab/>
        </w:r>
        <w:r>
          <w:fldChar w:fldCharType="begin"/>
        </w:r>
        <w:r>
          <w:instrText xml:space="preserve"> PAGEREF _Toc21199 \h </w:instrText>
        </w:r>
        <w:r>
          <w:fldChar w:fldCharType="separate"/>
        </w:r>
        <w:r>
          <w:t>42</w:t>
        </w:r>
        <w:r>
          <w:fldChar w:fldCharType="end"/>
        </w:r>
      </w:hyperlink>
    </w:p>
    <w:p>
      <w:pPr>
        <w:pStyle w:val="TOC1"/>
        <w:tabs>
          <w:tab w:val="right" w:leader="dot" w:pos="8306"/>
        </w:tabs>
      </w:pPr>
      <w:hyperlink w:anchor="_Toc1602" w:history="1">
        <w:r>
          <w:rPr>
            <w:rFonts w:ascii="仿宋" w:eastAsia="仿宋" w:hAnsi="仿宋" w:cs="仿宋" w:hint="eastAsia"/>
            <w:lang w:eastAsia="zh-CN"/>
          </w:rPr>
          <w:t>十一、碘酸项目计划安排</w:t>
        </w:r>
        <w:r>
          <w:tab/>
        </w:r>
        <w:r>
          <w:fldChar w:fldCharType="begin"/>
        </w:r>
        <w:r>
          <w:instrText xml:space="preserve"> PAGEREF _Toc1602 \h </w:instrText>
        </w:r>
        <w:r>
          <w:fldChar w:fldCharType="separate"/>
        </w:r>
        <w:r>
          <w:t>43</w:t>
        </w:r>
        <w:r>
          <w:fldChar w:fldCharType="end"/>
        </w:r>
      </w:hyperlink>
    </w:p>
    <w:p>
      <w:pPr>
        <w:pStyle w:val="TOC2"/>
        <w:tabs>
          <w:tab w:val="right" w:leader="dot" w:pos="8306"/>
        </w:tabs>
      </w:pPr>
      <w:hyperlink w:anchor="_Toc27081" w:history="1">
        <w:r>
          <w:rPr>
            <w:rFonts w:ascii="仿宋" w:eastAsia="仿宋" w:hAnsi="仿宋" w:cs="仿宋" w:hint="eastAsia"/>
            <w:lang w:eastAsia="zh-CN"/>
          </w:rPr>
          <w:t>(一)、建设周期</w:t>
        </w:r>
        <w:r>
          <w:tab/>
        </w:r>
        <w:r>
          <w:fldChar w:fldCharType="begin"/>
        </w:r>
        <w:r>
          <w:instrText xml:space="preserve"> PAGEREF _Toc27081 \h </w:instrText>
        </w:r>
        <w:r>
          <w:fldChar w:fldCharType="separate"/>
        </w:r>
        <w:r>
          <w:t>43</w:t>
        </w:r>
        <w:r>
          <w:fldChar w:fldCharType="end"/>
        </w:r>
      </w:hyperlink>
    </w:p>
    <w:p>
      <w:pPr>
        <w:pStyle w:val="TOC2"/>
        <w:tabs>
          <w:tab w:val="right" w:leader="dot" w:pos="8306"/>
        </w:tabs>
      </w:pPr>
      <w:hyperlink w:anchor="_Toc16277" w:history="1">
        <w:r>
          <w:rPr>
            <w:rFonts w:ascii="仿宋" w:eastAsia="仿宋" w:hAnsi="仿宋" w:cs="仿宋" w:hint="eastAsia"/>
            <w:lang w:eastAsia="zh-CN"/>
          </w:rPr>
          <w:t>(二)、建设进度</w:t>
        </w:r>
        <w:r>
          <w:tab/>
        </w:r>
        <w:r>
          <w:fldChar w:fldCharType="begin"/>
        </w:r>
        <w:r>
          <w:instrText xml:space="preserve"> PAGEREF _Toc16277 \h </w:instrText>
        </w:r>
        <w:r>
          <w:fldChar w:fldCharType="separate"/>
        </w:r>
        <w:r>
          <w:t>43</w:t>
        </w:r>
        <w:r>
          <w:fldChar w:fldCharType="end"/>
        </w:r>
      </w:hyperlink>
    </w:p>
    <w:p>
      <w:pPr>
        <w:pStyle w:val="TOC2"/>
        <w:tabs>
          <w:tab w:val="right" w:leader="dot" w:pos="8306"/>
        </w:tabs>
      </w:pPr>
      <w:hyperlink w:anchor="_Toc16650" w:history="1">
        <w:r>
          <w:rPr>
            <w:rFonts w:ascii="仿宋" w:eastAsia="仿宋" w:hAnsi="仿宋" w:cs="仿宋" w:hint="eastAsia"/>
            <w:lang w:eastAsia="zh-CN"/>
          </w:rPr>
          <w:t>(三)、进度安排注意事项</w:t>
        </w:r>
        <w:r>
          <w:tab/>
        </w:r>
        <w:r>
          <w:fldChar w:fldCharType="begin"/>
        </w:r>
        <w:r>
          <w:instrText xml:space="preserve"> PAGEREF _Toc16650 \h </w:instrText>
        </w:r>
        <w:r>
          <w:fldChar w:fldCharType="separate"/>
        </w:r>
        <w:r>
          <w:t>44</w:t>
        </w:r>
        <w:r>
          <w:fldChar w:fldCharType="end"/>
        </w:r>
      </w:hyperlink>
    </w:p>
    <w:p>
      <w:pPr>
        <w:pStyle w:val="TOC2"/>
        <w:tabs>
          <w:tab w:val="right" w:leader="dot" w:pos="8306"/>
        </w:tabs>
      </w:pPr>
      <w:hyperlink w:anchor="_Toc26463" w:history="1">
        <w:r>
          <w:rPr>
            <w:rFonts w:ascii="仿宋" w:eastAsia="仿宋" w:hAnsi="仿宋" w:cs="仿宋" w:hint="eastAsia"/>
            <w:lang w:eastAsia="zh-CN"/>
          </w:rPr>
          <w:t>(四)、人力资源配置</w:t>
        </w:r>
        <w:r>
          <w:tab/>
        </w:r>
        <w:r>
          <w:fldChar w:fldCharType="begin"/>
        </w:r>
        <w:r>
          <w:instrText xml:space="preserve"> PAGEREF _Toc26463 \h </w:instrText>
        </w:r>
        <w:r>
          <w:fldChar w:fldCharType="separate"/>
        </w:r>
        <w:r>
          <w:t>46</w:t>
        </w:r>
        <w:r>
          <w:fldChar w:fldCharType="end"/>
        </w:r>
      </w:hyperlink>
    </w:p>
    <w:p>
      <w:pPr>
        <w:pStyle w:val="TOC1"/>
        <w:tabs>
          <w:tab w:val="right" w:leader="dot" w:pos="8306"/>
        </w:tabs>
      </w:pPr>
      <w:hyperlink w:anchor="_Toc29495" w:history="1">
        <w:r>
          <w:rPr>
            <w:rFonts w:ascii="仿宋" w:eastAsia="仿宋" w:hAnsi="仿宋" w:cs="仿宋" w:hint="eastAsia"/>
            <w:lang w:eastAsia="zh-CN"/>
          </w:rPr>
          <w:t>十二、碘酸项目投资规划</w:t>
        </w:r>
        <w:r>
          <w:tab/>
        </w:r>
        <w:r>
          <w:fldChar w:fldCharType="begin"/>
        </w:r>
        <w:r>
          <w:instrText xml:space="preserve"> PAGEREF _Toc29495 \h </w:instrText>
        </w:r>
        <w:r>
          <w:fldChar w:fldCharType="separate"/>
        </w:r>
        <w:r>
          <w:t>47</w:t>
        </w:r>
        <w:r>
          <w:fldChar w:fldCharType="end"/>
        </w:r>
      </w:hyperlink>
    </w:p>
    <w:p>
      <w:pPr>
        <w:pStyle w:val="TOC2"/>
        <w:tabs>
          <w:tab w:val="right" w:leader="dot" w:pos="8306"/>
        </w:tabs>
      </w:pPr>
      <w:hyperlink w:anchor="_Toc5720" w:history="1">
        <w:r>
          <w:rPr>
            <w:rFonts w:ascii="仿宋" w:eastAsia="仿宋" w:hAnsi="仿宋" w:cs="仿宋" w:hint="eastAsia"/>
            <w:lang w:eastAsia="zh-CN"/>
          </w:rPr>
          <w:t>(一)、碘酸项目总投资估算</w:t>
        </w:r>
        <w:r>
          <w:tab/>
        </w:r>
        <w:r>
          <w:fldChar w:fldCharType="begin"/>
        </w:r>
        <w:r>
          <w:instrText xml:space="preserve"> PAGEREF _Toc5720 \h </w:instrText>
        </w:r>
        <w:r>
          <w:fldChar w:fldCharType="separate"/>
        </w:r>
        <w:r>
          <w:t>47</w:t>
        </w:r>
        <w:r>
          <w:fldChar w:fldCharType="end"/>
        </w:r>
      </w:hyperlink>
    </w:p>
    <w:p>
      <w:pPr>
        <w:pStyle w:val="TOC2"/>
        <w:tabs>
          <w:tab w:val="right" w:leader="dot" w:pos="8306"/>
        </w:tabs>
      </w:pPr>
      <w:hyperlink w:anchor="_Toc20324" w:history="1">
        <w:r>
          <w:rPr>
            <w:rFonts w:ascii="仿宋" w:eastAsia="仿宋" w:hAnsi="仿宋" w:cs="仿宋" w:hint="eastAsia"/>
            <w:lang w:eastAsia="zh-CN"/>
          </w:rPr>
          <w:t>(二)、资金筹措</w:t>
        </w:r>
        <w:r>
          <w:tab/>
        </w:r>
        <w:r>
          <w:fldChar w:fldCharType="begin"/>
        </w:r>
        <w:r>
          <w:instrText xml:space="preserve"> PAGEREF _Toc20324 \h </w:instrText>
        </w:r>
        <w:r>
          <w:fldChar w:fldCharType="separate"/>
        </w:r>
        <w:r>
          <w:t>48</w:t>
        </w:r>
        <w:r>
          <w:fldChar w:fldCharType="end"/>
        </w:r>
      </w:hyperlink>
    </w:p>
    <w:p>
      <w:pPr>
        <w:pStyle w:val="TOC1"/>
        <w:tabs>
          <w:tab w:val="right" w:leader="dot" w:pos="8306"/>
        </w:tabs>
      </w:pPr>
      <w:hyperlink w:anchor="_Toc6562" w:history="1">
        <w:r>
          <w:rPr>
            <w:rFonts w:ascii="仿宋" w:eastAsia="仿宋" w:hAnsi="仿宋" w:cs="仿宋" w:hint="eastAsia"/>
            <w:lang w:eastAsia="zh-CN"/>
          </w:rPr>
          <w:t>十三、供应链管理</w:t>
        </w:r>
        <w:r>
          <w:tab/>
        </w:r>
        <w:r>
          <w:fldChar w:fldCharType="begin"/>
        </w:r>
        <w:r>
          <w:instrText xml:space="preserve"> PAGEREF _Toc6562 \h </w:instrText>
        </w:r>
        <w:r>
          <w:fldChar w:fldCharType="separate"/>
        </w:r>
        <w:r>
          <w:t>49</w:t>
        </w:r>
        <w:r>
          <w:fldChar w:fldCharType="end"/>
        </w:r>
      </w:hyperlink>
    </w:p>
    <w:p>
      <w:pPr>
        <w:pStyle w:val="TOC2"/>
        <w:tabs>
          <w:tab w:val="right" w:leader="dot" w:pos="8306"/>
        </w:tabs>
      </w:pPr>
      <w:hyperlink w:anchor="_Toc1204" w:history="1">
        <w:r>
          <w:rPr>
            <w:rFonts w:ascii="仿宋" w:eastAsia="仿宋" w:hAnsi="仿宋" w:cs="仿宋" w:hint="eastAsia"/>
            <w:lang w:eastAsia="zh-CN"/>
          </w:rPr>
          <w:t>(一)、供应链战略规划</w:t>
        </w:r>
        <w:r>
          <w:tab/>
        </w:r>
        <w:r>
          <w:fldChar w:fldCharType="begin"/>
        </w:r>
        <w:r>
          <w:instrText xml:space="preserve"> PAGEREF _Toc1204 \h </w:instrText>
        </w:r>
        <w:r>
          <w:fldChar w:fldCharType="separate"/>
        </w:r>
        <w:r>
          <w:t>49</w:t>
        </w:r>
        <w:r>
          <w:fldChar w:fldCharType="end"/>
        </w:r>
      </w:hyperlink>
    </w:p>
    <w:p>
      <w:pPr>
        <w:pStyle w:val="TOC2"/>
        <w:tabs>
          <w:tab w:val="right" w:leader="dot" w:pos="8306"/>
        </w:tabs>
      </w:pPr>
      <w:hyperlink w:anchor="_Toc10317" w:history="1">
        <w:r>
          <w:rPr>
            <w:rFonts w:ascii="仿宋" w:eastAsia="仿宋" w:hAnsi="仿宋" w:cs="仿宋" w:hint="eastAsia"/>
            <w:lang w:eastAsia="zh-CN"/>
          </w:rPr>
          <w:t>(二)、供应商选择与合作</w:t>
        </w:r>
        <w:r>
          <w:tab/>
        </w:r>
        <w:r>
          <w:fldChar w:fldCharType="begin"/>
        </w:r>
        <w:r>
          <w:instrText xml:space="preserve"> PAGEREF _Toc10317 \h </w:instrText>
        </w:r>
        <w:r>
          <w:fldChar w:fldCharType="separate"/>
        </w:r>
        <w:r>
          <w:t>50</w:t>
        </w:r>
        <w:r>
          <w:fldChar w:fldCharType="end"/>
        </w:r>
      </w:hyperlink>
    </w:p>
    <w:p>
      <w:pPr>
        <w:pStyle w:val="TOC2"/>
        <w:tabs>
          <w:tab w:val="right" w:leader="dot" w:pos="8306"/>
        </w:tabs>
      </w:pPr>
      <w:hyperlink w:anchor="_Toc2180" w:history="1">
        <w:r>
          <w:rPr>
            <w:rFonts w:ascii="仿宋" w:eastAsia="仿宋" w:hAnsi="仿宋" w:cs="仿宋" w:hint="eastAsia"/>
            <w:lang w:eastAsia="zh-CN"/>
          </w:rPr>
          <w:t>(三)、物流与库存管理</w:t>
        </w:r>
        <w:r>
          <w:tab/>
        </w:r>
        <w:r>
          <w:fldChar w:fldCharType="begin"/>
        </w:r>
        <w:r>
          <w:instrText xml:space="preserve"> PAGEREF _Toc2180 \h </w:instrText>
        </w:r>
        <w:r>
          <w:fldChar w:fldCharType="separate"/>
        </w:r>
        <w:r>
          <w:t>51</w:t>
        </w:r>
        <w:r>
          <w:fldChar w:fldCharType="end"/>
        </w:r>
      </w:hyperlink>
    </w:p>
    <w:p>
      <w:pPr>
        <w:pStyle w:val="TOC1"/>
        <w:tabs>
          <w:tab w:val="right" w:leader="dot" w:pos="8306"/>
        </w:tabs>
      </w:pPr>
      <w:hyperlink w:anchor="_Toc23178" w:history="1">
        <w:r>
          <w:rPr>
            <w:rFonts w:ascii="仿宋" w:eastAsia="仿宋" w:hAnsi="仿宋" w:cs="仿宋" w:hint="eastAsia"/>
            <w:lang w:eastAsia="zh-CN"/>
          </w:rPr>
          <w:t>十四、碘酸项目工程方案分析</w:t>
        </w:r>
        <w:r>
          <w:tab/>
        </w:r>
        <w:r>
          <w:fldChar w:fldCharType="begin"/>
        </w:r>
        <w:r>
          <w:instrText xml:space="preserve"> PAGEREF _Toc23178 \h </w:instrText>
        </w:r>
        <w:r>
          <w:fldChar w:fldCharType="separate"/>
        </w:r>
        <w:r>
          <w:t>53</w:t>
        </w:r>
        <w:r>
          <w:fldChar w:fldCharType="end"/>
        </w:r>
      </w:hyperlink>
    </w:p>
    <w:p>
      <w:pPr>
        <w:pStyle w:val="TOC2"/>
        <w:tabs>
          <w:tab w:val="right" w:leader="dot" w:pos="8306"/>
        </w:tabs>
      </w:pPr>
      <w:hyperlink w:anchor="_Toc20834" w:history="1">
        <w:r>
          <w:rPr>
            <w:rFonts w:ascii="仿宋" w:eastAsia="仿宋" w:hAnsi="仿宋" w:cs="仿宋" w:hint="eastAsia"/>
            <w:lang w:eastAsia="zh-CN"/>
          </w:rPr>
          <w:t>(一)、建筑工程设计原则</w:t>
        </w:r>
        <w:r>
          <w:tab/>
        </w:r>
        <w:r>
          <w:fldChar w:fldCharType="begin"/>
        </w:r>
        <w:r>
          <w:instrText xml:space="preserve"> PAGEREF _Toc20834 \h </w:instrText>
        </w:r>
        <w:r>
          <w:fldChar w:fldCharType="separate"/>
        </w:r>
        <w:r>
          <w:t>53</w:t>
        </w:r>
        <w:r>
          <w:fldChar w:fldCharType="end"/>
        </w:r>
      </w:hyperlink>
    </w:p>
    <w:p>
      <w:pPr>
        <w:pStyle w:val="TOC2"/>
        <w:tabs>
          <w:tab w:val="right" w:leader="dot" w:pos="8306"/>
        </w:tabs>
      </w:pPr>
      <w:hyperlink w:anchor="_Toc5963" w:history="1">
        <w:r>
          <w:rPr>
            <w:rFonts w:ascii="仿宋" w:eastAsia="仿宋" w:hAnsi="仿宋" w:cs="仿宋" w:hint="eastAsia"/>
            <w:lang w:eastAsia="zh-CN"/>
          </w:rPr>
          <w:t>(二)、土建工程建设指标</w:t>
        </w:r>
        <w:r>
          <w:tab/>
        </w:r>
        <w:r>
          <w:fldChar w:fldCharType="begin"/>
        </w:r>
        <w:r>
          <w:instrText xml:space="preserve"> PAGEREF _Toc5963 \h </w:instrText>
        </w:r>
        <w:r>
          <w:fldChar w:fldCharType="separate"/>
        </w:r>
        <w:r>
          <w:t>56</w:t>
        </w:r>
        <w:r>
          <w:fldChar w:fldCharType="end"/>
        </w:r>
      </w:hyperlink>
    </w:p>
    <w:p>
      <w:pPr>
        <w:pStyle w:val="TOC1"/>
        <w:tabs>
          <w:tab w:val="right" w:leader="dot" w:pos="8306"/>
        </w:tabs>
      </w:pPr>
      <w:hyperlink w:anchor="_Toc12975" w:history="1">
        <w:r>
          <w:rPr>
            <w:rFonts w:ascii="仿宋" w:eastAsia="仿宋" w:hAnsi="仿宋" w:cs="仿宋" w:hint="eastAsia"/>
            <w:lang w:eastAsia="zh-CN"/>
          </w:rPr>
          <w:t>十五、碘酸项目变更管理</w:t>
        </w:r>
        <w:r>
          <w:tab/>
        </w:r>
        <w:r>
          <w:fldChar w:fldCharType="begin"/>
        </w:r>
        <w:r>
          <w:instrText xml:space="preserve"> PAGEREF _Toc12975 \h </w:instrText>
        </w:r>
        <w:r>
          <w:fldChar w:fldCharType="separate"/>
        </w:r>
        <w:r>
          <w:t>58</w:t>
        </w:r>
        <w:r>
          <w:fldChar w:fldCharType="end"/>
        </w:r>
      </w:hyperlink>
    </w:p>
    <w:p>
      <w:pPr>
        <w:pStyle w:val="TOC2"/>
        <w:tabs>
          <w:tab w:val="right" w:leader="dot" w:pos="8306"/>
        </w:tabs>
      </w:pPr>
      <w:hyperlink w:anchor="_Toc5079" w:history="1">
        <w:r>
          <w:rPr>
            <w:rFonts w:ascii="仿宋" w:eastAsia="仿宋" w:hAnsi="仿宋" w:cs="仿宋" w:hint="eastAsia"/>
            <w:lang w:eastAsia="zh-CN"/>
          </w:rPr>
          <w:t>(一)、变更申请与评估</w:t>
        </w:r>
        <w:r>
          <w:tab/>
        </w:r>
        <w:r>
          <w:fldChar w:fldCharType="begin"/>
        </w:r>
        <w:r>
          <w:instrText xml:space="preserve"> PAGEREF _Toc5079 \h </w:instrText>
        </w:r>
        <w:r>
          <w:fldChar w:fldCharType="separate"/>
        </w:r>
        <w:r>
          <w:t>58</w:t>
        </w:r>
        <w:r>
          <w:fldChar w:fldCharType="end"/>
        </w:r>
      </w:hyperlink>
    </w:p>
    <w:p>
      <w:pPr>
        <w:pStyle w:val="TOC2"/>
        <w:tabs>
          <w:tab w:val="right" w:leader="dot" w:pos="8306"/>
        </w:tabs>
      </w:pPr>
      <w:hyperlink w:anchor="_Toc9814" w:history="1">
        <w:r>
          <w:rPr>
            <w:rFonts w:ascii="仿宋" w:eastAsia="仿宋" w:hAnsi="仿宋" w:cs="仿宋" w:hint="eastAsia"/>
            <w:lang w:eastAsia="zh-CN"/>
          </w:rPr>
          <w:t>(二)、变更实施与控制</w:t>
        </w:r>
        <w:r>
          <w:tab/>
        </w:r>
        <w:r>
          <w:fldChar w:fldCharType="begin"/>
        </w:r>
        <w:r>
          <w:instrText xml:space="preserve"> PAGEREF _Toc9814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87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63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碘酸项目的主要产品是XXXX，预计年产值为XXX万元。这一产品在市场中占据着重要的地位，其广泛的应用范围使得该碘酸项目的市场前景非常广阔。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碘酸项目的xxx产品作为重要的原材料之一，将在多个领域发挥关键作用。其在建筑、交通、能源等方面的广泛应用将为整个产业链提供强大的支持，形成产业协同效应。碘酸项目的年产值XXX万XXX万XXX万万元不仅反映了其在市场上的巨大潜力，更预示着它对国民经济的积极贡献。这种关联度高、涉及面广的产业关系，使得该碘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66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总征地面积为XXXX平方米，相当于约XX.XX亩，其中净用地面积为XXXX平方米，红线范围内相当于约XX.XX亩。这一用地规模充分考虑了碘酸项目的建设需求，保障了碘酸项目在合适的空间内得以充分发展。碘酸项目规划的总建筑面积为XXXX平方米，其中主体工程建设占XXXX平方米，计容建筑面积达XXXX平方米。预计建筑工程的投资将达到XXXX万元，为碘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计划购置的设备共计XXXX台（套），设备购置费用为XXXX万元。这一设备购置计划充分考虑到碘酸项目的生产需求和技术要求，确保了碘酸项目在生产运营中具备先进的技术装备和高效的生产能力。设备的合理配置将为碘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计划总投资为XXXX万元，预计年实现营业收入为XXXX万元。这一产能规模的设定旨在确保碘酸项目能够在投资与回报之间取得平衡，实现长期可持续的发展。碘酸项目的总投资充分考虑到各个方面的需求，包括用地建设、设备购置等多个环节，以确保碘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811"/>
      <w:r>
        <w:rPr>
          <w:rFonts w:ascii="仿宋" w:eastAsia="仿宋" w:hAnsi="仿宋" w:cs="仿宋" w:hint="eastAsia"/>
          <w:sz w:val="28"/>
          <w:lang w:eastAsia="zh-CN"/>
        </w:rPr>
        <w:t>二、碘酸项目概论</w:t>
      </w:r>
      <w:bookmarkEnd w:id="5"/>
    </w:p>
    <w:p>
      <w:pPr>
        <w:pStyle w:val="Heading2"/>
        <w:rPr>
          <w:rFonts w:ascii="仿宋" w:eastAsia="仿宋" w:hAnsi="仿宋" w:cs="仿宋" w:hint="eastAsia"/>
          <w:lang w:eastAsia="zh-CN"/>
        </w:rPr>
      </w:pPr>
      <w:bookmarkStart w:id="6" w:name="_Toc8290"/>
      <w:r>
        <w:rPr>
          <w:rFonts w:ascii="仿宋" w:eastAsia="仿宋" w:hAnsi="仿宋" w:cs="仿宋" w:hint="eastAsia"/>
          <w:lang w:eastAsia="zh-CN"/>
        </w:rPr>
        <w:t>(一)、碘酸项目概况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起源追溯至对市场的深入洞察。市场的不断演变与变革为碘酸项目提供了难得的机遇。当前市场存在的需求缺口和变革的大环境共同构成了碘酸项目的背景。这个碘酸项目旨在充分利用市场机遇，填补行业中尚未满足的需求，为客户提供全新的解决方案。市场的变革和需求的增长使得这个碘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碘酸项目名称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碘酸项目正式命名为碘酸。这个名称不仅仅是一个标识，更代表了碘酸项目的核心理念和愿景。它蕴含着碘酸项目所要解决问题的关键字，具有强烈的表达和辨识度，为碘酸项目树立了鲜明的品牌形象。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碘酸项目目标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碘酸项目的核心目标是提供一种全新、高效的解决方案，满足客户日益增长的需求。碘酸项目追求的不仅仅是满足市场需求，更是在市场中获得卓越的竞争优势。通过不断提升产品或服务的质量和创新水平，碘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碘酸项目范围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全面涵盖了产品研发、制造、市场推广和售后服务，确保从产品设计到最终用户体验的全方位关注。这一全面的碘酸项目范围是为了确保碘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碘酸项目时间表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碘酸项目计划在未来18个月内完成，包括研发、测试、市场试点和正式推出等不同阶段。这个时间表的合理设计是为了确保碘酸项目各个阶段的顺利推进，以便按时交付高质量的成果。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碘酸项目预算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碘酸项目总预算估算为XX百万美元，主要分配在研发、市场推广、人员培训和运营等方面。这一充足的预算为碘酸项目提供了充足的资源，确保碘酸项目在各个方面都能取得优异的表现。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碘酸项目风险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碘酸项目可能面临的风险包括市场接受度低、技术难题、竞争激烈等。碘酸项目团队已经制定了相应的风险应对计划，通过前瞻性的风险管理，确保碘酸项目在面对不确定性时能够迅速做出应对。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碘酸项目团队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碘酸项目汇聚了一支经验丰富、多领域专业素养的核心团队，确保碘酸项目在各个方面都能拥有高水平的执行力。团队的协同作战是碘酸项目成功的关键因素之一。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碘酸项目背景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碘酸项目的背景根植于市场对更高效、创新产品的渴望，同时也受到科技发展对行业格局的深刻改变的影响。这为碘酸项目提供了广阔的发展空间和市场需求。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碘酸项目现状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截至目前，碘酸项目已完成市场调研和技术验证，取得了初步的成功。这为碘酸项目在未来的发展奠定了坚实的基础，为更远大的目标打下了坚实的基石。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2311"/>
      <w:r>
        <w:rPr>
          <w:rFonts w:ascii="仿宋" w:eastAsia="仿宋" w:hAnsi="仿宋" w:cs="仿宋" w:hint="eastAsia"/>
          <w:sz w:val="28"/>
          <w:lang w:eastAsia="zh-CN"/>
        </w:rPr>
        <w:t>(二)、碘酸项目目标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keyword》碘酸项目首要业务目标是在市场中占据有利地位，实现产品/服务的成功推广和销售。通过不断提升产品质量、创新性，碘酸项目追求成为行业中的领导者，赢得更多客户的青睐。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在科技迅速发展的时代，碘酸项目着眼于技术创新。通过持续的研发和技术升级，碘酸项目旨在推出更具创新性的产品或服务，以满足市场对新鲜、先进解决方案的需求。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为了建立可持续的客户关系，碘酸项目设定了客户满意度目标。通过提供卓越的产品质量和优质的客户服务，碘酸项目追求赢得客户的信任和忠诚度，确保他们的满意度达到行业领先水平。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碘酸项目注重社会责任和可持续发展。通过实施环保、社会责任碘酸项目，碘酸项目致力于在经济发展的同时保护环境，促进社会公平，实现可持续经营。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碘酸项目的团队是实现目标的核心驱动力。因此，碘酸项目设定了团队发展目标，包括提升团队成员的专业技能、培养领导力，以及搭建协同高效的团队工作氛围。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2977"/>
      <w:r>
        <w:rPr>
          <w:rFonts w:ascii="仿宋" w:eastAsia="仿宋" w:hAnsi="仿宋" w:cs="仿宋" w:hint="eastAsia"/>
          <w:sz w:val="28"/>
          <w:lang w:eastAsia="zh-CN"/>
        </w:rPr>
        <w:t>(三)、碘酸项目提出的理由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碘酸项目提出的理由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提出源于对市场机遇的深刻洞察。当前市场中存在的需求缺口和行业发展趋势表明，有巨大的商业机会等待被开发。通过准确捕捉市场机遇，碘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理念基于对技术创新的信仰。通过持续的研发和技术投入，碘酸项目有望推出更具创新性的产品或服务。在科技飞速发展的当下，碘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提出是为了增强企业的行业竞争力。通过提升产品或服务的质量和独特性，碘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响应了消费者需求的变化。随着社会和科技的不断发展，消费者对产品和服务的需求也在发生变化。通过深入了解并及时回应消费者的新需求，碘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碘酸项目的提出是企业战略发展规划的一部分。在面对日益激烈的市场竞争和不断变化的商业环境中，碘酸项目作为企业战略的一环，旨在为企业开辟新的增长领域，巩固企业在行业中的地位。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碘酸项目的提出不仅仅是基于商业考量，还注重社会责任。通过推出环保、社会责任等方面的碘酸项目，碘酸企业可以在社会中树立积极形象，为社会做出积极贡献，实现经济效益和社会效益的双赢。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碘酸项目的提出反映了对利益相关者期望的关注。包括客户、员工、投资者等利益相关者在企业发展中都有着各自的期望，碘酸项目力求在满足这些期望的同时，取得更大的共赢。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5384"/>
      <w:r>
        <w:rPr>
          <w:rFonts w:ascii="仿宋" w:eastAsia="仿宋" w:hAnsi="仿宋" w:cs="仿宋" w:hint="eastAsia"/>
          <w:sz w:val="28"/>
          <w:lang w:eastAsia="zh-CN"/>
        </w:rPr>
        <w:t>(四)、碘酸项目意义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在实施碘酸项目的过程中，我们不仅仅是在追逐商业成功，更是为企业和社会的多个层面创造了深远的意义。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的首要意义在于提升企业的市场竞争力。通过持续的创新和对产品质量的高标准要求，碘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碘酸项目的推进将促使行业技术水平的提升。通过引入先进技术和创新性解决方案，碘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在社会层面，碘酸项目不仅创造了大量就业机会，提高了就业水平，还注重社会责任和环保。通过参与社会公益事业和推动环保碘酸项目，碘酸项目为社会贡献了一份力量，体现了企业对社会的积极回馈。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综合而言，碘酸项目意义重大，不仅推动了企业的发展，也为行业和社会的进步贡献了积极力量。这是一个全面而深刻的影响，将在未来产生可持续的正面效应。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6770"/>
      <w:r>
        <w:rPr>
          <w:rFonts w:ascii="仿宋" w:eastAsia="仿宋" w:hAnsi="仿宋" w:cs="仿宋" w:hint="eastAsia"/>
          <w:sz w:val="28"/>
          <w:lang w:eastAsia="zh-CN"/>
        </w:rPr>
        <w:t>(五)、碘酸项目背景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在当今迅猛发展的商业环境中，碘酸项目的动因根植于对多方面因素的审慎考量。这个碘酸项目的提出并非孤立的决策，而是对企业所处背景深入思考的产物。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市场的不断演变是碘酸项目背后的首要原因。科技的迅速发展和全球市场的快速变化使得企业必须灵活应对。碘酸项目应运而生，旨在通过创新性的解决方案迎合市场的多变需求，赢得竞争中的先机。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竞争的激烈程度也是碘酸项目背景中不可忽视的一环。企业需要在激烈竞争中脱颖而出，为此，碘酸项目致力于打破常规，提供独特的价值主张，以吸引客户并确保市场份额的增长。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技术的迅速发展为企业带来了机遇与挑战。作为碘酸项目启动的背景之一，对新兴技术的应用将有助于提升企业的技术水平，使其在不断演进的商业环境中保持竞争优势。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此外，社会对企业责任的期望也在逐渐升高。碘酸项目充分融入了社会责任的理念，通过可持续经营和社会公益碘酸项目，企图为社会贡献一份力量，在商业成功的同时关注社会价值。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7703"/>
      <w:r>
        <w:rPr>
          <w:rFonts w:ascii="仿宋" w:eastAsia="仿宋" w:hAnsi="仿宋" w:cs="仿宋" w:hint="eastAsia"/>
          <w:sz w:val="28"/>
          <w:lang w:eastAsia="zh-CN"/>
        </w:rPr>
        <w:t>三、碘酸项目文档管理</w:t>
      </w:r>
      <w:bookmarkEnd w:id="11"/>
    </w:p>
    <w:p>
      <w:pPr>
        <w:pStyle w:val="Heading2"/>
        <w:rPr>
          <w:rFonts w:ascii="仿宋" w:eastAsia="仿宋" w:hAnsi="仿宋" w:cs="仿宋" w:hint="eastAsia"/>
          <w:lang w:eastAsia="zh-CN"/>
        </w:rPr>
      </w:pPr>
      <w:bookmarkStart w:id="12" w:name="_Toc1497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碘酸项目高度重视文档的质量和准确性，以支持碘酸项目的各项活动和决策。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文档的编制始于碘酸项目计划的初期，我们制定了详细的文档编制计划，明确了每个文档的内容、格式和编写责任人。在碘酸项目启动阶段，我们首先编制了碘酸项目章程，明确定义了碘酸项目的目标、范围、风险等关键要素。随后，碘酸项目团队根据计划陆续编制了需求文档、设计文档、测试文档等各类文档，确保碘酸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碘酸项目管理中的重要环节，旨在确保碘酸项目文档符合质量标准和碘酸项目需求。在碘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除了内部审查，我们还进行了外部审查，邀请碘酸项目相关利益方和专业领域的专家对文档进行独立审查。这有助于获取更全面、客观的反馈，确保碘酸项目文档不仅符合内部标准，也满足外部需求。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碘酸项目在文档编制与审查方面建立了严格的管理机制，通过规范的流程和多维度的审查，确保碘酸项目文档的质量、准确性和可靠性，为碘酸项目的顺利推进提供了有力支持。</w:t>
      </w:r>
    </w:p>
    <w:p>
      <w:pPr>
        <w:pStyle w:val="Heading2"/>
        <w:ind w:firstLine="560" w:firstLineChars="200"/>
        <w:rPr>
          <w:rFonts w:ascii="仿宋" w:eastAsia="仿宋" w:hAnsi="仿宋" w:cs="仿宋" w:hint="eastAsia"/>
          <w:sz w:val="28"/>
          <w:lang w:eastAsia="zh-CN"/>
        </w:rPr>
      </w:pPr>
      <w:bookmarkStart w:id="13" w:name="_Toc1777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在碘酸项目中，我们致力于优化文档发布与分发过程，以确保信息的高效传递和团队间协作的顺畅进行。以下是我们采取的关键优化策略：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我们通过多渠道发布文档，包括电子邮件、碘酸项目管理平台、内部网站等，以满足不同团队成员的偏好和需求。多渠道发布确保了信息的全面覆盖。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我们采用了精细的权限控制，确保只有授权人员可以访问敏感信息。这种安全措施保护了碘酸项目文档的机密性，防止了未经授权的信息泄露。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468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文档存档与归档是碘酸项目生命周期中一个至关重要的环节，直接关系到碘酸项目信息的长期保存和历史记录的完整性。在碘酸项目中，我们实施了一系列有效的文档存档与归档管理策略：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7490"/>
      <w:r>
        <w:rPr>
          <w:rFonts w:ascii="仿宋" w:eastAsia="仿宋" w:hAnsi="仿宋" w:cs="仿宋" w:hint="eastAsia"/>
          <w:sz w:val="28"/>
          <w:lang w:eastAsia="zh-CN"/>
        </w:rPr>
        <w:t>四、碘酸项目选址可行性分析</w:t>
      </w:r>
      <w:bookmarkEnd w:id="15"/>
    </w:p>
    <w:p>
      <w:pPr>
        <w:pStyle w:val="Heading2"/>
        <w:rPr>
          <w:rFonts w:ascii="仿宋" w:eastAsia="仿宋" w:hAnsi="仿宋" w:cs="仿宋" w:hint="eastAsia"/>
          <w:lang w:eastAsia="zh-CN"/>
        </w:rPr>
      </w:pPr>
      <w:bookmarkStart w:id="16" w:name="_Toc219"/>
      <w:r>
        <w:rPr>
          <w:rFonts w:ascii="仿宋" w:eastAsia="仿宋" w:hAnsi="仿宋" w:cs="仿宋" w:hint="eastAsia"/>
          <w:lang w:eastAsia="zh-CN"/>
        </w:rPr>
        <w:t>(一)、碘酸项目选址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该碘酸项目选址位于XX省XX市XX区XXX街道</w:t>
      </w:r>
    </w:p>
    <w:p>
      <w:pPr>
        <w:pStyle w:val="Heading2"/>
        <w:ind w:firstLine="560" w:firstLineChars="200"/>
        <w:rPr>
          <w:rFonts w:ascii="仿宋" w:eastAsia="仿宋" w:hAnsi="仿宋" w:cs="仿宋" w:hint="eastAsia"/>
          <w:sz w:val="28"/>
          <w:lang w:eastAsia="zh-CN"/>
        </w:rPr>
      </w:pPr>
      <w:bookmarkStart w:id="17" w:name="_Toc1600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碘酸项目的征地面积将根据碘酸项目的实际规模和需求进行精确规划。具体面积XXX平方米，旨在确保碘酸项目不仅能够满足当前的发展需求，还能够预留空间以适应未来的扩展。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净用地面积是在征地面积基础上去除不可利用面积后的实际可开发用地。具体面积XXX平方米，考虑到环保、交通、安全等多方面因素，以确保碘酸项目在整体利用效率上达到最优。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碘酸项目计划建设的建筑总规模具体面积XXX平方米。这一规模的确定综合考虑了碘酸项目的性质、规模，以及城市规划的相关要求，确保建筑布局与周边环境协调一致。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绿地率是碘酸项目用地中被规划为绿地的比例。具体面积XXX平方米，旨在通过合理规划绿地，改善碘酸项目周边环境，提升居民生活质量，并符合城市整体绿化规划。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容积率是用地上可以建设的建筑总体积与用地面积之比。具体面积XXX，通过合理的容积率规划，确保碘酸项目建筑规模与周边环境和谐共生。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确保碘酸项目选址与当地城市规划相一致，具体面积XXX平方米。通过与城市规划部门深入沟通，确保碘酸项目不仅符合城市的整体发展方向，还能够融入城市的发展布局，为城市的长远发展贡献力量。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充分了解并确保碘酸项目选址符合当地产业政策，具体面积XXX平方米。这包括碘酸项目对当地经济的促进作用，以及对相关产业的带动效应，确保碘酸项目与地方政府的产业政策保持一致，促进共赢合作。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用地总体要求必须符合环保和可持续发展的原则，具体面积XXX平方米。通过采用绿色建筑设计、节能减排等措施，确保碘酸项目在建设和运营过程中对环境的影响最小化，达到可持续发展的要求。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确保碘酸项目选址具备必要的公共设施配套，具体面积XXX平方米。这包括交通便利性、教育、医疗等基础设施，以提高居民生活品质，使得碘酸项目选址更具吸引力。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考虑用地总体要求对当地社会稳定性的影响，具体面积XXX平方米。通过深入了解当地社区反馈，确保碘酸项目的选址和建设过程对当地社会和谐稳定产生积极作用。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碘酸项目选址不仅符合法规和规划，还在实际操作中具有可行性。这一全面规划将为碘酸项目的成功实施提供坚实的基础，确保碘酸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6615"/>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https://d.book118.com/167064140165006030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9F71E2"/>
    <w:rsid w:val="6B9F71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064140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2024-01-12T15:31:00Z</dcterms:created>
  <dcterms:modified xsi:type="dcterms:W3CDTF">2024-01-12T15:31:35Z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D5BCD0DAC63749E1B6483AC5FC8FB7B9_11</vt:lpwstr>
  </property>
  <property fmtid="{D5CDD505-2E9C-101B-9397-08002B2CF9AE}" pid="3" name="KSOProductBuildVer">
    <vt:lpwstr>2052-12.1.0.16120</vt:lpwstr>
  </property>
</Properties>
</file>