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41" w:history="1">
        <w:r>
          <w:rPr>
            <w:rFonts w:ascii="仿宋" w:eastAsia="仿宋" w:hAnsi="仿宋" w:cs="仿宋" w:hint="eastAsia"/>
            <w:lang w:eastAsia="zh-CN"/>
          </w:rPr>
          <w:t>概论</w:t>
        </w:r>
        <w:r>
          <w:tab/>
        </w:r>
        <w:r>
          <w:fldChar w:fldCharType="begin"/>
        </w:r>
        <w:r>
          <w:instrText xml:space="preserve"> PAGEREF _Toc20341 \h </w:instrText>
        </w:r>
        <w:r>
          <w:fldChar w:fldCharType="separate"/>
        </w:r>
        <w:r>
          <w:t>3</w:t>
        </w:r>
        <w:r>
          <w:fldChar w:fldCharType="end"/>
        </w:r>
      </w:hyperlink>
    </w:p>
    <w:p>
      <w:pPr>
        <w:pStyle w:val="TOC1"/>
        <w:tabs>
          <w:tab w:val="right" w:leader="dot" w:pos="8306"/>
        </w:tabs>
      </w:pPr>
      <w:hyperlink w:anchor="_Toc17691" w:history="1">
        <w:r>
          <w:rPr>
            <w:rFonts w:ascii="仿宋" w:eastAsia="仿宋" w:hAnsi="仿宋" w:cs="仿宋" w:hint="eastAsia"/>
            <w:lang w:eastAsia="zh-CN"/>
          </w:rPr>
          <w:t>一、显示器化学品项目可持续发展</w:t>
        </w:r>
        <w:r>
          <w:tab/>
        </w:r>
        <w:r>
          <w:fldChar w:fldCharType="begin"/>
        </w:r>
        <w:r>
          <w:instrText xml:space="preserve"> PAGEREF _Toc17691 \h </w:instrText>
        </w:r>
        <w:r>
          <w:fldChar w:fldCharType="separate"/>
        </w:r>
        <w:r>
          <w:t>3</w:t>
        </w:r>
        <w:r>
          <w:fldChar w:fldCharType="end"/>
        </w:r>
      </w:hyperlink>
    </w:p>
    <w:p>
      <w:pPr>
        <w:pStyle w:val="TOC2"/>
        <w:tabs>
          <w:tab w:val="right" w:leader="dot" w:pos="8306"/>
        </w:tabs>
      </w:pPr>
      <w:hyperlink w:anchor="_Toc24120" w:history="1">
        <w:r>
          <w:rPr>
            <w:rFonts w:ascii="仿宋" w:eastAsia="仿宋" w:hAnsi="仿宋" w:cs="仿宋" w:hint="eastAsia"/>
            <w:lang w:eastAsia="zh-CN"/>
          </w:rPr>
          <w:t>(一)、可持续战略与实践</w:t>
        </w:r>
        <w:r>
          <w:tab/>
        </w:r>
        <w:r>
          <w:fldChar w:fldCharType="begin"/>
        </w:r>
        <w:r>
          <w:instrText xml:space="preserve"> PAGEREF _Toc24120 \h </w:instrText>
        </w:r>
        <w:r>
          <w:fldChar w:fldCharType="separate"/>
        </w:r>
        <w:r>
          <w:t>3</w:t>
        </w:r>
        <w:r>
          <w:fldChar w:fldCharType="end"/>
        </w:r>
      </w:hyperlink>
    </w:p>
    <w:p>
      <w:pPr>
        <w:pStyle w:val="TOC2"/>
        <w:tabs>
          <w:tab w:val="right" w:leader="dot" w:pos="8306"/>
        </w:tabs>
      </w:pPr>
      <w:hyperlink w:anchor="_Toc11046" w:history="1">
        <w:r>
          <w:rPr>
            <w:rFonts w:ascii="仿宋" w:eastAsia="仿宋" w:hAnsi="仿宋" w:cs="仿宋" w:hint="eastAsia"/>
            <w:lang w:eastAsia="zh-CN"/>
          </w:rPr>
          <w:t>(二)、环保与社会责任</w:t>
        </w:r>
        <w:r>
          <w:tab/>
        </w:r>
        <w:r>
          <w:fldChar w:fldCharType="begin"/>
        </w:r>
        <w:r>
          <w:instrText xml:space="preserve"> PAGEREF _Toc11046 \h </w:instrText>
        </w:r>
        <w:r>
          <w:fldChar w:fldCharType="separate"/>
        </w:r>
        <w:r>
          <w:t>4</w:t>
        </w:r>
        <w:r>
          <w:fldChar w:fldCharType="end"/>
        </w:r>
      </w:hyperlink>
    </w:p>
    <w:p>
      <w:pPr>
        <w:pStyle w:val="TOC1"/>
        <w:tabs>
          <w:tab w:val="right" w:leader="dot" w:pos="8306"/>
        </w:tabs>
      </w:pPr>
      <w:hyperlink w:anchor="_Toc10306" w:history="1">
        <w:r>
          <w:rPr>
            <w:rFonts w:ascii="仿宋" w:eastAsia="仿宋" w:hAnsi="仿宋" w:cs="仿宋" w:hint="eastAsia"/>
            <w:lang w:eastAsia="zh-CN"/>
          </w:rPr>
          <w:t>二、显示器化学品项目文档管理</w:t>
        </w:r>
        <w:r>
          <w:tab/>
        </w:r>
        <w:r>
          <w:fldChar w:fldCharType="begin"/>
        </w:r>
        <w:r>
          <w:instrText xml:space="preserve"> PAGEREF _Toc10306 \h </w:instrText>
        </w:r>
        <w:r>
          <w:fldChar w:fldCharType="separate"/>
        </w:r>
        <w:r>
          <w:t>5</w:t>
        </w:r>
        <w:r>
          <w:fldChar w:fldCharType="end"/>
        </w:r>
      </w:hyperlink>
    </w:p>
    <w:p>
      <w:pPr>
        <w:pStyle w:val="TOC2"/>
        <w:tabs>
          <w:tab w:val="right" w:leader="dot" w:pos="8306"/>
        </w:tabs>
      </w:pPr>
      <w:hyperlink w:anchor="_Toc16172" w:history="1">
        <w:r>
          <w:rPr>
            <w:rFonts w:ascii="仿宋" w:eastAsia="仿宋" w:hAnsi="仿宋" w:cs="仿宋" w:hint="eastAsia"/>
            <w:lang w:eastAsia="zh-CN"/>
          </w:rPr>
          <w:t>(一)、文档编制与审查</w:t>
        </w:r>
        <w:r>
          <w:tab/>
        </w:r>
        <w:r>
          <w:fldChar w:fldCharType="begin"/>
        </w:r>
        <w:r>
          <w:instrText xml:space="preserve"> PAGEREF _Toc16172 \h </w:instrText>
        </w:r>
        <w:r>
          <w:fldChar w:fldCharType="separate"/>
        </w:r>
        <w:r>
          <w:t>5</w:t>
        </w:r>
        <w:r>
          <w:fldChar w:fldCharType="end"/>
        </w:r>
      </w:hyperlink>
    </w:p>
    <w:p>
      <w:pPr>
        <w:pStyle w:val="TOC2"/>
        <w:tabs>
          <w:tab w:val="right" w:leader="dot" w:pos="8306"/>
        </w:tabs>
      </w:pPr>
      <w:hyperlink w:anchor="_Toc25056" w:history="1">
        <w:r>
          <w:rPr>
            <w:rFonts w:ascii="仿宋" w:eastAsia="仿宋" w:hAnsi="仿宋" w:cs="仿宋" w:hint="eastAsia"/>
            <w:lang w:eastAsia="zh-CN"/>
          </w:rPr>
          <w:t>(二)、文档发布与分发</w:t>
        </w:r>
        <w:r>
          <w:tab/>
        </w:r>
        <w:r>
          <w:fldChar w:fldCharType="begin"/>
        </w:r>
        <w:r>
          <w:instrText xml:space="preserve"> PAGEREF _Toc25056 \h </w:instrText>
        </w:r>
        <w:r>
          <w:fldChar w:fldCharType="separate"/>
        </w:r>
        <w:r>
          <w:t>6</w:t>
        </w:r>
        <w:r>
          <w:fldChar w:fldCharType="end"/>
        </w:r>
      </w:hyperlink>
    </w:p>
    <w:p>
      <w:pPr>
        <w:pStyle w:val="TOC2"/>
        <w:tabs>
          <w:tab w:val="right" w:leader="dot" w:pos="8306"/>
        </w:tabs>
      </w:pPr>
      <w:hyperlink w:anchor="_Toc19674" w:history="1">
        <w:r>
          <w:rPr>
            <w:rFonts w:ascii="仿宋" w:eastAsia="仿宋" w:hAnsi="仿宋" w:cs="仿宋" w:hint="eastAsia"/>
            <w:lang w:eastAsia="zh-CN"/>
          </w:rPr>
          <w:t>(三)、文档存档与归档</w:t>
        </w:r>
        <w:r>
          <w:tab/>
        </w:r>
        <w:r>
          <w:fldChar w:fldCharType="begin"/>
        </w:r>
        <w:r>
          <w:instrText xml:space="preserve"> PAGEREF _Toc19674 \h </w:instrText>
        </w:r>
        <w:r>
          <w:fldChar w:fldCharType="separate"/>
        </w:r>
        <w:r>
          <w:t>7</w:t>
        </w:r>
        <w:r>
          <w:fldChar w:fldCharType="end"/>
        </w:r>
      </w:hyperlink>
    </w:p>
    <w:p>
      <w:pPr>
        <w:pStyle w:val="TOC1"/>
        <w:tabs>
          <w:tab w:val="right" w:leader="dot" w:pos="8306"/>
        </w:tabs>
      </w:pPr>
      <w:hyperlink w:anchor="_Toc13915" w:history="1">
        <w:r>
          <w:rPr>
            <w:rFonts w:ascii="仿宋" w:eastAsia="仿宋" w:hAnsi="仿宋" w:cs="仿宋" w:hint="eastAsia"/>
            <w:lang w:eastAsia="zh-CN"/>
          </w:rPr>
          <w:t>三、市场分析、调研</w:t>
        </w:r>
        <w:r>
          <w:tab/>
        </w:r>
        <w:r>
          <w:fldChar w:fldCharType="begin"/>
        </w:r>
        <w:r>
          <w:instrText xml:space="preserve"> PAGEREF _Toc13915 \h </w:instrText>
        </w:r>
        <w:r>
          <w:fldChar w:fldCharType="separate"/>
        </w:r>
        <w:r>
          <w:t>8</w:t>
        </w:r>
        <w:r>
          <w:fldChar w:fldCharType="end"/>
        </w:r>
      </w:hyperlink>
    </w:p>
    <w:p>
      <w:pPr>
        <w:pStyle w:val="TOC2"/>
        <w:tabs>
          <w:tab w:val="right" w:leader="dot" w:pos="8306"/>
        </w:tabs>
      </w:pPr>
      <w:hyperlink w:anchor="_Toc20343" w:history="1">
        <w:r>
          <w:rPr>
            <w:rFonts w:ascii="仿宋" w:eastAsia="仿宋" w:hAnsi="仿宋" w:cs="仿宋" w:hint="eastAsia"/>
            <w:lang w:eastAsia="zh-CN"/>
          </w:rPr>
          <w:t>(一)、显示器化学品行业分析</w:t>
        </w:r>
        <w:r>
          <w:tab/>
        </w:r>
        <w:r>
          <w:fldChar w:fldCharType="begin"/>
        </w:r>
        <w:r>
          <w:instrText xml:space="preserve"> PAGEREF _Toc20343 \h </w:instrText>
        </w:r>
        <w:r>
          <w:fldChar w:fldCharType="separate"/>
        </w:r>
        <w:r>
          <w:t>8</w:t>
        </w:r>
        <w:r>
          <w:fldChar w:fldCharType="end"/>
        </w:r>
      </w:hyperlink>
    </w:p>
    <w:p>
      <w:pPr>
        <w:pStyle w:val="TOC2"/>
        <w:tabs>
          <w:tab w:val="right" w:leader="dot" w:pos="8306"/>
        </w:tabs>
      </w:pPr>
      <w:hyperlink w:anchor="_Toc17528" w:history="1">
        <w:r>
          <w:rPr>
            <w:rFonts w:ascii="仿宋" w:eastAsia="仿宋" w:hAnsi="仿宋" w:cs="仿宋" w:hint="eastAsia"/>
            <w:lang w:eastAsia="zh-CN"/>
          </w:rPr>
          <w:t>(二)、显示器化学品市场分析预测</w:t>
        </w:r>
        <w:r>
          <w:tab/>
        </w:r>
        <w:r>
          <w:fldChar w:fldCharType="begin"/>
        </w:r>
        <w:r>
          <w:instrText xml:space="preserve"> PAGEREF _Toc17528 \h </w:instrText>
        </w:r>
        <w:r>
          <w:fldChar w:fldCharType="separate"/>
        </w:r>
        <w:r>
          <w:t>9</w:t>
        </w:r>
        <w:r>
          <w:fldChar w:fldCharType="end"/>
        </w:r>
      </w:hyperlink>
    </w:p>
    <w:p>
      <w:pPr>
        <w:pStyle w:val="TOC1"/>
        <w:tabs>
          <w:tab w:val="right" w:leader="dot" w:pos="8306"/>
        </w:tabs>
      </w:pPr>
      <w:hyperlink w:anchor="_Toc8425" w:history="1">
        <w:r>
          <w:rPr>
            <w:rFonts w:ascii="仿宋" w:eastAsia="仿宋" w:hAnsi="仿宋" w:cs="仿宋" w:hint="eastAsia"/>
            <w:lang w:eastAsia="zh-CN"/>
          </w:rPr>
          <w:t>四、显示器化学品项目选址可行性分析</w:t>
        </w:r>
        <w:r>
          <w:tab/>
        </w:r>
        <w:r>
          <w:fldChar w:fldCharType="begin"/>
        </w:r>
        <w:r>
          <w:instrText xml:space="preserve"> PAGEREF _Toc8425 \h </w:instrText>
        </w:r>
        <w:r>
          <w:fldChar w:fldCharType="separate"/>
        </w:r>
        <w:r>
          <w:t>10</w:t>
        </w:r>
        <w:r>
          <w:fldChar w:fldCharType="end"/>
        </w:r>
      </w:hyperlink>
    </w:p>
    <w:p>
      <w:pPr>
        <w:pStyle w:val="TOC2"/>
        <w:tabs>
          <w:tab w:val="right" w:leader="dot" w:pos="8306"/>
        </w:tabs>
      </w:pPr>
      <w:hyperlink w:anchor="_Toc9196" w:history="1">
        <w:r>
          <w:rPr>
            <w:rFonts w:ascii="仿宋" w:eastAsia="仿宋" w:hAnsi="仿宋" w:cs="仿宋" w:hint="eastAsia"/>
            <w:lang w:eastAsia="zh-CN"/>
          </w:rPr>
          <w:t>(一)、显示器化学品项目选址</w:t>
        </w:r>
        <w:r>
          <w:tab/>
        </w:r>
        <w:r>
          <w:fldChar w:fldCharType="begin"/>
        </w:r>
        <w:r>
          <w:instrText xml:space="preserve"> PAGEREF _Toc9196 \h </w:instrText>
        </w:r>
        <w:r>
          <w:fldChar w:fldCharType="separate"/>
        </w:r>
        <w:r>
          <w:t>10</w:t>
        </w:r>
        <w:r>
          <w:fldChar w:fldCharType="end"/>
        </w:r>
      </w:hyperlink>
    </w:p>
    <w:p>
      <w:pPr>
        <w:pStyle w:val="TOC2"/>
        <w:tabs>
          <w:tab w:val="right" w:leader="dot" w:pos="8306"/>
        </w:tabs>
      </w:pPr>
      <w:hyperlink w:anchor="_Toc12749" w:history="1">
        <w:r>
          <w:rPr>
            <w:rFonts w:ascii="仿宋" w:eastAsia="仿宋" w:hAnsi="仿宋" w:cs="仿宋" w:hint="eastAsia"/>
            <w:lang w:eastAsia="zh-CN"/>
          </w:rPr>
          <w:t>(二)、用地控制指标</w:t>
        </w:r>
        <w:r>
          <w:tab/>
        </w:r>
        <w:r>
          <w:fldChar w:fldCharType="begin"/>
        </w:r>
        <w:r>
          <w:instrText xml:space="preserve"> PAGEREF _Toc12749 \h </w:instrText>
        </w:r>
        <w:r>
          <w:fldChar w:fldCharType="separate"/>
        </w:r>
        <w:r>
          <w:t>10</w:t>
        </w:r>
        <w:r>
          <w:fldChar w:fldCharType="end"/>
        </w:r>
      </w:hyperlink>
    </w:p>
    <w:p>
      <w:pPr>
        <w:pStyle w:val="TOC2"/>
        <w:tabs>
          <w:tab w:val="right" w:leader="dot" w:pos="8306"/>
        </w:tabs>
      </w:pPr>
      <w:hyperlink w:anchor="_Toc25500" w:history="1">
        <w:r>
          <w:rPr>
            <w:rFonts w:ascii="仿宋" w:eastAsia="仿宋" w:hAnsi="仿宋" w:cs="仿宋" w:hint="eastAsia"/>
            <w:lang w:eastAsia="zh-CN"/>
          </w:rPr>
          <w:t>(三)、节约用地措施</w:t>
        </w:r>
        <w:r>
          <w:tab/>
        </w:r>
        <w:r>
          <w:fldChar w:fldCharType="begin"/>
        </w:r>
        <w:r>
          <w:instrText xml:space="preserve"> PAGEREF _Toc25500 \h </w:instrText>
        </w:r>
        <w:r>
          <w:fldChar w:fldCharType="separate"/>
        </w:r>
        <w:r>
          <w:t>12</w:t>
        </w:r>
        <w:r>
          <w:fldChar w:fldCharType="end"/>
        </w:r>
      </w:hyperlink>
    </w:p>
    <w:p>
      <w:pPr>
        <w:pStyle w:val="TOC2"/>
        <w:tabs>
          <w:tab w:val="right" w:leader="dot" w:pos="8306"/>
        </w:tabs>
      </w:pPr>
      <w:hyperlink w:anchor="_Toc6987" w:history="1">
        <w:r>
          <w:rPr>
            <w:rFonts w:ascii="仿宋" w:eastAsia="仿宋" w:hAnsi="仿宋" w:cs="仿宋" w:hint="eastAsia"/>
            <w:lang w:eastAsia="zh-CN"/>
          </w:rPr>
          <w:t>(四)、总图布置方案</w:t>
        </w:r>
        <w:r>
          <w:tab/>
        </w:r>
        <w:r>
          <w:fldChar w:fldCharType="begin"/>
        </w:r>
        <w:r>
          <w:instrText xml:space="preserve"> PAGEREF _Toc6987 \h </w:instrText>
        </w:r>
        <w:r>
          <w:fldChar w:fldCharType="separate"/>
        </w:r>
        <w:r>
          <w:t>13</w:t>
        </w:r>
        <w:r>
          <w:fldChar w:fldCharType="end"/>
        </w:r>
      </w:hyperlink>
    </w:p>
    <w:p>
      <w:pPr>
        <w:pStyle w:val="TOC2"/>
        <w:tabs>
          <w:tab w:val="right" w:leader="dot" w:pos="8306"/>
        </w:tabs>
      </w:pPr>
      <w:hyperlink w:anchor="_Toc11929" w:history="1">
        <w:r>
          <w:rPr>
            <w:rFonts w:ascii="仿宋" w:eastAsia="仿宋" w:hAnsi="仿宋" w:cs="仿宋" w:hint="eastAsia"/>
            <w:lang w:eastAsia="zh-CN"/>
          </w:rPr>
          <w:t>(五)、选址综合评价</w:t>
        </w:r>
        <w:r>
          <w:tab/>
        </w:r>
        <w:r>
          <w:fldChar w:fldCharType="begin"/>
        </w:r>
        <w:r>
          <w:instrText xml:space="preserve"> PAGEREF _Toc11929 \h </w:instrText>
        </w:r>
        <w:r>
          <w:fldChar w:fldCharType="separate"/>
        </w:r>
        <w:r>
          <w:t>14</w:t>
        </w:r>
        <w:r>
          <w:fldChar w:fldCharType="end"/>
        </w:r>
      </w:hyperlink>
    </w:p>
    <w:p>
      <w:pPr>
        <w:pStyle w:val="TOC1"/>
        <w:tabs>
          <w:tab w:val="right" w:leader="dot" w:pos="8306"/>
        </w:tabs>
      </w:pPr>
      <w:hyperlink w:anchor="_Toc8336" w:history="1">
        <w:r>
          <w:rPr>
            <w:rFonts w:ascii="仿宋" w:eastAsia="仿宋" w:hAnsi="仿宋" w:cs="仿宋" w:hint="eastAsia"/>
            <w:lang w:eastAsia="zh-CN"/>
          </w:rPr>
          <w:t>五、显示器化学品项目建设背景及必要性分析</w:t>
        </w:r>
        <w:r>
          <w:tab/>
        </w:r>
        <w:r>
          <w:fldChar w:fldCharType="begin"/>
        </w:r>
        <w:r>
          <w:instrText xml:space="preserve"> PAGEREF _Toc8336 \h </w:instrText>
        </w:r>
        <w:r>
          <w:fldChar w:fldCharType="separate"/>
        </w:r>
        <w:r>
          <w:t>15</w:t>
        </w:r>
        <w:r>
          <w:fldChar w:fldCharType="end"/>
        </w:r>
      </w:hyperlink>
    </w:p>
    <w:p>
      <w:pPr>
        <w:pStyle w:val="TOC2"/>
        <w:tabs>
          <w:tab w:val="right" w:leader="dot" w:pos="8306"/>
        </w:tabs>
      </w:pPr>
      <w:hyperlink w:anchor="_Toc30263" w:history="1">
        <w:r>
          <w:rPr>
            <w:rFonts w:ascii="仿宋" w:eastAsia="仿宋" w:hAnsi="仿宋" w:cs="仿宋" w:hint="eastAsia"/>
            <w:lang w:eastAsia="zh-CN"/>
          </w:rPr>
          <w:t>(一)、显示器化学品项目背景分析</w:t>
        </w:r>
        <w:r>
          <w:tab/>
        </w:r>
        <w:r>
          <w:fldChar w:fldCharType="begin"/>
        </w:r>
        <w:r>
          <w:instrText xml:space="preserve"> PAGEREF _Toc30263 \h </w:instrText>
        </w:r>
        <w:r>
          <w:fldChar w:fldCharType="separate"/>
        </w:r>
        <w:r>
          <w:t>15</w:t>
        </w:r>
        <w:r>
          <w:fldChar w:fldCharType="end"/>
        </w:r>
      </w:hyperlink>
    </w:p>
    <w:p>
      <w:pPr>
        <w:pStyle w:val="TOC2"/>
        <w:tabs>
          <w:tab w:val="right" w:leader="dot" w:pos="8306"/>
        </w:tabs>
      </w:pPr>
      <w:hyperlink w:anchor="_Toc9492" w:history="1">
        <w:r>
          <w:rPr>
            <w:rFonts w:ascii="仿宋" w:eastAsia="仿宋" w:hAnsi="仿宋" w:cs="仿宋" w:hint="eastAsia"/>
            <w:lang w:eastAsia="zh-CN"/>
          </w:rPr>
          <w:t>(二)、显示器化学品项目建设必要性分析</w:t>
        </w:r>
        <w:r>
          <w:tab/>
        </w:r>
        <w:r>
          <w:fldChar w:fldCharType="begin"/>
        </w:r>
        <w:r>
          <w:instrText xml:space="preserve"> PAGEREF _Toc9492 \h </w:instrText>
        </w:r>
        <w:r>
          <w:fldChar w:fldCharType="separate"/>
        </w:r>
        <w:r>
          <w:t>17</w:t>
        </w:r>
        <w:r>
          <w:fldChar w:fldCharType="end"/>
        </w:r>
      </w:hyperlink>
    </w:p>
    <w:p>
      <w:pPr>
        <w:pStyle w:val="TOC1"/>
        <w:tabs>
          <w:tab w:val="right" w:leader="dot" w:pos="8306"/>
        </w:tabs>
      </w:pPr>
      <w:hyperlink w:anchor="_Toc12725" w:history="1">
        <w:r>
          <w:rPr>
            <w:rFonts w:ascii="仿宋" w:eastAsia="仿宋" w:hAnsi="仿宋" w:cs="仿宋" w:hint="eastAsia"/>
            <w:lang w:eastAsia="zh-CN"/>
          </w:rPr>
          <w:t>六、显示器化学品项目绩效评估</w:t>
        </w:r>
        <w:r>
          <w:tab/>
        </w:r>
        <w:r>
          <w:fldChar w:fldCharType="begin"/>
        </w:r>
        <w:r>
          <w:instrText xml:space="preserve"> PAGEREF _Toc12725 \h </w:instrText>
        </w:r>
        <w:r>
          <w:fldChar w:fldCharType="separate"/>
        </w:r>
        <w:r>
          <w:t>18</w:t>
        </w:r>
        <w:r>
          <w:fldChar w:fldCharType="end"/>
        </w:r>
      </w:hyperlink>
    </w:p>
    <w:p>
      <w:pPr>
        <w:pStyle w:val="TOC2"/>
        <w:tabs>
          <w:tab w:val="right" w:leader="dot" w:pos="8306"/>
        </w:tabs>
      </w:pPr>
      <w:hyperlink w:anchor="_Toc1559" w:history="1">
        <w:r>
          <w:rPr>
            <w:rFonts w:ascii="仿宋" w:eastAsia="仿宋" w:hAnsi="仿宋" w:cs="仿宋" w:hint="eastAsia"/>
            <w:lang w:eastAsia="zh-CN"/>
          </w:rPr>
          <w:t>(一)、绩效评估指标</w:t>
        </w:r>
        <w:r>
          <w:tab/>
        </w:r>
        <w:r>
          <w:fldChar w:fldCharType="begin"/>
        </w:r>
        <w:r>
          <w:instrText xml:space="preserve"> PAGEREF _Toc1559 \h </w:instrText>
        </w:r>
        <w:r>
          <w:fldChar w:fldCharType="separate"/>
        </w:r>
        <w:r>
          <w:t>18</w:t>
        </w:r>
        <w:r>
          <w:fldChar w:fldCharType="end"/>
        </w:r>
      </w:hyperlink>
    </w:p>
    <w:p>
      <w:pPr>
        <w:pStyle w:val="TOC2"/>
        <w:tabs>
          <w:tab w:val="right" w:leader="dot" w:pos="8306"/>
        </w:tabs>
      </w:pPr>
      <w:hyperlink w:anchor="_Toc2128" w:history="1">
        <w:r>
          <w:rPr>
            <w:rFonts w:ascii="仿宋" w:eastAsia="仿宋" w:hAnsi="仿宋" w:cs="仿宋" w:hint="eastAsia"/>
            <w:lang w:eastAsia="zh-CN"/>
          </w:rPr>
          <w:t>(二)、绩效评估方法</w:t>
        </w:r>
        <w:r>
          <w:tab/>
        </w:r>
        <w:r>
          <w:fldChar w:fldCharType="begin"/>
        </w:r>
        <w:r>
          <w:instrText xml:space="preserve"> PAGEREF _Toc2128 \h </w:instrText>
        </w:r>
        <w:r>
          <w:fldChar w:fldCharType="separate"/>
        </w:r>
        <w:r>
          <w:t>19</w:t>
        </w:r>
        <w:r>
          <w:fldChar w:fldCharType="end"/>
        </w:r>
      </w:hyperlink>
    </w:p>
    <w:p>
      <w:pPr>
        <w:pStyle w:val="TOC2"/>
        <w:tabs>
          <w:tab w:val="right" w:leader="dot" w:pos="8306"/>
        </w:tabs>
      </w:pPr>
      <w:hyperlink w:anchor="_Toc30968" w:history="1">
        <w:r>
          <w:rPr>
            <w:rFonts w:ascii="仿宋" w:eastAsia="仿宋" w:hAnsi="仿宋" w:cs="仿宋" w:hint="eastAsia"/>
            <w:lang w:eastAsia="zh-CN"/>
          </w:rPr>
          <w:t>(三)、绩效评估周期</w:t>
        </w:r>
        <w:r>
          <w:tab/>
        </w:r>
        <w:r>
          <w:fldChar w:fldCharType="begin"/>
        </w:r>
        <w:r>
          <w:instrText xml:space="preserve"> PAGEREF _Toc30968 \h </w:instrText>
        </w:r>
        <w:r>
          <w:fldChar w:fldCharType="separate"/>
        </w:r>
        <w:r>
          <w:t>20</w:t>
        </w:r>
        <w:r>
          <w:fldChar w:fldCharType="end"/>
        </w:r>
      </w:hyperlink>
    </w:p>
    <w:p>
      <w:pPr>
        <w:pStyle w:val="TOC1"/>
        <w:tabs>
          <w:tab w:val="right" w:leader="dot" w:pos="8306"/>
        </w:tabs>
      </w:pPr>
      <w:hyperlink w:anchor="_Toc8373" w:history="1">
        <w:r>
          <w:rPr>
            <w:rFonts w:ascii="仿宋" w:eastAsia="仿宋" w:hAnsi="仿宋" w:cs="仿宋" w:hint="eastAsia"/>
            <w:lang w:eastAsia="zh-CN"/>
          </w:rPr>
          <w:t>七、显示器化学品项目风险管理</w:t>
        </w:r>
        <w:r>
          <w:tab/>
        </w:r>
        <w:r>
          <w:fldChar w:fldCharType="begin"/>
        </w:r>
        <w:r>
          <w:instrText xml:space="preserve"> PAGEREF _Toc8373 \h </w:instrText>
        </w:r>
        <w:r>
          <w:fldChar w:fldCharType="separate"/>
        </w:r>
        <w:r>
          <w:t>21</w:t>
        </w:r>
        <w:r>
          <w:fldChar w:fldCharType="end"/>
        </w:r>
      </w:hyperlink>
    </w:p>
    <w:p>
      <w:pPr>
        <w:pStyle w:val="TOC2"/>
        <w:tabs>
          <w:tab w:val="right" w:leader="dot" w:pos="8306"/>
        </w:tabs>
      </w:pPr>
      <w:hyperlink w:anchor="_Toc23891" w:history="1">
        <w:r>
          <w:rPr>
            <w:rFonts w:ascii="仿宋" w:eastAsia="仿宋" w:hAnsi="仿宋" w:cs="仿宋" w:hint="eastAsia"/>
            <w:lang w:eastAsia="zh-CN"/>
          </w:rPr>
          <w:t>(一)、风险识别与评估</w:t>
        </w:r>
        <w:r>
          <w:tab/>
        </w:r>
        <w:r>
          <w:fldChar w:fldCharType="begin"/>
        </w:r>
        <w:r>
          <w:instrText xml:space="preserve"> PAGEREF _Toc23891 \h </w:instrText>
        </w:r>
        <w:r>
          <w:fldChar w:fldCharType="separate"/>
        </w:r>
        <w:r>
          <w:t>21</w:t>
        </w:r>
        <w:r>
          <w:fldChar w:fldCharType="end"/>
        </w:r>
      </w:hyperlink>
    </w:p>
    <w:p>
      <w:pPr>
        <w:pStyle w:val="TOC2"/>
        <w:tabs>
          <w:tab w:val="right" w:leader="dot" w:pos="8306"/>
        </w:tabs>
      </w:pPr>
      <w:hyperlink w:anchor="_Toc26919" w:history="1">
        <w:r>
          <w:rPr>
            <w:rFonts w:ascii="仿宋" w:eastAsia="仿宋" w:hAnsi="仿宋" w:cs="仿宋" w:hint="eastAsia"/>
            <w:lang w:eastAsia="zh-CN"/>
          </w:rPr>
          <w:t>(二)、风险应对策略</w:t>
        </w:r>
        <w:r>
          <w:tab/>
        </w:r>
        <w:r>
          <w:fldChar w:fldCharType="begin"/>
        </w:r>
        <w:r>
          <w:instrText xml:space="preserve"> PAGEREF _Toc26919 \h </w:instrText>
        </w:r>
        <w:r>
          <w:fldChar w:fldCharType="separate"/>
        </w:r>
        <w:r>
          <w:t>23</w:t>
        </w:r>
        <w:r>
          <w:fldChar w:fldCharType="end"/>
        </w:r>
      </w:hyperlink>
    </w:p>
    <w:p>
      <w:pPr>
        <w:pStyle w:val="TOC2"/>
        <w:tabs>
          <w:tab w:val="right" w:leader="dot" w:pos="8306"/>
        </w:tabs>
      </w:pPr>
      <w:hyperlink w:anchor="_Toc10510" w:history="1">
        <w:r>
          <w:rPr>
            <w:rFonts w:ascii="仿宋" w:eastAsia="仿宋" w:hAnsi="仿宋" w:cs="仿宋" w:hint="eastAsia"/>
            <w:lang w:eastAsia="zh-CN"/>
          </w:rPr>
          <w:t>(三)、风险监控与控制</w:t>
        </w:r>
        <w:r>
          <w:tab/>
        </w:r>
        <w:r>
          <w:fldChar w:fldCharType="begin"/>
        </w:r>
        <w:r>
          <w:instrText xml:space="preserve"> PAGEREF _Toc10510 \h </w:instrText>
        </w:r>
        <w:r>
          <w:fldChar w:fldCharType="separate"/>
        </w:r>
        <w:r>
          <w:t>24</w:t>
        </w:r>
        <w:r>
          <w:fldChar w:fldCharType="end"/>
        </w:r>
      </w:hyperlink>
    </w:p>
    <w:p>
      <w:pPr>
        <w:pStyle w:val="TOC1"/>
        <w:tabs>
          <w:tab w:val="right" w:leader="dot" w:pos="8306"/>
        </w:tabs>
      </w:pPr>
      <w:hyperlink w:anchor="_Toc1508" w:history="1">
        <w:r>
          <w:rPr>
            <w:rFonts w:ascii="仿宋" w:eastAsia="仿宋" w:hAnsi="仿宋" w:cs="仿宋" w:hint="eastAsia"/>
            <w:lang w:eastAsia="zh-CN"/>
          </w:rPr>
          <w:t>八、显示器化学品项目创新与研发</w:t>
        </w:r>
        <w:r>
          <w:tab/>
        </w:r>
        <w:r>
          <w:fldChar w:fldCharType="begin"/>
        </w:r>
        <w:r>
          <w:instrText xml:space="preserve"> PAGEREF _Toc1508 \h </w:instrText>
        </w:r>
        <w:r>
          <w:fldChar w:fldCharType="separate"/>
        </w:r>
        <w:r>
          <w:t>25</w:t>
        </w:r>
        <w:r>
          <w:fldChar w:fldCharType="end"/>
        </w:r>
      </w:hyperlink>
    </w:p>
    <w:p>
      <w:pPr>
        <w:pStyle w:val="TOC2"/>
        <w:tabs>
          <w:tab w:val="right" w:leader="dot" w:pos="8306"/>
        </w:tabs>
      </w:pPr>
      <w:hyperlink w:anchor="_Toc1459" w:history="1">
        <w:r>
          <w:rPr>
            <w:rFonts w:ascii="仿宋" w:eastAsia="仿宋" w:hAnsi="仿宋" w:cs="仿宋" w:hint="eastAsia"/>
            <w:lang w:eastAsia="zh-CN"/>
          </w:rPr>
          <w:t>(一)、创新策略与方向</w:t>
        </w:r>
        <w:r>
          <w:tab/>
        </w:r>
        <w:r>
          <w:fldChar w:fldCharType="begin"/>
        </w:r>
        <w:r>
          <w:instrText xml:space="preserve"> PAGEREF _Toc1459 \h </w:instrText>
        </w:r>
        <w:r>
          <w:fldChar w:fldCharType="separate"/>
        </w:r>
        <w:r>
          <w:t>25</w:t>
        </w:r>
        <w:r>
          <w:fldChar w:fldCharType="end"/>
        </w:r>
      </w:hyperlink>
    </w:p>
    <w:p>
      <w:pPr>
        <w:pStyle w:val="TOC2"/>
        <w:tabs>
          <w:tab w:val="right" w:leader="dot" w:pos="8306"/>
        </w:tabs>
      </w:pPr>
      <w:hyperlink w:anchor="_Toc16257" w:history="1">
        <w:r>
          <w:rPr>
            <w:rFonts w:ascii="仿宋" w:eastAsia="仿宋" w:hAnsi="仿宋" w:cs="仿宋" w:hint="eastAsia"/>
            <w:lang w:eastAsia="zh-CN"/>
          </w:rPr>
          <w:t>(二)、研发规划与投入</w:t>
        </w:r>
        <w:r>
          <w:tab/>
        </w:r>
        <w:r>
          <w:fldChar w:fldCharType="begin"/>
        </w:r>
        <w:r>
          <w:instrText xml:space="preserve"> PAGEREF _Toc16257 \h </w:instrText>
        </w:r>
        <w:r>
          <w:fldChar w:fldCharType="separate"/>
        </w:r>
        <w:r>
          <w:t>27</w:t>
        </w:r>
        <w:r>
          <w:fldChar w:fldCharType="end"/>
        </w:r>
      </w:hyperlink>
    </w:p>
    <w:p>
      <w:pPr>
        <w:pStyle w:val="TOC1"/>
        <w:tabs>
          <w:tab w:val="right" w:leader="dot" w:pos="8306"/>
        </w:tabs>
      </w:pPr>
      <w:hyperlink w:anchor="_Toc12756" w:history="1">
        <w:r>
          <w:rPr>
            <w:rFonts w:ascii="仿宋" w:eastAsia="仿宋" w:hAnsi="仿宋" w:cs="仿宋" w:hint="eastAsia"/>
            <w:lang w:eastAsia="zh-CN"/>
          </w:rPr>
          <w:t>九、显示器化学品项目环境影响分析</w:t>
        </w:r>
        <w:r>
          <w:tab/>
        </w:r>
        <w:r>
          <w:fldChar w:fldCharType="begin"/>
        </w:r>
        <w:r>
          <w:instrText xml:space="preserve"> PAGEREF _Toc12756 \h </w:instrText>
        </w:r>
        <w:r>
          <w:fldChar w:fldCharType="separate"/>
        </w:r>
        <w:r>
          <w:t>29</w:t>
        </w:r>
        <w:r>
          <w:fldChar w:fldCharType="end"/>
        </w:r>
      </w:hyperlink>
    </w:p>
    <w:p>
      <w:pPr>
        <w:pStyle w:val="TOC2"/>
        <w:tabs>
          <w:tab w:val="right" w:leader="dot" w:pos="8306"/>
        </w:tabs>
      </w:pPr>
      <w:hyperlink w:anchor="_Toc22872" w:history="1">
        <w:r>
          <w:rPr>
            <w:rFonts w:ascii="仿宋" w:eastAsia="仿宋" w:hAnsi="仿宋" w:cs="仿宋" w:hint="eastAsia"/>
            <w:lang w:eastAsia="zh-CN"/>
          </w:rPr>
          <w:t>(一)、建设区域环境质量现状</w:t>
        </w:r>
        <w:r>
          <w:tab/>
        </w:r>
        <w:r>
          <w:fldChar w:fldCharType="begin"/>
        </w:r>
        <w:r>
          <w:instrText xml:space="preserve"> PAGEREF _Toc22872 \h </w:instrText>
        </w:r>
        <w:r>
          <w:fldChar w:fldCharType="separate"/>
        </w:r>
        <w:r>
          <w:t>29</w:t>
        </w:r>
        <w:r>
          <w:fldChar w:fldCharType="end"/>
        </w:r>
      </w:hyperlink>
    </w:p>
    <w:p>
      <w:pPr>
        <w:pStyle w:val="TOC2"/>
        <w:tabs>
          <w:tab w:val="right" w:leader="dot" w:pos="8306"/>
        </w:tabs>
      </w:pPr>
      <w:hyperlink w:anchor="_Toc3654" w:history="1">
        <w:r>
          <w:rPr>
            <w:rFonts w:ascii="仿宋" w:eastAsia="仿宋" w:hAnsi="仿宋" w:cs="仿宋" w:hint="eastAsia"/>
            <w:lang w:eastAsia="zh-CN"/>
          </w:rPr>
          <w:t>(二)、建设期环境保护</w:t>
        </w:r>
        <w:r>
          <w:tab/>
        </w:r>
        <w:r>
          <w:fldChar w:fldCharType="begin"/>
        </w:r>
        <w:r>
          <w:instrText xml:space="preserve"> PAGEREF _Toc3654 \h </w:instrText>
        </w:r>
        <w:r>
          <w:fldChar w:fldCharType="separate"/>
        </w:r>
        <w:r>
          <w:t>30</w:t>
        </w:r>
        <w:r>
          <w:fldChar w:fldCharType="end"/>
        </w:r>
      </w:hyperlink>
    </w:p>
    <w:p>
      <w:pPr>
        <w:pStyle w:val="TOC2"/>
        <w:tabs>
          <w:tab w:val="right" w:leader="dot" w:pos="8306"/>
        </w:tabs>
      </w:pPr>
      <w:hyperlink w:anchor="_Toc14400" w:history="1">
        <w:r>
          <w:rPr>
            <w:rFonts w:ascii="仿宋" w:eastAsia="仿宋" w:hAnsi="仿宋" w:cs="仿宋" w:hint="eastAsia"/>
            <w:lang w:eastAsia="zh-CN"/>
          </w:rPr>
          <w:t>(三)、运营期环境保护</w:t>
        </w:r>
        <w:r>
          <w:tab/>
        </w:r>
        <w:r>
          <w:fldChar w:fldCharType="begin"/>
        </w:r>
        <w:r>
          <w:instrText xml:space="preserve"> PAGEREF _Toc14400 \h </w:instrText>
        </w:r>
        <w:r>
          <w:fldChar w:fldCharType="separate"/>
        </w:r>
        <w:r>
          <w:t>31</w:t>
        </w:r>
        <w:r>
          <w:fldChar w:fldCharType="end"/>
        </w:r>
      </w:hyperlink>
    </w:p>
    <w:p>
      <w:pPr>
        <w:pStyle w:val="TOC2"/>
        <w:tabs>
          <w:tab w:val="right" w:leader="dot" w:pos="8306"/>
        </w:tabs>
      </w:pPr>
      <w:hyperlink w:anchor="_Toc15988" w:history="1">
        <w:r>
          <w:rPr>
            <w:rFonts w:ascii="仿宋" w:eastAsia="仿宋" w:hAnsi="仿宋" w:cs="仿宋" w:hint="eastAsia"/>
            <w:lang w:eastAsia="zh-CN"/>
          </w:rPr>
          <w:t>(四)、显示器化学品项目建设对区域经济的影响</w:t>
        </w:r>
        <w:r>
          <w:tab/>
        </w:r>
        <w:r>
          <w:fldChar w:fldCharType="begin"/>
        </w:r>
        <w:r>
          <w:instrText xml:space="preserve"> PAGEREF _Toc15988 \h </w:instrText>
        </w:r>
        <w:r>
          <w:fldChar w:fldCharType="separate"/>
        </w:r>
        <w:r>
          <w:t>33</w:t>
        </w:r>
        <w:r>
          <w:fldChar w:fldCharType="end"/>
        </w:r>
      </w:hyperlink>
    </w:p>
    <w:p>
      <w:pPr>
        <w:pStyle w:val="TOC2"/>
        <w:tabs>
          <w:tab w:val="right" w:leader="dot" w:pos="8306"/>
        </w:tabs>
      </w:pPr>
      <w:hyperlink w:anchor="_Toc17444" w:history="1">
        <w:r>
          <w:rPr>
            <w:rFonts w:ascii="仿宋" w:eastAsia="仿宋" w:hAnsi="仿宋" w:cs="仿宋" w:hint="eastAsia"/>
            <w:lang w:eastAsia="zh-CN"/>
          </w:rPr>
          <w:t>(五)、废弃物处理</w:t>
        </w:r>
        <w:r>
          <w:tab/>
        </w:r>
        <w:r>
          <w:fldChar w:fldCharType="begin"/>
        </w:r>
        <w:r>
          <w:instrText xml:space="preserve"> PAGEREF _Toc17444 \h </w:instrText>
        </w:r>
        <w:r>
          <w:fldChar w:fldCharType="separate"/>
        </w:r>
        <w:r>
          <w:t>35</w:t>
        </w:r>
        <w:r>
          <w:fldChar w:fldCharType="end"/>
        </w:r>
      </w:hyperlink>
    </w:p>
    <w:p>
      <w:pPr>
        <w:pStyle w:val="TOC2"/>
        <w:tabs>
          <w:tab w:val="right" w:leader="dot" w:pos="8306"/>
        </w:tabs>
      </w:pPr>
      <w:hyperlink w:anchor="_Toc15392" w:history="1">
        <w:r>
          <w:rPr>
            <w:rFonts w:ascii="仿宋" w:eastAsia="仿宋" w:hAnsi="仿宋" w:cs="仿宋" w:hint="eastAsia"/>
            <w:lang w:eastAsia="zh-CN"/>
          </w:rPr>
          <w:t>(六)、特殊环境影响分析</w:t>
        </w:r>
        <w:r>
          <w:tab/>
        </w:r>
        <w:r>
          <w:fldChar w:fldCharType="begin"/>
        </w:r>
        <w:r>
          <w:instrText xml:space="preserve"> PAGEREF _Toc15392 \h </w:instrText>
        </w:r>
        <w:r>
          <w:fldChar w:fldCharType="separate"/>
        </w:r>
        <w:r>
          <w:t>36</w:t>
        </w:r>
        <w:r>
          <w:fldChar w:fldCharType="end"/>
        </w:r>
      </w:hyperlink>
    </w:p>
    <w:p>
      <w:pPr>
        <w:pStyle w:val="TOC2"/>
        <w:tabs>
          <w:tab w:val="right" w:leader="dot" w:pos="8306"/>
        </w:tabs>
      </w:pPr>
      <w:hyperlink w:anchor="_Toc822" w:history="1">
        <w:r>
          <w:rPr>
            <w:rFonts w:ascii="仿宋" w:eastAsia="仿宋" w:hAnsi="仿宋" w:cs="仿宋" w:hint="eastAsia"/>
            <w:lang w:eastAsia="zh-CN"/>
          </w:rPr>
          <w:t>(七)、清洁生产</w:t>
        </w:r>
        <w:r>
          <w:tab/>
        </w:r>
        <w:r>
          <w:fldChar w:fldCharType="begin"/>
        </w:r>
        <w:r>
          <w:instrText xml:space="preserve"> PAGEREF _Toc822 \h </w:instrText>
        </w:r>
        <w:r>
          <w:fldChar w:fldCharType="separate"/>
        </w:r>
        <w:r>
          <w:t>37</w:t>
        </w:r>
        <w:r>
          <w:fldChar w:fldCharType="end"/>
        </w:r>
      </w:hyperlink>
    </w:p>
    <w:p>
      <w:pPr>
        <w:pStyle w:val="TOC2"/>
        <w:tabs>
          <w:tab w:val="right" w:leader="dot" w:pos="8306"/>
        </w:tabs>
      </w:pPr>
      <w:hyperlink w:anchor="_Toc581" w:history="1">
        <w:r>
          <w:rPr>
            <w:rFonts w:ascii="仿宋" w:eastAsia="仿宋" w:hAnsi="仿宋" w:cs="仿宋" w:hint="eastAsia"/>
            <w:lang w:eastAsia="zh-CN"/>
          </w:rPr>
          <w:t>(八)、环境保护综合评价</w:t>
        </w:r>
        <w:r>
          <w:tab/>
        </w:r>
        <w:r>
          <w:fldChar w:fldCharType="begin"/>
        </w:r>
        <w:r>
          <w:instrText xml:space="preserve"> PAGEREF _Toc581 \h </w:instrText>
        </w:r>
        <w:r>
          <w:fldChar w:fldCharType="separate"/>
        </w:r>
        <w:r>
          <w:t>38</w:t>
        </w:r>
        <w:r>
          <w:fldChar w:fldCharType="end"/>
        </w:r>
      </w:hyperlink>
    </w:p>
    <w:p>
      <w:pPr>
        <w:pStyle w:val="TOC1"/>
        <w:tabs>
          <w:tab w:val="right" w:leader="dot" w:pos="8306"/>
        </w:tabs>
      </w:pPr>
      <w:hyperlink w:anchor="_Toc9167" w:history="1">
        <w:r>
          <w:rPr>
            <w:rFonts w:ascii="仿宋" w:eastAsia="仿宋" w:hAnsi="仿宋" w:cs="仿宋" w:hint="eastAsia"/>
            <w:lang w:eastAsia="zh-CN"/>
          </w:rPr>
          <w:t>十、显示器化学品项目人力资源管理</w:t>
        </w:r>
        <w:r>
          <w:tab/>
        </w:r>
        <w:r>
          <w:fldChar w:fldCharType="begin"/>
        </w:r>
        <w:r>
          <w:instrText xml:space="preserve"> PAGEREF _Toc9167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78" w:history="1">
        <w:r>
          <w:rPr>
            <w:rFonts w:ascii="仿宋" w:eastAsia="仿宋" w:hAnsi="仿宋" w:cs="仿宋" w:hint="eastAsia"/>
            <w:lang w:eastAsia="zh-CN"/>
          </w:rPr>
          <w:t>(一)、建立健全的预算管理制度</w:t>
        </w:r>
        <w:r>
          <w:tab/>
        </w:r>
        <w:r>
          <w:fldChar w:fldCharType="begin"/>
        </w:r>
        <w:r>
          <w:instrText xml:space="preserve"> PAGEREF _Toc20478 \h </w:instrText>
        </w:r>
        <w:r>
          <w:fldChar w:fldCharType="separate"/>
        </w:r>
        <w:r>
          <w:t>39</w:t>
        </w:r>
        <w:r>
          <w:fldChar w:fldCharType="end"/>
        </w:r>
      </w:hyperlink>
    </w:p>
    <w:p>
      <w:pPr>
        <w:pStyle w:val="TOC2"/>
        <w:tabs>
          <w:tab w:val="right" w:leader="dot" w:pos="8306"/>
        </w:tabs>
      </w:pPr>
      <w:hyperlink w:anchor="_Toc4667" w:history="1">
        <w:r>
          <w:rPr>
            <w:rFonts w:ascii="仿宋" w:eastAsia="仿宋" w:hAnsi="仿宋" w:cs="仿宋" w:hint="eastAsia"/>
            <w:lang w:eastAsia="zh-CN"/>
          </w:rPr>
          <w:t>(二)、加强资金流动监控</w:t>
        </w:r>
        <w:r>
          <w:tab/>
        </w:r>
        <w:r>
          <w:fldChar w:fldCharType="begin"/>
        </w:r>
        <w:r>
          <w:instrText xml:space="preserve"> PAGEREF _Toc4667 \h </w:instrText>
        </w:r>
        <w:r>
          <w:fldChar w:fldCharType="separate"/>
        </w:r>
        <w:r>
          <w:t>41</w:t>
        </w:r>
        <w:r>
          <w:fldChar w:fldCharType="end"/>
        </w:r>
      </w:hyperlink>
    </w:p>
    <w:p>
      <w:pPr>
        <w:pStyle w:val="TOC2"/>
        <w:tabs>
          <w:tab w:val="right" w:leader="dot" w:pos="8306"/>
        </w:tabs>
      </w:pPr>
      <w:hyperlink w:anchor="_Toc19349" w:history="1">
        <w:r>
          <w:rPr>
            <w:rFonts w:ascii="仿宋" w:eastAsia="仿宋" w:hAnsi="仿宋" w:cs="仿宋" w:hint="eastAsia"/>
            <w:lang w:eastAsia="zh-CN"/>
          </w:rPr>
          <w:t>(三)、制定完善的风险控制机制</w:t>
        </w:r>
        <w:r>
          <w:tab/>
        </w:r>
        <w:r>
          <w:fldChar w:fldCharType="begin"/>
        </w:r>
        <w:r>
          <w:instrText xml:space="preserve"> PAGEREF _Toc19349 \h </w:instrText>
        </w:r>
        <w:r>
          <w:fldChar w:fldCharType="separate"/>
        </w:r>
        <w:r>
          <w:t>42</w:t>
        </w:r>
        <w:r>
          <w:fldChar w:fldCharType="end"/>
        </w:r>
      </w:hyperlink>
    </w:p>
    <w:p>
      <w:pPr>
        <w:pStyle w:val="TOC2"/>
        <w:tabs>
          <w:tab w:val="right" w:leader="dot" w:pos="8306"/>
        </w:tabs>
      </w:pPr>
      <w:hyperlink w:anchor="_Toc25093" w:history="1">
        <w:r>
          <w:rPr>
            <w:rFonts w:ascii="仿宋" w:eastAsia="仿宋" w:hAnsi="仿宋" w:cs="仿宋" w:hint="eastAsia"/>
            <w:lang w:eastAsia="zh-CN"/>
          </w:rPr>
          <w:t>(四)、优化成本管理</w:t>
        </w:r>
        <w:r>
          <w:tab/>
        </w:r>
        <w:r>
          <w:fldChar w:fldCharType="begin"/>
        </w:r>
        <w:r>
          <w:instrText xml:space="preserve"> PAGEREF _Toc25093 \h </w:instrText>
        </w:r>
        <w:r>
          <w:fldChar w:fldCharType="separate"/>
        </w:r>
        <w:r>
          <w:t>44</w:t>
        </w:r>
        <w:r>
          <w:fldChar w:fldCharType="end"/>
        </w:r>
      </w:hyperlink>
    </w:p>
    <w:p>
      <w:pPr>
        <w:pStyle w:val="TOC1"/>
        <w:tabs>
          <w:tab w:val="right" w:leader="dot" w:pos="8306"/>
        </w:tabs>
      </w:pPr>
      <w:hyperlink w:anchor="_Toc20269" w:history="1">
        <w:r>
          <w:rPr>
            <w:rFonts w:ascii="仿宋" w:eastAsia="仿宋" w:hAnsi="仿宋" w:cs="仿宋" w:hint="eastAsia"/>
            <w:lang w:eastAsia="zh-CN"/>
          </w:rPr>
          <w:t>十一、显示器化学品项目人力资源培养与发展</w:t>
        </w:r>
        <w:r>
          <w:tab/>
        </w:r>
        <w:r>
          <w:fldChar w:fldCharType="begin"/>
        </w:r>
        <w:r>
          <w:instrText xml:space="preserve"> PAGEREF _Toc20269 \h </w:instrText>
        </w:r>
        <w:r>
          <w:fldChar w:fldCharType="separate"/>
        </w:r>
        <w:r>
          <w:t>45</w:t>
        </w:r>
        <w:r>
          <w:fldChar w:fldCharType="end"/>
        </w:r>
      </w:hyperlink>
    </w:p>
    <w:p>
      <w:pPr>
        <w:pStyle w:val="TOC2"/>
        <w:tabs>
          <w:tab w:val="right" w:leader="dot" w:pos="8306"/>
        </w:tabs>
      </w:pPr>
      <w:hyperlink w:anchor="_Toc20093" w:history="1">
        <w:r>
          <w:rPr>
            <w:rFonts w:ascii="仿宋" w:eastAsia="仿宋" w:hAnsi="仿宋" w:cs="仿宋" w:hint="eastAsia"/>
            <w:lang w:eastAsia="zh-CN"/>
          </w:rPr>
          <w:t>(一)、人才需求与规划</w:t>
        </w:r>
        <w:r>
          <w:tab/>
        </w:r>
        <w:r>
          <w:fldChar w:fldCharType="begin"/>
        </w:r>
        <w:r>
          <w:instrText xml:space="preserve"> PAGEREF _Toc20093 \h </w:instrText>
        </w:r>
        <w:r>
          <w:fldChar w:fldCharType="separate"/>
        </w:r>
        <w:r>
          <w:t>45</w:t>
        </w:r>
        <w:r>
          <w:fldChar w:fldCharType="end"/>
        </w:r>
      </w:hyperlink>
    </w:p>
    <w:p>
      <w:pPr>
        <w:pStyle w:val="TOC2"/>
        <w:tabs>
          <w:tab w:val="right" w:leader="dot" w:pos="8306"/>
        </w:tabs>
      </w:pPr>
      <w:hyperlink w:anchor="_Toc13222" w:history="1">
        <w:r>
          <w:rPr>
            <w:rFonts w:ascii="仿宋" w:eastAsia="仿宋" w:hAnsi="仿宋" w:cs="仿宋" w:hint="eastAsia"/>
            <w:lang w:eastAsia="zh-CN"/>
          </w:rPr>
          <w:t>(二)、培训与发展计划</w:t>
        </w:r>
        <w:r>
          <w:tab/>
        </w:r>
        <w:r>
          <w:fldChar w:fldCharType="begin"/>
        </w:r>
        <w:r>
          <w:instrText xml:space="preserve"> PAGEREF _Toc13222 \h </w:instrText>
        </w:r>
        <w:r>
          <w:fldChar w:fldCharType="separate"/>
        </w:r>
        <w:r>
          <w:t>45</w:t>
        </w:r>
        <w:r>
          <w:fldChar w:fldCharType="end"/>
        </w:r>
      </w:hyperlink>
    </w:p>
    <w:p>
      <w:pPr>
        <w:pStyle w:val="TOC1"/>
        <w:tabs>
          <w:tab w:val="right" w:leader="dot" w:pos="8306"/>
        </w:tabs>
      </w:pPr>
      <w:hyperlink w:anchor="_Toc29837" w:history="1">
        <w:r>
          <w:rPr>
            <w:rFonts w:ascii="仿宋" w:eastAsia="仿宋" w:hAnsi="仿宋" w:cs="仿宋" w:hint="eastAsia"/>
            <w:lang w:eastAsia="zh-CN"/>
          </w:rPr>
          <w:t>十二、显示器化学品项目经营效益</w:t>
        </w:r>
        <w:r>
          <w:tab/>
        </w:r>
        <w:r>
          <w:fldChar w:fldCharType="begin"/>
        </w:r>
        <w:r>
          <w:instrText xml:space="preserve"> PAGEREF _Toc29837 \h </w:instrText>
        </w:r>
        <w:r>
          <w:fldChar w:fldCharType="separate"/>
        </w:r>
        <w:r>
          <w:t>46</w:t>
        </w:r>
        <w:r>
          <w:fldChar w:fldCharType="end"/>
        </w:r>
      </w:hyperlink>
    </w:p>
    <w:p>
      <w:pPr>
        <w:pStyle w:val="TOC2"/>
        <w:tabs>
          <w:tab w:val="right" w:leader="dot" w:pos="8306"/>
        </w:tabs>
      </w:pPr>
      <w:hyperlink w:anchor="_Toc21415" w:history="1">
        <w:r>
          <w:rPr>
            <w:rFonts w:ascii="仿宋" w:eastAsia="仿宋" w:hAnsi="仿宋" w:cs="仿宋" w:hint="eastAsia"/>
            <w:lang w:eastAsia="zh-CN"/>
          </w:rPr>
          <w:t>(一)、经济评价财务测算</w:t>
        </w:r>
        <w:r>
          <w:tab/>
        </w:r>
        <w:r>
          <w:fldChar w:fldCharType="begin"/>
        </w:r>
        <w:r>
          <w:instrText xml:space="preserve"> PAGEREF _Toc21415 \h </w:instrText>
        </w:r>
        <w:r>
          <w:fldChar w:fldCharType="separate"/>
        </w:r>
        <w:r>
          <w:t>46</w:t>
        </w:r>
        <w:r>
          <w:fldChar w:fldCharType="end"/>
        </w:r>
      </w:hyperlink>
    </w:p>
    <w:p>
      <w:pPr>
        <w:pStyle w:val="TOC2"/>
        <w:tabs>
          <w:tab w:val="right" w:leader="dot" w:pos="8306"/>
        </w:tabs>
      </w:pPr>
      <w:hyperlink w:anchor="_Toc14360" w:history="1">
        <w:r>
          <w:rPr>
            <w:rFonts w:ascii="仿宋" w:eastAsia="仿宋" w:hAnsi="仿宋" w:cs="仿宋" w:hint="eastAsia"/>
            <w:lang w:eastAsia="zh-CN"/>
          </w:rPr>
          <w:t>(二)、显示器化学品项目盈利能力分析</w:t>
        </w:r>
        <w:r>
          <w:tab/>
        </w:r>
        <w:r>
          <w:fldChar w:fldCharType="begin"/>
        </w:r>
        <w:r>
          <w:instrText xml:space="preserve"> PAGEREF _Toc14360 \h </w:instrText>
        </w:r>
        <w:r>
          <w:fldChar w:fldCharType="separate"/>
        </w:r>
        <w:r>
          <w:t>47</w:t>
        </w:r>
        <w:r>
          <w:fldChar w:fldCharType="end"/>
        </w:r>
      </w:hyperlink>
    </w:p>
    <w:p>
      <w:pPr>
        <w:pStyle w:val="TOC1"/>
        <w:tabs>
          <w:tab w:val="right" w:leader="dot" w:pos="8306"/>
        </w:tabs>
      </w:pPr>
      <w:hyperlink w:anchor="_Toc4086" w:history="1">
        <w:r>
          <w:rPr>
            <w:rFonts w:ascii="仿宋" w:eastAsia="仿宋" w:hAnsi="仿宋" w:cs="仿宋" w:hint="eastAsia"/>
            <w:lang w:eastAsia="zh-CN"/>
          </w:rPr>
          <w:t>十三、营销与推广策略</w:t>
        </w:r>
        <w:r>
          <w:tab/>
        </w:r>
        <w:r>
          <w:fldChar w:fldCharType="begin"/>
        </w:r>
        <w:r>
          <w:instrText xml:space="preserve"> PAGEREF _Toc4086 \h </w:instrText>
        </w:r>
        <w:r>
          <w:fldChar w:fldCharType="separate"/>
        </w:r>
        <w:r>
          <w:t>48</w:t>
        </w:r>
        <w:r>
          <w:fldChar w:fldCharType="end"/>
        </w:r>
      </w:hyperlink>
    </w:p>
    <w:p>
      <w:pPr>
        <w:pStyle w:val="TOC2"/>
        <w:tabs>
          <w:tab w:val="right" w:leader="dot" w:pos="8306"/>
        </w:tabs>
      </w:pPr>
      <w:hyperlink w:anchor="_Toc6523" w:history="1">
        <w:r>
          <w:rPr>
            <w:rFonts w:ascii="仿宋" w:eastAsia="仿宋" w:hAnsi="仿宋" w:cs="仿宋" w:hint="eastAsia"/>
            <w:lang w:eastAsia="zh-CN"/>
          </w:rPr>
          <w:t>(一)、产品/服务定位与特点</w:t>
        </w:r>
        <w:r>
          <w:tab/>
        </w:r>
        <w:r>
          <w:fldChar w:fldCharType="begin"/>
        </w:r>
        <w:r>
          <w:instrText xml:space="preserve"> PAGEREF _Toc6523 \h </w:instrText>
        </w:r>
        <w:r>
          <w:fldChar w:fldCharType="separate"/>
        </w:r>
        <w:r>
          <w:t>48</w:t>
        </w:r>
        <w:r>
          <w:fldChar w:fldCharType="end"/>
        </w:r>
      </w:hyperlink>
    </w:p>
    <w:p>
      <w:pPr>
        <w:pStyle w:val="TOC2"/>
        <w:tabs>
          <w:tab w:val="right" w:leader="dot" w:pos="8306"/>
        </w:tabs>
      </w:pPr>
      <w:hyperlink w:anchor="_Toc10112" w:history="1">
        <w:r>
          <w:rPr>
            <w:rFonts w:ascii="仿宋" w:eastAsia="仿宋" w:hAnsi="仿宋" w:cs="仿宋" w:hint="eastAsia"/>
            <w:lang w:eastAsia="zh-CN"/>
          </w:rPr>
          <w:t>(二)、市场定位与竞争分析</w:t>
        </w:r>
        <w:r>
          <w:tab/>
        </w:r>
        <w:r>
          <w:fldChar w:fldCharType="begin"/>
        </w:r>
        <w:r>
          <w:instrText xml:space="preserve"> PAGEREF _Toc10112 \h </w:instrText>
        </w:r>
        <w:r>
          <w:fldChar w:fldCharType="separate"/>
        </w:r>
        <w:r>
          <w:t>49</w:t>
        </w:r>
        <w:r>
          <w:fldChar w:fldCharType="end"/>
        </w:r>
      </w:hyperlink>
    </w:p>
    <w:p>
      <w:pPr>
        <w:pStyle w:val="TOC2"/>
        <w:tabs>
          <w:tab w:val="right" w:leader="dot" w:pos="8306"/>
        </w:tabs>
      </w:pPr>
      <w:hyperlink w:anchor="_Toc9191" w:history="1">
        <w:r>
          <w:rPr>
            <w:rFonts w:ascii="仿宋" w:eastAsia="仿宋" w:hAnsi="仿宋" w:cs="仿宋" w:hint="eastAsia"/>
            <w:lang w:eastAsia="zh-CN"/>
          </w:rPr>
          <w:t>(三)、营销渠道与策略</w:t>
        </w:r>
        <w:r>
          <w:tab/>
        </w:r>
        <w:r>
          <w:fldChar w:fldCharType="begin"/>
        </w:r>
        <w:r>
          <w:instrText xml:space="preserve"> PAGEREF _Toc9191 \h </w:instrText>
        </w:r>
        <w:r>
          <w:fldChar w:fldCharType="separate"/>
        </w:r>
        <w:r>
          <w:t>51</w:t>
        </w:r>
        <w:r>
          <w:fldChar w:fldCharType="end"/>
        </w:r>
      </w:hyperlink>
    </w:p>
    <w:p>
      <w:pPr>
        <w:pStyle w:val="TOC2"/>
        <w:tabs>
          <w:tab w:val="right" w:leader="dot" w:pos="8306"/>
        </w:tabs>
      </w:pPr>
      <w:hyperlink w:anchor="_Toc2243" w:history="1">
        <w:r>
          <w:rPr>
            <w:rFonts w:ascii="仿宋" w:eastAsia="仿宋" w:hAnsi="仿宋" w:cs="仿宋" w:hint="eastAsia"/>
            <w:lang w:eastAsia="zh-CN"/>
          </w:rPr>
          <w:t>(四)、推广与宣传活动</w:t>
        </w:r>
        <w:r>
          <w:tab/>
        </w:r>
        <w:r>
          <w:fldChar w:fldCharType="begin"/>
        </w:r>
        <w:r>
          <w:instrText xml:space="preserve"> PAGEREF _Toc2243 \h </w:instrText>
        </w:r>
        <w:r>
          <w:fldChar w:fldCharType="separate"/>
        </w:r>
        <w:r>
          <w:t>52</w:t>
        </w:r>
        <w:r>
          <w:fldChar w:fldCharType="end"/>
        </w:r>
      </w:hyperlink>
    </w:p>
    <w:p>
      <w:pPr>
        <w:pStyle w:val="TOC1"/>
        <w:tabs>
          <w:tab w:val="right" w:leader="dot" w:pos="8306"/>
        </w:tabs>
      </w:pPr>
      <w:hyperlink w:anchor="_Toc9127" w:history="1">
        <w:r>
          <w:rPr>
            <w:rFonts w:ascii="仿宋" w:eastAsia="仿宋" w:hAnsi="仿宋" w:cs="仿宋" w:hint="eastAsia"/>
            <w:lang w:eastAsia="zh-CN"/>
          </w:rPr>
          <w:t>十四、显示器化学品项目治理与监督</w:t>
        </w:r>
        <w:r>
          <w:tab/>
        </w:r>
        <w:r>
          <w:fldChar w:fldCharType="begin"/>
        </w:r>
        <w:r>
          <w:instrText xml:space="preserve"> PAGEREF _Toc9127 \h </w:instrText>
        </w:r>
        <w:r>
          <w:fldChar w:fldCharType="separate"/>
        </w:r>
        <w:r>
          <w:t>57</w:t>
        </w:r>
        <w:r>
          <w:fldChar w:fldCharType="end"/>
        </w:r>
      </w:hyperlink>
    </w:p>
    <w:p>
      <w:pPr>
        <w:pStyle w:val="TOC2"/>
        <w:tabs>
          <w:tab w:val="right" w:leader="dot" w:pos="8306"/>
        </w:tabs>
      </w:pPr>
      <w:hyperlink w:anchor="_Toc12160" w:history="1">
        <w:r>
          <w:rPr>
            <w:rFonts w:ascii="仿宋" w:eastAsia="仿宋" w:hAnsi="仿宋" w:cs="仿宋" w:hint="eastAsia"/>
            <w:lang w:eastAsia="zh-CN"/>
          </w:rPr>
          <w:t>(一)、显示器化学品项目治理结构</w:t>
        </w:r>
        <w:r>
          <w:tab/>
        </w:r>
        <w:r>
          <w:fldChar w:fldCharType="begin"/>
        </w:r>
        <w:r>
          <w:instrText xml:space="preserve"> PAGEREF _Toc12160 \h </w:instrText>
        </w:r>
        <w:r>
          <w:fldChar w:fldCharType="separate"/>
        </w:r>
        <w:r>
          <w:t>57</w:t>
        </w:r>
        <w:r>
          <w:fldChar w:fldCharType="end"/>
        </w:r>
      </w:hyperlink>
    </w:p>
    <w:p>
      <w:pPr>
        <w:pStyle w:val="TOC2"/>
        <w:tabs>
          <w:tab w:val="right" w:leader="dot" w:pos="8306"/>
        </w:tabs>
      </w:pPr>
      <w:hyperlink w:anchor="_Toc2969" w:history="1">
        <w:r>
          <w:rPr>
            <w:rFonts w:ascii="仿宋" w:eastAsia="仿宋" w:hAnsi="仿宋" w:cs="仿宋" w:hint="eastAsia"/>
            <w:lang w:eastAsia="zh-CN"/>
          </w:rPr>
          <w:t>(二)、监督与审计</w:t>
        </w:r>
        <w:r>
          <w:tab/>
        </w:r>
        <w:r>
          <w:fldChar w:fldCharType="begin"/>
        </w:r>
        <w:r>
          <w:instrText xml:space="preserve"> PAGEREF _Toc2969 \h </w:instrText>
        </w:r>
        <w:r>
          <w:fldChar w:fldCharType="separate"/>
        </w:r>
        <w:r>
          <w:t>59</w:t>
        </w:r>
        <w:r>
          <w:fldChar w:fldCharType="end"/>
        </w:r>
      </w:hyperlink>
    </w:p>
    <w:p>
      <w:pPr>
        <w:pStyle w:val="TOC1"/>
        <w:tabs>
          <w:tab w:val="right" w:leader="dot" w:pos="8306"/>
        </w:tabs>
      </w:pPr>
      <w:hyperlink w:anchor="_Toc30927" w:history="1">
        <w:r>
          <w:rPr>
            <w:rFonts w:ascii="仿宋" w:eastAsia="仿宋" w:hAnsi="仿宋" w:cs="仿宋" w:hint="eastAsia"/>
            <w:lang w:eastAsia="zh-CN"/>
          </w:rPr>
          <w:t>十五、显示器化学品项目变更管理</w:t>
        </w:r>
        <w:r>
          <w:tab/>
        </w:r>
        <w:r>
          <w:fldChar w:fldCharType="begin"/>
        </w:r>
        <w:r>
          <w:instrText xml:space="preserve"> PAGEREF _Toc30927 \h </w:instrText>
        </w:r>
        <w:r>
          <w:fldChar w:fldCharType="separate"/>
        </w:r>
        <w:r>
          <w:t>60</w:t>
        </w:r>
        <w:r>
          <w:fldChar w:fldCharType="end"/>
        </w:r>
      </w:hyperlink>
    </w:p>
    <w:p>
      <w:pPr>
        <w:pStyle w:val="TOC2"/>
        <w:tabs>
          <w:tab w:val="right" w:leader="dot" w:pos="8306"/>
        </w:tabs>
      </w:pPr>
      <w:hyperlink w:anchor="_Toc27485" w:history="1">
        <w:r>
          <w:rPr>
            <w:rFonts w:ascii="仿宋" w:eastAsia="仿宋" w:hAnsi="仿宋" w:cs="仿宋" w:hint="eastAsia"/>
            <w:lang w:eastAsia="zh-CN"/>
          </w:rPr>
          <w:t>(一)、变更申请与评估</w:t>
        </w:r>
        <w:r>
          <w:tab/>
        </w:r>
        <w:r>
          <w:fldChar w:fldCharType="begin"/>
        </w:r>
        <w:r>
          <w:instrText xml:space="preserve"> PAGEREF _Toc27485 \h </w:instrText>
        </w:r>
        <w:r>
          <w:fldChar w:fldCharType="separate"/>
        </w:r>
        <w:r>
          <w:t>60</w:t>
        </w:r>
        <w:r>
          <w:fldChar w:fldCharType="end"/>
        </w:r>
      </w:hyperlink>
    </w:p>
    <w:p>
      <w:pPr>
        <w:pStyle w:val="TOC2"/>
        <w:tabs>
          <w:tab w:val="right" w:leader="dot" w:pos="8306"/>
        </w:tabs>
      </w:pPr>
      <w:hyperlink w:anchor="_Toc26898" w:history="1">
        <w:r>
          <w:rPr>
            <w:rFonts w:ascii="仿宋" w:eastAsia="仿宋" w:hAnsi="仿宋" w:cs="仿宋" w:hint="eastAsia"/>
            <w:lang w:eastAsia="zh-CN"/>
          </w:rPr>
          <w:t>(二)、变更实施与控制</w:t>
        </w:r>
        <w:r>
          <w:tab/>
        </w:r>
        <w:r>
          <w:fldChar w:fldCharType="begin"/>
        </w:r>
        <w:r>
          <w:instrText xml:space="preserve"> PAGEREF _Toc26898 \h </w:instrText>
        </w:r>
        <w:r>
          <w:fldChar w:fldCharType="separate"/>
        </w:r>
        <w:r>
          <w:t>61</w:t>
        </w:r>
        <w:r>
          <w:fldChar w:fldCharType="end"/>
        </w:r>
      </w:hyperlink>
    </w:p>
    <w:p>
      <w:pPr>
        <w:pStyle w:val="TOC1"/>
        <w:tabs>
          <w:tab w:val="right" w:leader="dot" w:pos="8306"/>
        </w:tabs>
      </w:pPr>
      <w:hyperlink w:anchor="_Toc9223" w:history="1">
        <w:r>
          <w:rPr>
            <w:rFonts w:ascii="仿宋" w:eastAsia="仿宋" w:hAnsi="仿宋" w:cs="仿宋" w:hint="eastAsia"/>
            <w:lang w:eastAsia="zh-CN"/>
          </w:rPr>
          <w:t>十六、供应链管理</w:t>
        </w:r>
        <w:r>
          <w:tab/>
        </w:r>
        <w:r>
          <w:fldChar w:fldCharType="begin"/>
        </w:r>
        <w:r>
          <w:instrText xml:space="preserve"> PAGEREF _Toc9223 \h </w:instrText>
        </w:r>
        <w:r>
          <w:fldChar w:fldCharType="separate"/>
        </w:r>
        <w:r>
          <w:t>61</w:t>
        </w:r>
        <w:r>
          <w:fldChar w:fldCharType="end"/>
        </w:r>
      </w:hyperlink>
    </w:p>
    <w:p>
      <w:pPr>
        <w:pStyle w:val="TOC2"/>
        <w:tabs>
          <w:tab w:val="right" w:leader="dot" w:pos="8306"/>
        </w:tabs>
      </w:pPr>
      <w:hyperlink w:anchor="_Toc31329" w:history="1">
        <w:r>
          <w:rPr>
            <w:rFonts w:ascii="仿宋" w:eastAsia="仿宋" w:hAnsi="仿宋" w:cs="仿宋" w:hint="eastAsia"/>
            <w:lang w:eastAsia="zh-CN"/>
          </w:rPr>
          <w:t>(一)、供应链战略规划</w:t>
        </w:r>
        <w:r>
          <w:tab/>
        </w:r>
        <w:r>
          <w:fldChar w:fldCharType="begin"/>
        </w:r>
        <w:r>
          <w:instrText xml:space="preserve"> PAGEREF _Toc31329 \h </w:instrText>
        </w:r>
        <w:r>
          <w:fldChar w:fldCharType="separate"/>
        </w:r>
        <w:r>
          <w:t>61</w:t>
        </w:r>
        <w:r>
          <w:fldChar w:fldCharType="end"/>
        </w:r>
      </w:hyperlink>
    </w:p>
    <w:p>
      <w:pPr>
        <w:pStyle w:val="TOC2"/>
        <w:tabs>
          <w:tab w:val="right" w:leader="dot" w:pos="8306"/>
        </w:tabs>
      </w:pPr>
      <w:hyperlink w:anchor="_Toc14166" w:history="1">
        <w:r>
          <w:rPr>
            <w:rFonts w:ascii="仿宋" w:eastAsia="仿宋" w:hAnsi="仿宋" w:cs="仿宋" w:hint="eastAsia"/>
            <w:lang w:eastAsia="zh-CN"/>
          </w:rPr>
          <w:t>(二)、供应商选择与合作</w:t>
        </w:r>
        <w:r>
          <w:tab/>
        </w:r>
        <w:r>
          <w:fldChar w:fldCharType="begin"/>
        </w:r>
        <w:r>
          <w:instrText xml:space="preserve"> PAGEREF _Toc14166 \h </w:instrText>
        </w:r>
        <w:r>
          <w:fldChar w:fldCharType="separate"/>
        </w:r>
        <w:r>
          <w:t>63</w:t>
        </w:r>
        <w:r>
          <w:fldChar w:fldCharType="end"/>
        </w:r>
      </w:hyperlink>
    </w:p>
    <w:p>
      <w:pPr>
        <w:pStyle w:val="TOC2"/>
        <w:tabs>
          <w:tab w:val="right" w:leader="dot" w:pos="8306"/>
        </w:tabs>
      </w:pPr>
      <w:hyperlink w:anchor="_Toc32604" w:history="1">
        <w:r>
          <w:rPr>
            <w:rFonts w:ascii="仿宋" w:eastAsia="仿宋" w:hAnsi="仿宋" w:cs="仿宋" w:hint="eastAsia"/>
            <w:lang w:eastAsia="zh-CN"/>
          </w:rPr>
          <w:t>(三)、物流与库存管理</w:t>
        </w:r>
        <w:r>
          <w:tab/>
        </w:r>
        <w:r>
          <w:fldChar w:fldCharType="begin"/>
        </w:r>
        <w:r>
          <w:instrText xml:space="preserve"> PAGEREF _Toc32604 \h </w:instrText>
        </w:r>
        <w:r>
          <w:fldChar w:fldCharType="separate"/>
        </w:r>
        <w:r>
          <w:t>64</w:t>
        </w:r>
        <w:r>
          <w:fldChar w:fldCharType="end"/>
        </w:r>
      </w:hyperlink>
    </w:p>
    <w:p>
      <w:pPr>
        <w:pStyle w:val="TOC1"/>
        <w:tabs>
          <w:tab w:val="right" w:leader="dot" w:pos="8306"/>
        </w:tabs>
      </w:pPr>
      <w:hyperlink w:anchor="_Toc11716" w:history="1">
        <w:r>
          <w:rPr>
            <w:rFonts w:ascii="仿宋" w:eastAsia="仿宋" w:hAnsi="仿宋" w:cs="仿宋" w:hint="eastAsia"/>
            <w:lang w:eastAsia="zh-CN"/>
          </w:rPr>
          <w:t>十七、风险识别与分类</w:t>
        </w:r>
        <w:r>
          <w:tab/>
        </w:r>
        <w:r>
          <w:fldChar w:fldCharType="begin"/>
        </w:r>
        <w:r>
          <w:instrText xml:space="preserve"> PAGEREF _Toc11716 \h </w:instrText>
        </w:r>
        <w:r>
          <w:fldChar w:fldCharType="separate"/>
        </w:r>
        <w:r>
          <w:t>65</w:t>
        </w:r>
        <w:r>
          <w:fldChar w:fldCharType="end"/>
        </w:r>
      </w:hyperlink>
    </w:p>
    <w:p>
      <w:pPr>
        <w:pStyle w:val="TOC2"/>
        <w:tabs>
          <w:tab w:val="right" w:leader="dot" w:pos="8306"/>
        </w:tabs>
      </w:pPr>
      <w:hyperlink w:anchor="_Toc17804" w:history="1">
        <w:r>
          <w:rPr>
            <w:rFonts w:ascii="仿宋" w:eastAsia="仿宋" w:hAnsi="仿宋" w:cs="仿宋" w:hint="eastAsia"/>
            <w:lang w:eastAsia="zh-CN"/>
          </w:rPr>
          <w:t>(一)、风险识别</w:t>
        </w:r>
        <w:r>
          <w:tab/>
        </w:r>
        <w:r>
          <w:fldChar w:fldCharType="begin"/>
        </w:r>
        <w:r>
          <w:instrText xml:space="preserve"> PAGEREF _Toc17804 \h </w:instrText>
        </w:r>
        <w:r>
          <w:fldChar w:fldCharType="separate"/>
        </w:r>
        <w:r>
          <w:t>65</w:t>
        </w:r>
        <w:r>
          <w:fldChar w:fldCharType="end"/>
        </w:r>
      </w:hyperlink>
    </w:p>
    <w:p>
      <w:pPr>
        <w:pStyle w:val="TOC2"/>
        <w:tabs>
          <w:tab w:val="right" w:leader="dot" w:pos="8306"/>
        </w:tabs>
      </w:pPr>
      <w:hyperlink w:anchor="_Toc12775" w:history="1">
        <w:r>
          <w:rPr>
            <w:rFonts w:ascii="仿宋" w:eastAsia="仿宋" w:hAnsi="仿宋" w:cs="仿宋" w:hint="eastAsia"/>
            <w:lang w:eastAsia="zh-CN"/>
          </w:rPr>
          <w:t>(二)、风险分类</w:t>
        </w:r>
        <w:r>
          <w:tab/>
        </w:r>
        <w:r>
          <w:fldChar w:fldCharType="begin"/>
        </w:r>
        <w:r>
          <w:instrText xml:space="preserve"> PAGEREF _Toc12775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91"/>
      <w:r>
        <w:rPr>
          <w:rFonts w:ascii="仿宋" w:eastAsia="仿宋" w:hAnsi="仿宋" w:cs="仿宋" w:hint="eastAsia"/>
          <w:sz w:val="28"/>
          <w:lang w:eastAsia="zh-CN"/>
        </w:rPr>
        <w:t>一、显示器化学品项目可持续发展</w:t>
      </w:r>
      <w:bookmarkEnd w:id="2"/>
    </w:p>
    <w:p>
      <w:pPr>
        <w:pStyle w:val="Heading2"/>
        <w:rPr>
          <w:rFonts w:ascii="仿宋" w:eastAsia="仿宋" w:hAnsi="仿宋" w:cs="仿宋" w:hint="eastAsia"/>
          <w:lang w:eastAsia="zh-CN"/>
        </w:rPr>
      </w:pPr>
      <w:bookmarkStart w:id="3" w:name="_Toc2412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化学品项目中，显示器化学品项目团队着眼于未来，明确了可持续发展的战略方向。制定的具体可持续发展目标包括降低资源使用、采用环保技术、最大化社会效益等。这一步骤不仅有助于显示器化学品项目在环保和社会责任方面达到最高标准，也为未来提供了明确的指引，确保显示器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可持续实践的融入显示器化学品项目管理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显示器化学品项目管理周期。从显示器化学品项目规划开始，显示器化学品项目团队就考虑了环境和社会的因素。在执行阶段，显示器化学品项目团队积极推动绿色技术的应用，优化资源利用。此外，关注员工的社会责任，通过培训和沟通活动提高员工对可持续发展的认知，使他们能够在日常工作中践行可持续实践。这些举措不仅为显示器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04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扎根于显示器化学品项目的可持续发展理念，我们深信环保与社会责任是显示器化学品项目成功的关键支柱。在显示器化学品项目的每一步，我们都致力于通过创新和实践，履行对环境和社会的坚定责任。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团队通过引入先进的环保技术、建立高效的废物处理系统以及推动能源节约措施，积极履行环保责任。定期的环保监测和评估确保显示器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不仅致力于自身可持续发展，还注重对社会的回馈。通过支持社区显示器化学品项目、参与慈善事业、提供培训机会等方式，显示器化学品项目积极履行社会责任。与当地社区建立积极互动，关注员工的工作与生活平衡，以及员工的身心健康，是显示器化学品项目在社会责任层面的关键举措。这样的实践不仅增强了显示器化学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306"/>
      <w:r>
        <w:rPr>
          <w:rFonts w:ascii="仿宋" w:eastAsia="仿宋" w:hAnsi="仿宋" w:cs="仿宋" w:hint="eastAsia"/>
          <w:sz w:val="28"/>
          <w:lang w:eastAsia="zh-CN"/>
        </w:rPr>
        <w:t>二、显示器化学品项目文档管理</w:t>
      </w:r>
      <w:bookmarkEnd w:id="5"/>
    </w:p>
    <w:p>
      <w:pPr>
        <w:pStyle w:val="Heading2"/>
        <w:rPr>
          <w:rFonts w:ascii="仿宋" w:eastAsia="仿宋" w:hAnsi="仿宋" w:cs="仿宋" w:hint="eastAsia"/>
          <w:lang w:eastAsia="zh-CN"/>
        </w:rPr>
      </w:pPr>
      <w:bookmarkStart w:id="6" w:name="_Toc1617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显示器化学品项目高度重视文档的质量和准确性，以支持显示器化学品项目的各项活动和决策。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文档的编制始于显示器化学品项目计划的初期，我们制定了详细的文档编制计划，明确了每个文档的内容、格式和编写责任人。在显示器化学品项目启动阶段，我们首先编制了显示器化学品项目章程，明确定义了显示器化学品项目的目标、范围、风险等关键要素。随后，显示器化学品项目团队根据计划陆续编制了需求文档、设计文档、测试文档等各类文档，确保显示器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显示器化学品项目管理中的重要环节，旨在确保显示器化学品项目文档符合质量标准和显示器化学品项目需求。在显示器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显示器化学品项目相关利益方和专业领域的专家对文档进行独立审查。这有助于获取更全面、客观的反馈，确保显示器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显示器化学品项目在文档编制与审查方面建立了严格的管理机制，通过规范的流程和多维度的审查，确保显示器化学品项目文档的质量、准确性和可靠性，为显示器化学品项目的顺利推进提供了有力支持。</w:t>
      </w:r>
    </w:p>
    <w:p>
      <w:pPr>
        <w:pStyle w:val="Heading2"/>
        <w:ind w:firstLine="560" w:firstLineChars="200"/>
        <w:rPr>
          <w:rFonts w:ascii="仿宋" w:eastAsia="仿宋" w:hAnsi="仿宋" w:cs="仿宋" w:hint="eastAsia"/>
          <w:sz w:val="28"/>
          <w:lang w:eastAsia="zh-CN"/>
        </w:rPr>
      </w:pPr>
      <w:bookmarkStart w:id="7" w:name="_Toc2505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我们通过多渠道发布文档，包括电子邮件、显示器化学品项目管理平台、内部网站等，以满足不同团队成员的偏好和需求。多渠道发布确保了信息的全面覆盖。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我们采用了精细的权限控制，确保只有授权人员可以访问敏感信息。这种安全措施保护了显示器化学品项目文档的机密性，防止了未经授权的信息泄露。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67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显示器化学品项目生命周期中一个至关重要的环节，直接关系到显示器化学品项目信息的长期保存和历史记录的完整性。在显示器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91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0343"/>
      <w:r>
        <w:rPr>
          <w:rFonts w:ascii="仿宋" w:eastAsia="仿宋" w:hAnsi="仿宋" w:cs="仿宋" w:hint="eastAsia"/>
          <w:lang w:eastAsia="zh-CN"/>
        </w:rPr>
        <w:t>(一)、显示器化学品行业分析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行业一直以来都是市场的关注焦点。行业内的发展趋势、竞争态势以及潜在机会都对显示器化学品项目的推进产生深远的影响。通过深入研究行业的整体概貌，我们将更好地理解行业的核心特征，为显示器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显示器化学品行业，技术一直是推动创新和发展的关键因素。我们将对当前技术趋势进行详尽分析，包括但不限于人工智能、大数据应用、先进制造技术等。这有助于显示器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显示器化学品项目成功的基础。我们将对主要竞争对手进行深入研究，包括其市场份额、产品特点、市场定位等。通过全面了解竞争对手的优势和劣势，显示器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528"/>
      <w:r>
        <w:rPr>
          <w:rFonts w:ascii="仿宋" w:eastAsia="仿宋" w:hAnsi="仿宋" w:cs="仿宋" w:hint="eastAsia"/>
          <w:sz w:val="28"/>
          <w:lang w:eastAsia="zh-CN"/>
        </w:rPr>
        <w:t>(二)、显示器化学品市场分析预测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显示器化学品市场未来的增长趋势。这包括市场的整体规模、各细分领域的发展趋势等。显示器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显示器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显示器化学品项目实施过程中需要充分考虑的因素。我们将对市场风险进行全面评估，包括但不限于政策法规风险、市场竞争风险、技术变革风险等。通过对潜在风险的深入分析，显示器化学品项目可以制定相应的风险缓解策略，降低不确定性对显示器化学品项目的影响。</w:t>
      </w:r>
    </w:p>
    <w:p>
      <w:pPr>
        <w:pStyle w:val="Heading1"/>
        <w:ind w:firstLine="560" w:firstLineChars="200"/>
        <w:rPr>
          <w:rFonts w:ascii="仿宋" w:eastAsia="仿宋" w:hAnsi="仿宋" w:cs="仿宋" w:hint="eastAsia"/>
          <w:sz w:val="28"/>
          <w:lang w:eastAsia="zh-CN"/>
        </w:rPr>
      </w:pPr>
      <w:bookmarkStart w:id="12" w:name="_Toc8425"/>
      <w:r>
        <w:rPr>
          <w:rFonts w:ascii="仿宋" w:eastAsia="仿宋" w:hAnsi="仿宋" w:cs="仿宋" w:hint="eastAsia"/>
          <w:sz w:val="28"/>
          <w:lang w:eastAsia="zh-CN"/>
        </w:rPr>
        <w:t>四、显示器化学品项目选址可行性分析</w:t>
      </w:r>
      <w:bookmarkEnd w:id="12"/>
    </w:p>
    <w:p>
      <w:pPr>
        <w:pStyle w:val="Heading2"/>
        <w:rPr>
          <w:rFonts w:ascii="仿宋" w:eastAsia="仿宋" w:hAnsi="仿宋" w:cs="仿宋" w:hint="eastAsia"/>
          <w:lang w:eastAsia="zh-CN"/>
        </w:rPr>
      </w:pPr>
      <w:bookmarkStart w:id="13" w:name="_Toc9196"/>
      <w:r>
        <w:rPr>
          <w:rFonts w:ascii="仿宋" w:eastAsia="仿宋" w:hAnsi="仿宋" w:cs="仿宋" w:hint="eastAsia"/>
          <w:lang w:eastAsia="zh-CN"/>
        </w:rPr>
        <w:t>(一)、显示器化学品项目选址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该显示器化学品项目选址位于XX省XX市XX区XXX街道</w:t>
      </w:r>
    </w:p>
    <w:p>
      <w:pPr>
        <w:pStyle w:val="Heading2"/>
        <w:ind w:firstLine="560" w:firstLineChars="200"/>
        <w:rPr>
          <w:rFonts w:ascii="仿宋" w:eastAsia="仿宋" w:hAnsi="仿宋" w:cs="仿宋" w:hint="eastAsia"/>
          <w:sz w:val="28"/>
          <w:lang w:eastAsia="zh-CN"/>
        </w:rPr>
      </w:pPr>
      <w:bookmarkStart w:id="14" w:name="_Toc1274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显示器化学品项目的征地面积将根据显示器化学品项目的实际规模和需求进行精确规划。具体面积XXX平方米，旨在确保显示器化学品项目不仅能够满足当前的发展需求，还能够预留空间以适应未来的扩展。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净用地面积是在征地面积基础上去除不可利用面积后的实际可开发用地。具体面积XXX平方米，考虑到环保、交通、安全等多方面因素，以确保显示器化学品项目在整体利用效率上达到最优。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显示器化学品项目计划建设的建筑总规模具体面积XXX平方米。这一规模的确定综合考虑了显示器化学品项目的性质、规模，以及城市规划的相关要求，确保建筑布局与周边环境协调一致。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绿地率是显示器化学品项目用地中被规划为绿地的比例。具体面积XXX平方米，旨在通过合理规划绿地，改善显示器化学品项目周边环境，提升居民生活质量，并符合城市整体绿化规划。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容积率是用地上可以建设的建筑总体积与用地面积之比。具体面积XXX，通过合理的容积率规划，确保显示器化学品项目建筑规模与周边环境和谐共生。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显示器化学品项目选址与当地城市规划相一致，具体面积XXX平方米。通过与城市规划部门深入沟通，确保显示器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显示器化学品项目选址符合当地产业政策，具体面积XXX平方米。这包括显示器化学品项目对当地经济的促进作用，以及对相关产业的带动效应，确保显示器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用地总体要求必须符合环保和可持续发展的原则，具体面积XXX平方米。通过采用绿色建筑设计、节能减排等措施，确保显示器化学品项目在建设和运营过程中对环境的影响最小化，达到可持续发展的要求。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确保显示器化学品项目选址具备必要的公共设施配套，具体面积XXX平方米。这包括交通便利性、教育、医疗等基础设施，以提高居民生活品质，使得显示器化学品项目选址更具吸引力。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考虑用地总体要求对当地社会稳定性的影响，具体面积XXX平方米。通过深入了解当地社区反馈，确保显示器化学品项目的选址和建设过程对当地社会和谐稳定产生积极作用。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显示器化学品项目选址不仅符合法规和规划，还在实际操作中具有可行性。这一全面规划将为显示器化学品项目的成功实施提供坚实的基础，确保显示器化学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50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显示器化学品项目的设备规划和空间设计中，我们将采取灵活设备布局的措施。设备布局将根据实际需求进行灵活设计，避免不必要的浪费。通过合理规划设备摆放位置，我们将提高设备的利用率，减少设备间距，以确保显示器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显示器化学品项目内部引入共享设施的概念，例如共享会议室、办公区等。通过这种方式，我们可以减少对资源的重复建设，提高资源共享效率，从而减小显示器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98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显示器化学品项目的总图布置中，我们将不同功能区域进行明确的规划，以最大程度满足显示器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92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显示器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显示器化学品项目对环境的影响是综合评价的重要因素之一。我们将详细考虑选址周边的自然环境、生态保护区、水源地等情况，确保显示器化学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对选址的评价还需充分考虑当地政府的产业政策和法规。我们将详细了解显示器化学品项目所在地的相关政策，确保显示器化学品项目的规划和运营与当地法规相符，降低不必要的法律风险。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考虑到社会稳定性对企业运营的重要性，我们将评估选址地区的社会安全情况、劳工关系、社区反馈等方面，以确保显示器化学品项目的建设和运营不会受到社会稳定性的负面影响。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最后，我们将综合考虑用地成本，包括土地购置费用、土地开发成本等。通过对用地成本的详细评估，我们能够做出更为精确的经济效益分析，为显示器化学品项目的投资决策提供有力支持。</w:t>
      </w:r>
    </w:p>
    <w:p>
      <w:pPr>
        <w:pStyle w:val="Heading1"/>
        <w:ind w:firstLine="560" w:firstLineChars="200"/>
        <w:rPr>
          <w:rFonts w:ascii="仿宋" w:eastAsia="仿宋" w:hAnsi="仿宋" w:cs="仿宋" w:hint="eastAsia"/>
          <w:sz w:val="28"/>
          <w:lang w:eastAsia="zh-CN"/>
        </w:rPr>
      </w:pPr>
      <w:bookmarkStart w:id="18" w:name="_Toc8336"/>
      <w:r>
        <w:rPr>
          <w:rFonts w:ascii="仿宋" w:eastAsia="仿宋" w:hAnsi="仿宋" w:cs="仿宋" w:hint="eastAsia"/>
          <w:sz w:val="28"/>
          <w:lang w:eastAsia="zh-CN"/>
        </w:rPr>
        <w:t>五、显示器化学品项目建设背景及必要性分析</w:t>
      </w:r>
      <w:bookmarkEnd w:id="18"/>
    </w:p>
    <w:p>
      <w:pPr>
        <w:pStyle w:val="Heading2"/>
        <w:rPr>
          <w:rFonts w:ascii="仿宋" w:eastAsia="仿宋" w:hAnsi="仿宋" w:cs="仿宋" w:hint="eastAsia"/>
          <w:lang w:eastAsia="zh-CN"/>
        </w:rPr>
      </w:pPr>
      <w:bookmarkStart w:id="19" w:name="_Toc30263"/>
      <w:r>
        <w:rPr>
          <w:rFonts w:ascii="仿宋" w:eastAsia="仿宋" w:hAnsi="仿宋" w:cs="仿宋" w:hint="eastAsia"/>
          <w:lang w:eastAsia="zh-CN"/>
        </w:rPr>
        <w:t>(一)、显示器化学品项目背景分析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显示器化学品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显示器化学品项目在这个潮流中的定位。同时，我们将关注行业内涌现的新兴机遇，以便显示器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显示器化学品项目提供了强大的发展动力。我们将聚焦于行业内最新的技术发展趋势，包括但不限于人工智能、大数据分析、物联网等领域。通过深度的技术研究，我们将确保显示器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显示器化学品项目发展的源泉。我们将投入更多的精力对市场需求进行深入剖析，超越表面的需求，深入挖掘潜在的市场痛点和机遇。通过对市场需求的细致了解，显示器化学品项目将更有针对性地设计解决方案，满足市场的多样化需求，从而更好地促进显示器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显示器化学品项目战略至关重要。我们将对竞争态势进行更为深入的分析，包括但不限于市场份额、产品特点、客户满意度等多个维度。通过深度的竞争分析，显示器化学品项目将能够更准确地把握市场脉搏，制定具有竞争力的显示器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https://d.book118.com/167066146046006034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2E0CAC"/>
    <w:rsid w:val="1E2E0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6614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2024-01-18T14:04:00Z</dcterms:created>
  <dcterms:modified xsi:type="dcterms:W3CDTF">2024-01-18T14:04:25Z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441B647640734289B049A772EA4157E3_11</vt:lpwstr>
  </property>
  <property fmtid="{D5CDD505-2E9C-101B-9397-08002B2CF9AE}" pid="3" name="KSOProductBuildVer">
    <vt:lpwstr>2052-12.1.0.16120</vt:lpwstr>
  </property>
</Properties>
</file>