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PCABS项目规划设计纲要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eastAsia="zh-CN"/>
          </w:rPr>
          <w:t>一、PCABS项目危机管理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_Toc18410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8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_Toc25238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三、PCABS项目可持续发展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四、PCABS项目绩效评估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7" w:history="1">
        <w:r>
          <w:rPr>
            <w:rFonts w:ascii="仿宋" w:eastAsia="仿宋" w:hAnsi="仿宋" w:cs="仿宋" w:hint="eastAsia"/>
            <w:lang w:eastAsia="zh-CN"/>
          </w:rPr>
          <w:t>五、PCABS项目概论</w:t>
        </w:r>
        <w:r>
          <w:tab/>
        </w:r>
        <w:r>
          <w:fldChar w:fldCharType="begin"/>
        </w:r>
        <w:r>
          <w:instrText xml:space="preserve"> PAGEREF _Toc20447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0" w:history="1">
        <w:r>
          <w:rPr>
            <w:rFonts w:ascii="仿宋" w:eastAsia="仿宋" w:hAnsi="仿宋" w:cs="仿宋" w:hint="eastAsia"/>
            <w:lang w:eastAsia="zh-CN"/>
          </w:rPr>
          <w:t>(一)、PCABS项目概况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eastAsia="zh-CN"/>
          </w:rPr>
          <w:t>(二)、PCABS项目目标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(三)、PCABS项目提出的理由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3" w:history="1">
        <w:r>
          <w:rPr>
            <w:rFonts w:ascii="仿宋" w:eastAsia="仿宋" w:hAnsi="仿宋" w:cs="仿宋" w:hint="eastAsia"/>
            <w:lang w:eastAsia="zh-CN"/>
          </w:rPr>
          <w:t>(四)、PCABS项目意义</w:t>
        </w:r>
        <w:r>
          <w:tab/>
        </w:r>
        <w:r>
          <w:fldChar w:fldCharType="begin"/>
        </w:r>
        <w:r>
          <w:instrText xml:space="preserve"> PAGEREF _Toc16243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(五)、PCABS项目背景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六、PCABS项目建设背景及必要性分析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eastAsia="zh-CN"/>
          </w:rPr>
          <w:t>(一)、PCABS项目背景分析</w:t>
        </w:r>
        <w:r>
          <w:tab/>
        </w:r>
        <w:r>
          <w:fldChar w:fldCharType="begin"/>
        </w:r>
        <w:r>
          <w:instrText xml:space="preserve"> PAGEREF _Toc9040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" w:history="1">
        <w:r>
          <w:rPr>
            <w:rFonts w:ascii="仿宋" w:eastAsia="仿宋" w:hAnsi="仿宋" w:cs="仿宋" w:hint="eastAsia"/>
            <w:lang w:eastAsia="zh-CN"/>
          </w:rPr>
          <w:t>(二)、PCABS项目建设必要性分析</w:t>
        </w:r>
        <w:r>
          <w:tab/>
        </w:r>
        <w:r>
          <w:fldChar w:fldCharType="begin"/>
        </w:r>
        <w:r>
          <w:instrText xml:space="preserve"> PAGEREF _Toc800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七、PCABS项目技术管理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_Toc14779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八、PCABS项目社会影响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4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_Toc15834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九、PCABS项目人力资源培养与发展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9" w:history="1">
        <w:r>
          <w:rPr>
            <w:rFonts w:ascii="仿宋" w:eastAsia="仿宋" w:hAnsi="仿宋" w:cs="仿宋" w:hint="eastAsia"/>
            <w:lang w:eastAsia="zh-CN"/>
          </w:rPr>
          <w:t>十、PCABS项目计划安排</w:t>
        </w:r>
        <w:r>
          <w:tab/>
        </w:r>
        <w:r>
          <w:fldChar w:fldCharType="begin"/>
        </w:r>
        <w:r>
          <w:instrText xml:space="preserve"> PAGEREF _Toc28869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_Toc26307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十一、PCABS项目财务管理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_Toc27048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十二、PCABS项目环境影响分析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eastAsia="zh-CN"/>
          </w:rPr>
          <w:t>(四)、PCABS项目建设对区域经济的影响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_Toc4811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_Toc12069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_Toc25208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十三、PCABS项目实施时间节点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(一)、PCABS项目启动阶段时间节点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eastAsia="zh-CN"/>
          </w:rPr>
          <w:t>(二)、PCABS项目执行阶段时间节点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(三)、PCABS项目完成阶段时间节点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8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_Toc7438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4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_Toc6264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_Toc2814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7" w:history="1">
        <w:r>
          <w:rPr>
            <w:rFonts w:ascii="仿宋" w:eastAsia="仿宋" w:hAnsi="仿宋" w:cs="仿宋" w:hint="eastAsia"/>
            <w:lang w:eastAsia="zh-CN"/>
          </w:rPr>
          <w:t>十五、PCABS项目治理与监督</w:t>
        </w:r>
        <w:r>
          <w:tab/>
        </w:r>
        <w:r>
          <w:fldChar w:fldCharType="begin"/>
        </w:r>
        <w:r>
          <w:instrText xml:space="preserve"> PAGEREF _Toc24207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(一)、PCABS项目治理结构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5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_Toc19425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3" w:history="1">
        <w:r>
          <w:rPr>
            <w:rFonts w:ascii="仿宋" w:eastAsia="仿宋" w:hAnsi="仿宋" w:cs="仿宋" w:hint="eastAsia"/>
            <w:lang w:eastAsia="zh-CN"/>
          </w:rPr>
          <w:t>十六、PCABS项目实施保障措施</w:t>
        </w:r>
        <w:r>
          <w:tab/>
        </w:r>
        <w:r>
          <w:fldChar w:fldCharType="begin"/>
        </w:r>
        <w:r>
          <w:instrText xml:space="preserve"> PAGEREF _Toc19263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(一)、PCABS项目实施保障机制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(二)、PCABS项目法律合规要求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(三)、PCABS项目合同管理与法律事务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" w:history="1">
        <w:r>
          <w:rPr>
            <w:rFonts w:ascii="仿宋" w:eastAsia="仿宋" w:hAnsi="仿宋" w:cs="仿宋" w:hint="eastAsia"/>
            <w:lang w:eastAsia="zh-CN"/>
          </w:rPr>
          <w:t>(四)、PCABS项目知识产权保护策略</w:t>
        </w:r>
        <w:r>
          <w:tab/>
        </w:r>
        <w:r>
          <w:fldChar w:fldCharType="begin"/>
        </w:r>
        <w:r>
          <w:instrText xml:space="preserve"> PAGEREF _Toc1228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2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_Toc4510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_Toc12319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十八、PCABS项目变更管理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7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76"/>
      <w:r>
        <w:rPr>
          <w:rFonts w:ascii="仿宋" w:eastAsia="仿宋" w:hAnsi="仿宋" w:cs="仿宋" w:hint="eastAsia"/>
          <w:sz w:val="28"/>
          <w:lang w:eastAsia="zh-CN"/>
        </w:rPr>
        <w:t>一、PCABS项目危机管理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10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ABS项目危机管理中，危机预警与识别是确保PCABS项目稳健运行的核心步骤。通过建立全面的监测机制，PCABS项目团队旨在及时发现和理解潜在的风险和危机因素，以便采取及时的预防和应对措施，确保PCABS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首先，通过深入的风险评估，PCABS项目团队全面分析了整个PCABS项目和各个阶段可能存在的威胁。这包括准确评估每个潜在风险的发生概率和可能影响的程度，为后续危机预警提供了有力支持。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CABS项目团队着重于明确定义PCABS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CABS项目进展的持续监控，团队能够及时发现潜在问题并作出迅速反应。PCABS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在这一阶段，团队的专业素养和反应速度将发挥至关重要的作用，以确保潜在危机能够在初期得到有效的处理，最大程度地减轻负面影响。通过危机预警与识别，PCABS项目得以更有序、可控地推进。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62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在危机发生时，PCABS项目团队立即行动，成立了应急小组。该小组的任务是迅速制定并实施紧急应对措施，以最小化潜在损失。以下是采取的主要措施：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暂停PCABS项目进度：为遏制危机蔓延，PCABS项目暂时停止进行，以便全面评估当前状况。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资源重新分配：重新评估PCABS项目资源的分配，确保最大限度地减小损失。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实时沟通：与关键利益相关者建立实时沟通机制，向他们传递PCABS项目危机的实际状况，保障PCABS项目核心利益。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在紧急应对的同时，PCABS项目团队强调了团队协作和有效沟通的重要性。以下是团队协作的关键举措：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信息共享机制：建立了信息共享平台，确保团队成员能够及时获取PCABS项目危机的实时信息。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领导者沟通：PCABS项目领导者通过定期会议和即时沟通工具，指导团队应对危机，保持团队稳定运行。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随着危机得到初步控制，PCABS项目团队转向制定恢复计划，以确保PCABS项目能够从中迅速恢复。主要恢复计划包括：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修复受损的进度计划：重新评估PCABS项目进度，制定修复计划，确保PCABS项目尽快回归正常进程。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重新调整资源分配：优化资源分配，确保PCABS项目在有限资源下高效运转。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风险管理机制加强：对PCABS项目风险进行全面评估，制定更强化的风险管理策略，以预防未来可能的危机。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238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903"/>
      <w:r>
        <w:rPr>
          <w:rFonts w:ascii="仿宋" w:eastAsia="仿宋" w:hAnsi="仿宋" w:cs="仿宋" w:hint="eastAsia"/>
          <w:lang w:eastAsia="zh-CN"/>
        </w:rPr>
        <w:t>(一)、产品规划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PCABS项目的主要产品是XXXX，预计年产值为XXX万元。这一产品在市场中占据着重要的地位，其广泛的应用范围使得该PCABS项目的市场前景非常广阔。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PCABS项目的xxx产品作为重要的原材料之一，将在多个领域发挥关键作用。其在建筑、交通、能源等方面的广泛应用将为整个产业链提供强大的支持，形成产业协同效应。PCABS项目的年产值XXX万XXX万XXX万万元不仅反映了其在市场上的巨大潜力，更预示着它对国民经济的积极贡献。这种关联度高、涉及面广的产业关系，使得该PCABS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96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总征地面积为XXXX平方米，相当于约XX.XX亩，其中净用地面积为XXXX平方米，红线范围内相当于约XX.XX亩。这一用地规模充分考虑了PCABS项目的建设需求，保障了PCABS项目在合适的空间内得以充分发展。PCABS项目规划的总建筑面积为XXXX平方米，其中主体工程建设占XXXX平方米，计容建筑面积达XXXX平方米。预计建筑工程的投资将达到XXXX万元，为PCABS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计划购置的设备共计XXXX台（套），设备购置费用为XXXX万元。这一设备购置计划充分考虑到PCABS项目的生产需求和技术要求，确保了PCABS项目在生产运营中具备先进的技术装备和高效的生产能力。设备的合理配置将为PCABS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计划总投资为XXXX万元，预计年实现营业收入为XXXX万元。这一产能规模的设定旨在确保PCABS项目能够在投资与回报之间取得平衡，实现长期可持续的发展。PCABS项目的总投资充分考虑到各个方面的需求，包括用地建设、设备购置等多个环节，以确保PCABS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067"/>
      <w:r>
        <w:rPr>
          <w:rFonts w:ascii="仿宋" w:eastAsia="仿宋" w:hAnsi="仿宋" w:cs="仿宋" w:hint="eastAsia"/>
          <w:sz w:val="28"/>
          <w:lang w:eastAsia="zh-CN"/>
        </w:rPr>
        <w:t>三、PCABS项目可持续发展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752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PCABS项目中，PCABS项目团队着眼于未来，明确了可持续发展的战略方向。制定的具体可持续发展目标包括降低资源使用、采用环保技术、最大化社会效益等。这一步骤不仅有助于PCABS项目在环保和社会责任方面达到最高标准，也为未来提供了明确的指引，确保PCABS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可持续实践的融入PCABS项目管理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CABS项目管理周期。从PCABS项目规划开始，PCABS项目团队就考虑了环境和社会的因素。在执行阶段，PCABS项目团队积极推动绿色技术的应用，优化资源利用。此外，关注员工的社会责任，通过培训和沟通活动提高员工对可持续发展的认知，使他们能够在日常工作中践行可持续实践。这些举措不仅为PCABS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824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扎根于PCABS项目的可持续发展理念，我们深信环保与社会责任是PCABS项目成功的关键支柱。在PCABS项目的每一步，我们都致力于通过创新和实践，履行对环境和社会的坚定责任。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团队通过引入先进的环保技术、建立高效的废物处理系统以及推动能源节约措施，积极履行环保责任。定期的环保监测和评估确保PCABS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不仅致力于自身可持续发展，还注重对社会的回馈。通过支持社区PCABS项目、参与慈善事业、提供培训机会等方式，PCABS项目积极履行社会责任。与当地社区建立积极互动，关注员工的工作与生活平衡，以及员工的身心健康，是PCABS项目在社会责任层面的关键举措。这样的实践不仅增强了PCABS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9778"/>
      <w:r>
        <w:rPr>
          <w:rFonts w:ascii="仿宋" w:eastAsia="仿宋" w:hAnsi="仿宋" w:cs="仿宋" w:hint="eastAsia"/>
          <w:sz w:val="28"/>
          <w:lang w:eastAsia="zh-CN"/>
        </w:rPr>
        <w:t>四、PCABS项目绩效评估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4680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在PCABS项目中，我们设计了一套全面的绩效评估指标，以确保PCABS项目的可控和成功交付。这些指标跨足PCABS项目目标、成本、进度和质量等多个维度，为我们提供了全面洞察PCABS项目的健康状况。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目标达成率是我们关注的首要指标。我们设定了明确的目标，并通过定期监测和评估，迅速发现并应对潜在的目标偏差。这为PCABS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成本绩效是另一个核心关注点。通过实际成本与预算成本的对比分析，我们深入了解成本差异的原因，及时调整资源分配，保持PCABS项目在经济效益方面的合理水平。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CABS项目进度作为关键的绩效指标之一，得到了精心的关注。我们制定了详细的PCABS项目进度计划，并设立了进度符合度指标，确保实际进度与计划进度保持一致。这使我们能够快速发现和解决潜在的进度问题，保持PCABS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CABS项目绩效的不可或缺的一环。我们引入了一系列的质量标准和客户满意度指标，以确保PCABS项目交付的成果在质量上达到或超越预期水平。通过持续监测这些指标，我们努力提升PCABS项目整体质量水平，为PCABS项目的成功交付提供有力保障。通过这些科学且全面的绩效评估，我们能够更好地引导PCABS项目的持续改进，确保PCABS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5313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绩效评估是PCABS项目中的关键环节，为确保PCABS项目达到预期目标，我们采用了多层次、多维度的绩效评估方法。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CABS项目的战略目标对齐，确保每个决策和行动都与PCABS项目整体目标保持一致。团队会定期召开战略对齐会议，审视当前工作与PCABS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CABS项目进度、质量、成本和风险等方面。这些指标通过数据收集和分析，为PCABS项目管理团队提供了客观的评估依据。例如，我们通过PCABS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绩效评估不仅仅停留在PCABS项目内部，还考虑了PCABS项目对外部环境的影响。我们定期进行干系人满意度调查，以了解各利益相关方对PCABS项目的期望和满意度，并及时做出调整。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这种多层次、多角度的绩效评估方法，使得我们能够全面了解PCABS项目的运行状态，及时做出调整，确保PCABS项目在不断变化的环境中保持稳健前行。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4424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为了确保PCABS项目的有效管理和不断优化，我们采用了精心设计的绩效评估周期。这个周期旨在实现灵活、实时和全面的评估，以适应PCABS项目执行中的各种挑战。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CABS项目的不同需求，分为短期、中期和长期。短期评估关注每个迭代或工作周期，以及时发现和解决当前任务中的问题。中期评估涵盖几个迭代，深入了解整体PCABS项目的趋势和性能。长期评估则着眼于整个PCABS项目阶段，确保PCABS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CABS项目管理工具和协作平台，团队成员能够随时更新和分享PCABS项目数据。这种实时性的反馈机制使我们能够及时察觉潜在问题，快速调整，保持PCABS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CABS项目的决策制定密不可分。每个周期的PCABS项目回顾会议成为集体总结经验、识别问题深层次原因并找到创新解决方案的平台。这种定期的反思与调整机制使PCABS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0447"/>
      <w:r>
        <w:rPr>
          <w:rFonts w:ascii="仿宋" w:eastAsia="仿宋" w:hAnsi="仿宋" w:cs="仿宋" w:hint="eastAsia"/>
          <w:sz w:val="28"/>
          <w:lang w:eastAsia="zh-CN"/>
        </w:rPr>
        <w:t>五、PCABS项目概论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2310"/>
      <w:r>
        <w:rPr>
          <w:rFonts w:ascii="仿宋" w:eastAsia="仿宋" w:hAnsi="仿宋" w:cs="仿宋" w:hint="eastAsia"/>
          <w:lang w:eastAsia="zh-CN"/>
        </w:rPr>
        <w:t>(一)、PCABS项目概况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起源追溯至对市场的深入洞察。市场的不断演变与变革为PCABS项目提供了难得的机遇。当前市场存在的需求缺口和变革的大环境共同构成了PCABS项目的背景。这个PCABS项目旨在充分利用市场机遇，填补行业中尚未满足的需求，为客户提供全新的解决方案。市场的变革和需求的增长使得这个PCABS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PCABS项目名称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PCABS项目正式命名为PCABS。这个名称不仅仅是一个标识，更代表了PCABS项目的核心理念和愿景。它蕴含着PCABS项目所要解决问题的关键字，具有强烈的表达和辨识度，为PCABS项目树立了鲜明的品牌形象。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PCABS项目目标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核心目标是提供一种全新、高效的解决方案，满足客户日益增长的需求。PCABS项目追求的不仅仅是满足市场需求，更是在市场中获得卓越的竞争优势。通过不断提升产品或服务的质量和创新水平，PCABS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PCABS项目范围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全面涵盖了产品研发、制造、市场推广和售后服务，确保从产品设计到最终用户体验的全方位关注。这一全面的PCABS项目范围是为了确保PCABS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PCABS项目时间表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PCABS项目计划在未来18个月内完成，包括研发、测试、市场试点和正式推出等不同阶段。这个时间表的合理设计是为了确保PCABS项目各个阶段的顺利推进，以便按时交付高质量的成果。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PCABS项目预算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PCABS项目总预算估算为XX百万美元，主要分配在研发、市场推广、人员培训和运营等方面。这一充足的预算为PCABS项目提供了充足的资源，确保PCABS项目在各个方面都能取得优异的表现。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PCABS项目风险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PCABS项目可能面临的风险包括市场接受度低、技术难题、竞争激烈等。PCABS项目团队已经制定了相应的风险应对计划，通过前瞻性的风险管理，确保PCABS项目在面对不确定性时能够迅速做出应对。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PCABS项目团队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PCABS项目汇聚了一支经验丰富、多领域专业素养的核心团队，确保PCABS项目在各个方面都能拥有高水平的执行力。团队的协同作战是PCABS项目成功的关键因素之一。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PCABS项目背景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PCABS项目的背景根植于市场对更高效、创新产品的渴望，同时也受到科技发展对行业格局的深刻改变的影响。这为PCABS项目提供了广阔的发展空间和市场需求。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PCABS项目现状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截至目前，PCABS项目已完成市场调研和技术验证，取得了初步的成功。这为PCABS项目在未来的发展奠定了坚实的基础，为更远大的目标打下了坚实的基石。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4379"/>
      <w:r>
        <w:rPr>
          <w:rFonts w:ascii="仿宋" w:eastAsia="仿宋" w:hAnsi="仿宋" w:cs="仿宋" w:hint="eastAsia"/>
          <w:sz w:val="28"/>
          <w:lang w:eastAsia="zh-CN"/>
        </w:rPr>
        <w:t>(二)、PCABS项目目标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keyword》PCABS项目首要业务目标是在市场中占据有利地位，实现产品/服务的成功推广和销售。通过不断提升产品质量、创新性，PCABS项目追求成为行业中的领导者，赢得更多客户的青睐。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在科技迅速发展的时代，PCABS项目着眼于技术创新。通过持续的研发和技术升级，PCABS项目旨在推出更具创新性的产品或服务，以满足市场对新鲜、先进解决方案的需求。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为了建立可持续的客户关系，PCABS项目设定了客户满意度目标。通过提供卓越的产品质量和优质的客户服务，PCABS项目追求赢得客户的信任和忠诚度，确保他们的满意度达到行业领先水平。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PCABS项目注重社会责任和可持续发展。通过实施环保、社会责任PCABS项目，PCABS项目致力于在经济发展的同时保护环境，促进社会公平，实现可持续经营。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PCABS项目的团队是实现目标的核心驱动力。因此，PCABS项目设定了团队发展目标，包括提升团队成员的专业技能、培养领导力，以及搭建协同高效的团队工作氛围。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0291"/>
      <w:r>
        <w:rPr>
          <w:rFonts w:ascii="仿宋" w:eastAsia="仿宋" w:hAnsi="仿宋" w:cs="仿宋" w:hint="eastAsia"/>
          <w:sz w:val="28"/>
          <w:lang w:eastAsia="zh-CN"/>
        </w:rPr>
        <w:t>(三)、PCABS项目提出的理由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PCABS项目提出的理由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提出源于对市场机遇的深刻洞察。当前市场中存在的需求缺口和行业发展趋势表明，有巨大的商业机会等待被开发。通过准确捕捉市场机遇，PCABS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理念基于对技术创新的信仰。通过持续的研发和技术投入，PCABS项目有望推出更具创新性的产品或服务。在科技飞速发展的当下，PCABS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提出是为了增强企业的行业竞争力。通过提升产品或服务的质量和独特性，PCABS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响应了消费者需求的变化。随着社会和科技的不断发展，消费者对产品和服务的需求也在发生变化。通过深入了解并及时回应消费者的新需求，PCABS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PCABS项目的提出是企业战略发展规划的一部分。在面对日益激烈的市场竞争和不断变化的商业环境中，PCABS项目作为企业战略的一环，旨在为企业开辟新的增长领域，巩固企业在行业中的地位。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PCABS项目的提出不仅仅是基于商业考量，还注重社会责任。通过推出环保、社会责任等方面的PCABS项目，PCABS企业可以在社会中树立积极形象，为社会做出积极贡献，实现经济效益和社会效益的双赢。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PCABS项目的提出反映了对利益相关者期望的关注。包括客户、员工、投资者等利益相关者在企业发展中都有着各自的期望，PCABS项目力求在满足这些期望的同时，取得更大的共赢。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https://d.book118.com/167101033063006035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D5479F"/>
    <w:rsid w:val="42D547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6710103306300603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2024-01-28T19:48:00Z</dcterms:created>
  <dcterms:modified xsi:type="dcterms:W3CDTF">2024-01-28T19:49:21Z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E2F6336DAB1B425D82E58F6D6DD64E48_11</vt:lpwstr>
  </property>
  <property fmtid="{D5CDD505-2E9C-101B-9397-08002B2CF9AE}" pid="3" name="KSOProductBuildVer">
    <vt:lpwstr>2052-12.1.0.16250</vt:lpwstr>
  </property>
</Properties>
</file>