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膜分离装置项目发展计划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53" w:history="1">
        <w:r>
          <w:rPr>
            <w:rFonts w:ascii="仿宋" w:eastAsia="仿宋" w:hAnsi="仿宋" w:cs="仿宋" w:hint="eastAsia"/>
            <w:lang w:eastAsia="zh-CN"/>
          </w:rPr>
          <w:t>概论</w:t>
        </w:r>
        <w:r>
          <w:tab/>
        </w:r>
        <w:r>
          <w:fldChar w:fldCharType="begin"/>
        </w:r>
        <w:r>
          <w:instrText xml:space="preserve"> PAGEREF _Toc18153 \h </w:instrText>
        </w:r>
        <w:r>
          <w:fldChar w:fldCharType="separate"/>
        </w:r>
        <w:r>
          <w:t>3</w:t>
        </w:r>
        <w:r>
          <w:fldChar w:fldCharType="end"/>
        </w:r>
      </w:hyperlink>
    </w:p>
    <w:p>
      <w:pPr>
        <w:pStyle w:val="TOC1"/>
        <w:tabs>
          <w:tab w:val="right" w:leader="dot" w:pos="8306"/>
        </w:tabs>
      </w:pPr>
      <w:hyperlink w:anchor="_Toc13982" w:history="1">
        <w:r>
          <w:rPr>
            <w:rFonts w:ascii="仿宋" w:eastAsia="仿宋" w:hAnsi="仿宋" w:cs="仿宋" w:hint="eastAsia"/>
            <w:lang w:eastAsia="zh-CN"/>
          </w:rPr>
          <w:t>一、工艺先进性</w:t>
        </w:r>
        <w:r>
          <w:tab/>
        </w:r>
        <w:r>
          <w:fldChar w:fldCharType="begin"/>
        </w:r>
        <w:r>
          <w:instrText xml:space="preserve"> PAGEREF _Toc13982 \h </w:instrText>
        </w:r>
        <w:r>
          <w:fldChar w:fldCharType="separate"/>
        </w:r>
        <w:r>
          <w:t>3</w:t>
        </w:r>
        <w:r>
          <w:fldChar w:fldCharType="end"/>
        </w:r>
      </w:hyperlink>
    </w:p>
    <w:p>
      <w:pPr>
        <w:pStyle w:val="TOC2"/>
        <w:tabs>
          <w:tab w:val="right" w:leader="dot" w:pos="8306"/>
        </w:tabs>
      </w:pPr>
      <w:hyperlink w:anchor="_Toc17205" w:history="1">
        <w:r>
          <w:rPr>
            <w:rFonts w:ascii="仿宋" w:eastAsia="仿宋" w:hAnsi="仿宋" w:cs="仿宋" w:hint="eastAsia"/>
            <w:lang w:eastAsia="zh-CN"/>
          </w:rPr>
          <w:t>(一)、膜分离装置项目建设期的原辅材料保障</w:t>
        </w:r>
        <w:r>
          <w:tab/>
        </w:r>
        <w:r>
          <w:fldChar w:fldCharType="begin"/>
        </w:r>
        <w:r>
          <w:instrText xml:space="preserve"> PAGEREF _Toc17205 \h </w:instrText>
        </w:r>
        <w:r>
          <w:fldChar w:fldCharType="separate"/>
        </w:r>
        <w:r>
          <w:t>3</w:t>
        </w:r>
        <w:r>
          <w:fldChar w:fldCharType="end"/>
        </w:r>
      </w:hyperlink>
    </w:p>
    <w:p>
      <w:pPr>
        <w:pStyle w:val="TOC2"/>
        <w:tabs>
          <w:tab w:val="right" w:leader="dot" w:pos="8306"/>
        </w:tabs>
      </w:pPr>
      <w:hyperlink w:anchor="_Toc3130" w:history="1">
        <w:r>
          <w:rPr>
            <w:rFonts w:ascii="仿宋" w:eastAsia="仿宋" w:hAnsi="仿宋" w:cs="仿宋" w:hint="eastAsia"/>
            <w:lang w:eastAsia="zh-CN"/>
          </w:rPr>
          <w:t>(二)、膜分离装置项目运营期的原辅材料采购与管理</w:t>
        </w:r>
        <w:r>
          <w:tab/>
        </w:r>
        <w:r>
          <w:fldChar w:fldCharType="begin"/>
        </w:r>
        <w:r>
          <w:instrText xml:space="preserve"> PAGEREF _Toc3130 \h </w:instrText>
        </w:r>
        <w:r>
          <w:fldChar w:fldCharType="separate"/>
        </w:r>
        <w:r>
          <w:t>4</w:t>
        </w:r>
        <w:r>
          <w:fldChar w:fldCharType="end"/>
        </w:r>
      </w:hyperlink>
    </w:p>
    <w:p>
      <w:pPr>
        <w:pStyle w:val="TOC2"/>
        <w:tabs>
          <w:tab w:val="right" w:leader="dot" w:pos="8306"/>
        </w:tabs>
      </w:pPr>
      <w:hyperlink w:anchor="_Toc7937" w:history="1">
        <w:r>
          <w:rPr>
            <w:rFonts w:ascii="仿宋" w:eastAsia="仿宋" w:hAnsi="仿宋" w:cs="仿宋" w:hint="eastAsia"/>
            <w:lang w:eastAsia="zh-CN"/>
          </w:rPr>
          <w:t>(三)、技术管理的独特特色</w:t>
        </w:r>
        <w:r>
          <w:tab/>
        </w:r>
        <w:r>
          <w:fldChar w:fldCharType="begin"/>
        </w:r>
        <w:r>
          <w:instrText xml:space="preserve"> PAGEREF _Toc7937 \h </w:instrText>
        </w:r>
        <w:r>
          <w:fldChar w:fldCharType="separate"/>
        </w:r>
        <w:r>
          <w:t>5</w:t>
        </w:r>
        <w:r>
          <w:fldChar w:fldCharType="end"/>
        </w:r>
      </w:hyperlink>
    </w:p>
    <w:p>
      <w:pPr>
        <w:pStyle w:val="TOC2"/>
        <w:tabs>
          <w:tab w:val="right" w:leader="dot" w:pos="8306"/>
        </w:tabs>
      </w:pPr>
      <w:hyperlink w:anchor="_Toc11931" w:history="1">
        <w:r>
          <w:rPr>
            <w:rFonts w:ascii="仿宋" w:eastAsia="仿宋" w:hAnsi="仿宋" w:cs="仿宋" w:hint="eastAsia"/>
            <w:lang w:eastAsia="zh-CN"/>
          </w:rPr>
          <w:t>(四)、膜分离装置项目工艺技术设计方案</w:t>
        </w:r>
        <w:r>
          <w:tab/>
        </w:r>
        <w:r>
          <w:fldChar w:fldCharType="begin"/>
        </w:r>
        <w:r>
          <w:instrText xml:space="preserve"> PAGEREF _Toc11931 \h </w:instrText>
        </w:r>
        <w:r>
          <w:fldChar w:fldCharType="separate"/>
        </w:r>
        <w:r>
          <w:t>7</w:t>
        </w:r>
        <w:r>
          <w:fldChar w:fldCharType="end"/>
        </w:r>
      </w:hyperlink>
    </w:p>
    <w:p>
      <w:pPr>
        <w:pStyle w:val="TOC2"/>
        <w:tabs>
          <w:tab w:val="right" w:leader="dot" w:pos="8306"/>
        </w:tabs>
      </w:pPr>
      <w:hyperlink w:anchor="_Toc13231" w:history="1">
        <w:r>
          <w:rPr>
            <w:rFonts w:ascii="仿宋" w:eastAsia="仿宋" w:hAnsi="仿宋" w:cs="仿宋" w:hint="eastAsia"/>
            <w:lang w:eastAsia="zh-CN"/>
          </w:rPr>
          <w:t>(五)、设备选型的智能化方案</w:t>
        </w:r>
        <w:r>
          <w:tab/>
        </w:r>
        <w:r>
          <w:fldChar w:fldCharType="begin"/>
        </w:r>
        <w:r>
          <w:instrText xml:space="preserve"> PAGEREF _Toc13231 \h </w:instrText>
        </w:r>
        <w:r>
          <w:fldChar w:fldCharType="separate"/>
        </w:r>
        <w:r>
          <w:t>8</w:t>
        </w:r>
        <w:r>
          <w:fldChar w:fldCharType="end"/>
        </w:r>
      </w:hyperlink>
    </w:p>
    <w:p>
      <w:pPr>
        <w:pStyle w:val="TOC1"/>
        <w:tabs>
          <w:tab w:val="right" w:leader="dot" w:pos="8306"/>
        </w:tabs>
      </w:pPr>
      <w:hyperlink w:anchor="_Toc9660" w:history="1">
        <w:r>
          <w:rPr>
            <w:rFonts w:ascii="仿宋" w:eastAsia="仿宋" w:hAnsi="仿宋" w:cs="仿宋" w:hint="eastAsia"/>
            <w:lang w:eastAsia="zh-CN"/>
          </w:rPr>
          <w:t>二、膜分离装置项目建设地分析</w:t>
        </w:r>
        <w:r>
          <w:tab/>
        </w:r>
        <w:r>
          <w:fldChar w:fldCharType="begin"/>
        </w:r>
        <w:r>
          <w:instrText xml:space="preserve"> PAGEREF _Toc9660 \h </w:instrText>
        </w:r>
        <w:r>
          <w:fldChar w:fldCharType="separate"/>
        </w:r>
        <w:r>
          <w:t>9</w:t>
        </w:r>
        <w:r>
          <w:fldChar w:fldCharType="end"/>
        </w:r>
      </w:hyperlink>
    </w:p>
    <w:p>
      <w:pPr>
        <w:pStyle w:val="TOC2"/>
        <w:tabs>
          <w:tab w:val="right" w:leader="dot" w:pos="8306"/>
        </w:tabs>
      </w:pPr>
      <w:hyperlink w:anchor="_Toc13547" w:history="1">
        <w:r>
          <w:rPr>
            <w:rFonts w:ascii="仿宋" w:eastAsia="仿宋" w:hAnsi="仿宋" w:cs="仿宋" w:hint="eastAsia"/>
            <w:lang w:eastAsia="zh-CN"/>
          </w:rPr>
          <w:t>(一)、膜分离装置项目选址原则</w:t>
        </w:r>
        <w:r>
          <w:tab/>
        </w:r>
        <w:r>
          <w:fldChar w:fldCharType="begin"/>
        </w:r>
        <w:r>
          <w:instrText xml:space="preserve"> PAGEREF _Toc13547 \h </w:instrText>
        </w:r>
        <w:r>
          <w:fldChar w:fldCharType="separate"/>
        </w:r>
        <w:r>
          <w:t>9</w:t>
        </w:r>
        <w:r>
          <w:fldChar w:fldCharType="end"/>
        </w:r>
      </w:hyperlink>
    </w:p>
    <w:p>
      <w:pPr>
        <w:pStyle w:val="TOC2"/>
        <w:tabs>
          <w:tab w:val="right" w:leader="dot" w:pos="8306"/>
        </w:tabs>
      </w:pPr>
      <w:hyperlink w:anchor="_Toc23500" w:history="1">
        <w:r>
          <w:rPr>
            <w:rFonts w:ascii="仿宋" w:eastAsia="仿宋" w:hAnsi="仿宋" w:cs="仿宋" w:hint="eastAsia"/>
            <w:lang w:eastAsia="zh-CN"/>
          </w:rPr>
          <w:t>(二)、膜分离装置项目选址</w:t>
        </w:r>
        <w:r>
          <w:tab/>
        </w:r>
        <w:r>
          <w:fldChar w:fldCharType="begin"/>
        </w:r>
        <w:r>
          <w:instrText xml:space="preserve"> PAGEREF _Toc23500 \h </w:instrText>
        </w:r>
        <w:r>
          <w:fldChar w:fldCharType="separate"/>
        </w:r>
        <w:r>
          <w:t>9</w:t>
        </w:r>
        <w:r>
          <w:fldChar w:fldCharType="end"/>
        </w:r>
      </w:hyperlink>
    </w:p>
    <w:p>
      <w:pPr>
        <w:pStyle w:val="TOC2"/>
        <w:tabs>
          <w:tab w:val="right" w:leader="dot" w:pos="8306"/>
        </w:tabs>
      </w:pPr>
      <w:hyperlink w:anchor="_Toc7313" w:history="1">
        <w:r>
          <w:rPr>
            <w:rFonts w:ascii="仿宋" w:eastAsia="仿宋" w:hAnsi="仿宋" w:cs="仿宋" w:hint="eastAsia"/>
            <w:lang w:eastAsia="zh-CN"/>
          </w:rPr>
          <w:t>(三)、建设条件分析</w:t>
        </w:r>
        <w:r>
          <w:tab/>
        </w:r>
        <w:r>
          <w:fldChar w:fldCharType="begin"/>
        </w:r>
        <w:r>
          <w:instrText xml:space="preserve"> PAGEREF _Toc7313 \h </w:instrText>
        </w:r>
        <w:r>
          <w:fldChar w:fldCharType="separate"/>
        </w:r>
        <w:r>
          <w:t>10</w:t>
        </w:r>
        <w:r>
          <w:fldChar w:fldCharType="end"/>
        </w:r>
      </w:hyperlink>
    </w:p>
    <w:p>
      <w:pPr>
        <w:pStyle w:val="TOC2"/>
        <w:tabs>
          <w:tab w:val="right" w:leader="dot" w:pos="8306"/>
        </w:tabs>
      </w:pPr>
      <w:hyperlink w:anchor="_Toc25078" w:history="1">
        <w:r>
          <w:rPr>
            <w:rFonts w:ascii="仿宋" w:eastAsia="仿宋" w:hAnsi="仿宋" w:cs="仿宋" w:hint="eastAsia"/>
            <w:lang w:eastAsia="zh-CN"/>
          </w:rPr>
          <w:t>(四)、用地控制指标</w:t>
        </w:r>
        <w:r>
          <w:tab/>
        </w:r>
        <w:r>
          <w:fldChar w:fldCharType="begin"/>
        </w:r>
        <w:r>
          <w:instrText xml:space="preserve"> PAGEREF _Toc25078 \h </w:instrText>
        </w:r>
        <w:r>
          <w:fldChar w:fldCharType="separate"/>
        </w:r>
        <w:r>
          <w:t>11</w:t>
        </w:r>
        <w:r>
          <w:fldChar w:fldCharType="end"/>
        </w:r>
      </w:hyperlink>
    </w:p>
    <w:p>
      <w:pPr>
        <w:pStyle w:val="TOC2"/>
        <w:tabs>
          <w:tab w:val="right" w:leader="dot" w:pos="8306"/>
        </w:tabs>
      </w:pPr>
      <w:hyperlink w:anchor="_Toc17113" w:history="1">
        <w:r>
          <w:rPr>
            <w:rFonts w:ascii="仿宋" w:eastAsia="仿宋" w:hAnsi="仿宋" w:cs="仿宋" w:hint="eastAsia"/>
            <w:lang w:eastAsia="zh-CN"/>
          </w:rPr>
          <w:t>(五)、用地总体要求</w:t>
        </w:r>
        <w:r>
          <w:tab/>
        </w:r>
        <w:r>
          <w:fldChar w:fldCharType="begin"/>
        </w:r>
        <w:r>
          <w:instrText xml:space="preserve"> PAGEREF _Toc17113 \h </w:instrText>
        </w:r>
        <w:r>
          <w:fldChar w:fldCharType="separate"/>
        </w:r>
        <w:r>
          <w:t>12</w:t>
        </w:r>
        <w:r>
          <w:fldChar w:fldCharType="end"/>
        </w:r>
      </w:hyperlink>
    </w:p>
    <w:p>
      <w:pPr>
        <w:pStyle w:val="TOC2"/>
        <w:tabs>
          <w:tab w:val="right" w:leader="dot" w:pos="8306"/>
        </w:tabs>
      </w:pPr>
      <w:hyperlink w:anchor="_Toc29800" w:history="1">
        <w:r>
          <w:rPr>
            <w:rFonts w:ascii="仿宋" w:eastAsia="仿宋" w:hAnsi="仿宋" w:cs="仿宋" w:hint="eastAsia"/>
            <w:lang w:eastAsia="zh-CN"/>
          </w:rPr>
          <w:t>(六)、节约用地措施</w:t>
        </w:r>
        <w:r>
          <w:tab/>
        </w:r>
        <w:r>
          <w:fldChar w:fldCharType="begin"/>
        </w:r>
        <w:r>
          <w:instrText xml:space="preserve"> PAGEREF _Toc29800 \h </w:instrText>
        </w:r>
        <w:r>
          <w:fldChar w:fldCharType="separate"/>
        </w:r>
        <w:r>
          <w:t>13</w:t>
        </w:r>
        <w:r>
          <w:fldChar w:fldCharType="end"/>
        </w:r>
      </w:hyperlink>
    </w:p>
    <w:p>
      <w:pPr>
        <w:pStyle w:val="TOC2"/>
        <w:tabs>
          <w:tab w:val="right" w:leader="dot" w:pos="8306"/>
        </w:tabs>
      </w:pPr>
      <w:hyperlink w:anchor="_Toc27846" w:history="1">
        <w:r>
          <w:rPr>
            <w:rFonts w:ascii="仿宋" w:eastAsia="仿宋" w:hAnsi="仿宋" w:cs="仿宋" w:hint="eastAsia"/>
            <w:lang w:eastAsia="zh-CN"/>
          </w:rPr>
          <w:t>(七)、总图布置方案</w:t>
        </w:r>
        <w:r>
          <w:tab/>
        </w:r>
        <w:r>
          <w:fldChar w:fldCharType="begin"/>
        </w:r>
        <w:r>
          <w:instrText xml:space="preserve"> PAGEREF _Toc27846 \h </w:instrText>
        </w:r>
        <w:r>
          <w:fldChar w:fldCharType="separate"/>
        </w:r>
        <w:r>
          <w:t>15</w:t>
        </w:r>
        <w:r>
          <w:fldChar w:fldCharType="end"/>
        </w:r>
      </w:hyperlink>
    </w:p>
    <w:p>
      <w:pPr>
        <w:pStyle w:val="TOC2"/>
        <w:tabs>
          <w:tab w:val="right" w:leader="dot" w:pos="8306"/>
        </w:tabs>
      </w:pPr>
      <w:hyperlink w:anchor="_Toc32633" w:history="1">
        <w:r>
          <w:rPr>
            <w:rFonts w:ascii="仿宋" w:eastAsia="仿宋" w:hAnsi="仿宋" w:cs="仿宋" w:hint="eastAsia"/>
            <w:lang w:eastAsia="zh-CN"/>
          </w:rPr>
          <w:t>(八)、运输组成</w:t>
        </w:r>
        <w:r>
          <w:tab/>
        </w:r>
        <w:r>
          <w:fldChar w:fldCharType="begin"/>
        </w:r>
        <w:r>
          <w:instrText xml:space="preserve"> PAGEREF _Toc32633 \h </w:instrText>
        </w:r>
        <w:r>
          <w:fldChar w:fldCharType="separate"/>
        </w:r>
        <w:r>
          <w:t>16</w:t>
        </w:r>
        <w:r>
          <w:fldChar w:fldCharType="end"/>
        </w:r>
      </w:hyperlink>
    </w:p>
    <w:p>
      <w:pPr>
        <w:pStyle w:val="TOC2"/>
        <w:tabs>
          <w:tab w:val="right" w:leader="dot" w:pos="8306"/>
        </w:tabs>
      </w:pPr>
      <w:hyperlink w:anchor="_Toc11051" w:history="1">
        <w:r>
          <w:rPr>
            <w:rFonts w:ascii="仿宋" w:eastAsia="仿宋" w:hAnsi="仿宋" w:cs="仿宋" w:hint="eastAsia"/>
            <w:lang w:eastAsia="zh-CN"/>
          </w:rPr>
          <w:t>(九)、选址综合评价</w:t>
        </w:r>
        <w:r>
          <w:tab/>
        </w:r>
        <w:r>
          <w:fldChar w:fldCharType="begin"/>
        </w:r>
        <w:r>
          <w:instrText xml:space="preserve"> PAGEREF _Toc11051 \h </w:instrText>
        </w:r>
        <w:r>
          <w:fldChar w:fldCharType="separate"/>
        </w:r>
        <w:r>
          <w:t>19</w:t>
        </w:r>
        <w:r>
          <w:fldChar w:fldCharType="end"/>
        </w:r>
      </w:hyperlink>
    </w:p>
    <w:p>
      <w:pPr>
        <w:pStyle w:val="TOC1"/>
        <w:tabs>
          <w:tab w:val="right" w:leader="dot" w:pos="8306"/>
        </w:tabs>
      </w:pPr>
      <w:hyperlink w:anchor="_Toc14114" w:history="1">
        <w:r>
          <w:rPr>
            <w:rFonts w:ascii="仿宋" w:eastAsia="仿宋" w:hAnsi="仿宋" w:cs="仿宋" w:hint="eastAsia"/>
            <w:lang w:eastAsia="zh-CN"/>
          </w:rPr>
          <w:t>三、膜分离装置项目概论</w:t>
        </w:r>
        <w:r>
          <w:tab/>
        </w:r>
        <w:r>
          <w:fldChar w:fldCharType="begin"/>
        </w:r>
        <w:r>
          <w:instrText xml:space="preserve"> PAGEREF _Toc14114 \h </w:instrText>
        </w:r>
        <w:r>
          <w:fldChar w:fldCharType="separate"/>
        </w:r>
        <w:r>
          <w:t>19</w:t>
        </w:r>
        <w:r>
          <w:fldChar w:fldCharType="end"/>
        </w:r>
      </w:hyperlink>
    </w:p>
    <w:p>
      <w:pPr>
        <w:pStyle w:val="TOC2"/>
        <w:tabs>
          <w:tab w:val="right" w:leader="dot" w:pos="8306"/>
        </w:tabs>
      </w:pPr>
      <w:hyperlink w:anchor="_Toc30407" w:history="1">
        <w:r>
          <w:rPr>
            <w:rFonts w:ascii="仿宋" w:eastAsia="仿宋" w:hAnsi="仿宋" w:cs="仿宋" w:hint="eastAsia"/>
            <w:lang w:eastAsia="zh-CN"/>
          </w:rPr>
          <w:t>(一)、创新计划及膜分离装置项目性质</w:t>
        </w:r>
        <w:r>
          <w:tab/>
        </w:r>
        <w:r>
          <w:fldChar w:fldCharType="begin"/>
        </w:r>
        <w:r>
          <w:instrText xml:space="preserve"> PAGEREF _Toc30407 \h </w:instrText>
        </w:r>
        <w:r>
          <w:fldChar w:fldCharType="separate"/>
        </w:r>
        <w:r>
          <w:t>19</w:t>
        </w:r>
        <w:r>
          <w:fldChar w:fldCharType="end"/>
        </w:r>
      </w:hyperlink>
    </w:p>
    <w:p>
      <w:pPr>
        <w:pStyle w:val="TOC2"/>
        <w:tabs>
          <w:tab w:val="right" w:leader="dot" w:pos="8306"/>
        </w:tabs>
      </w:pPr>
      <w:hyperlink w:anchor="_Toc6954" w:history="1">
        <w:r>
          <w:rPr>
            <w:rFonts w:ascii="仿宋" w:eastAsia="仿宋" w:hAnsi="仿宋" w:cs="仿宋" w:hint="eastAsia"/>
            <w:lang w:eastAsia="zh-CN"/>
          </w:rPr>
          <w:t>(二)、主管单位与膜分离装置项目执行方</w:t>
        </w:r>
        <w:r>
          <w:tab/>
        </w:r>
        <w:r>
          <w:fldChar w:fldCharType="begin"/>
        </w:r>
        <w:r>
          <w:instrText xml:space="preserve"> PAGEREF _Toc6954 \h </w:instrText>
        </w:r>
        <w:r>
          <w:fldChar w:fldCharType="separate"/>
        </w:r>
        <w:r>
          <w:t>20</w:t>
        </w:r>
        <w:r>
          <w:fldChar w:fldCharType="end"/>
        </w:r>
      </w:hyperlink>
    </w:p>
    <w:p>
      <w:pPr>
        <w:pStyle w:val="TOC2"/>
        <w:tabs>
          <w:tab w:val="right" w:leader="dot" w:pos="8306"/>
        </w:tabs>
      </w:pPr>
      <w:hyperlink w:anchor="_Toc6720" w:history="1">
        <w:r>
          <w:rPr>
            <w:rFonts w:ascii="仿宋" w:eastAsia="仿宋" w:hAnsi="仿宋" w:cs="仿宋" w:hint="eastAsia"/>
            <w:lang w:eastAsia="zh-CN"/>
          </w:rPr>
          <w:t>(三)、战略协作伙伴</w:t>
        </w:r>
        <w:r>
          <w:tab/>
        </w:r>
        <w:r>
          <w:fldChar w:fldCharType="begin"/>
        </w:r>
        <w:r>
          <w:instrText xml:space="preserve"> PAGEREF _Toc6720 \h </w:instrText>
        </w:r>
        <w:r>
          <w:fldChar w:fldCharType="separate"/>
        </w:r>
        <w:r>
          <w:t>21</w:t>
        </w:r>
        <w:r>
          <w:fldChar w:fldCharType="end"/>
        </w:r>
      </w:hyperlink>
    </w:p>
    <w:p>
      <w:pPr>
        <w:pStyle w:val="TOC2"/>
        <w:tabs>
          <w:tab w:val="right" w:leader="dot" w:pos="8306"/>
        </w:tabs>
      </w:pPr>
      <w:hyperlink w:anchor="_Toc21932" w:history="1">
        <w:r>
          <w:rPr>
            <w:rFonts w:ascii="仿宋" w:eastAsia="仿宋" w:hAnsi="仿宋" w:cs="仿宋" w:hint="eastAsia"/>
            <w:lang w:eastAsia="zh-CN"/>
          </w:rPr>
          <w:t>(四)、膜分离装置项目提出背景和合理性</w:t>
        </w:r>
        <w:r>
          <w:tab/>
        </w:r>
        <w:r>
          <w:fldChar w:fldCharType="begin"/>
        </w:r>
        <w:r>
          <w:instrText xml:space="preserve"> PAGEREF _Toc21932 \h </w:instrText>
        </w:r>
        <w:r>
          <w:fldChar w:fldCharType="separate"/>
        </w:r>
        <w:r>
          <w:t>22</w:t>
        </w:r>
        <w:r>
          <w:fldChar w:fldCharType="end"/>
        </w:r>
      </w:hyperlink>
    </w:p>
    <w:p>
      <w:pPr>
        <w:pStyle w:val="TOC2"/>
        <w:tabs>
          <w:tab w:val="right" w:leader="dot" w:pos="8306"/>
        </w:tabs>
      </w:pPr>
      <w:hyperlink w:anchor="_Toc16654" w:history="1">
        <w:r>
          <w:rPr>
            <w:rFonts w:ascii="仿宋" w:eastAsia="仿宋" w:hAnsi="仿宋" w:cs="仿宋" w:hint="eastAsia"/>
            <w:lang w:eastAsia="zh-CN"/>
          </w:rPr>
          <w:t>(五)、膜分离装置项目选址和土地综合评估</w:t>
        </w:r>
        <w:r>
          <w:tab/>
        </w:r>
        <w:r>
          <w:fldChar w:fldCharType="begin"/>
        </w:r>
        <w:r>
          <w:instrText xml:space="preserve"> PAGEREF _Toc16654 \h </w:instrText>
        </w:r>
        <w:r>
          <w:fldChar w:fldCharType="separate"/>
        </w:r>
        <w:r>
          <w:t>23</w:t>
        </w:r>
        <w:r>
          <w:fldChar w:fldCharType="end"/>
        </w:r>
      </w:hyperlink>
    </w:p>
    <w:p>
      <w:pPr>
        <w:pStyle w:val="TOC2"/>
        <w:tabs>
          <w:tab w:val="right" w:leader="dot" w:pos="8306"/>
        </w:tabs>
      </w:pPr>
      <w:hyperlink w:anchor="_Toc3816" w:history="1">
        <w:r>
          <w:rPr>
            <w:rFonts w:ascii="仿宋" w:eastAsia="仿宋" w:hAnsi="仿宋" w:cs="仿宋" w:hint="eastAsia"/>
            <w:lang w:eastAsia="zh-CN"/>
          </w:rPr>
          <w:t>(六)、土木工程建设目标</w:t>
        </w:r>
        <w:r>
          <w:tab/>
        </w:r>
        <w:r>
          <w:fldChar w:fldCharType="begin"/>
        </w:r>
        <w:r>
          <w:instrText xml:space="preserve"> PAGEREF _Toc3816 \h </w:instrText>
        </w:r>
        <w:r>
          <w:fldChar w:fldCharType="separate"/>
        </w:r>
        <w:r>
          <w:t>24</w:t>
        </w:r>
        <w:r>
          <w:fldChar w:fldCharType="end"/>
        </w:r>
      </w:hyperlink>
    </w:p>
    <w:p>
      <w:pPr>
        <w:pStyle w:val="TOC2"/>
        <w:tabs>
          <w:tab w:val="right" w:leader="dot" w:pos="8306"/>
        </w:tabs>
      </w:pPr>
      <w:hyperlink w:anchor="_Toc31372" w:history="1">
        <w:r>
          <w:rPr>
            <w:rFonts w:ascii="仿宋" w:eastAsia="仿宋" w:hAnsi="仿宋" w:cs="仿宋" w:hint="eastAsia"/>
            <w:lang w:eastAsia="zh-CN"/>
          </w:rPr>
          <w:t>(七)、设备采购计划</w:t>
        </w:r>
        <w:r>
          <w:tab/>
        </w:r>
        <w:r>
          <w:fldChar w:fldCharType="begin"/>
        </w:r>
        <w:r>
          <w:instrText xml:space="preserve"> PAGEREF _Toc31372 \h </w:instrText>
        </w:r>
        <w:r>
          <w:fldChar w:fldCharType="separate"/>
        </w:r>
        <w:r>
          <w:t>25</w:t>
        </w:r>
        <w:r>
          <w:fldChar w:fldCharType="end"/>
        </w:r>
      </w:hyperlink>
    </w:p>
    <w:p>
      <w:pPr>
        <w:pStyle w:val="TOC2"/>
        <w:tabs>
          <w:tab w:val="right" w:leader="dot" w:pos="8306"/>
        </w:tabs>
      </w:pPr>
      <w:hyperlink w:anchor="_Toc26746" w:history="1">
        <w:r>
          <w:rPr>
            <w:rFonts w:ascii="仿宋" w:eastAsia="仿宋" w:hAnsi="仿宋" w:cs="仿宋" w:hint="eastAsia"/>
            <w:lang w:eastAsia="zh-CN"/>
          </w:rPr>
          <w:t>(八)、产品规划与开发方案</w:t>
        </w:r>
        <w:r>
          <w:tab/>
        </w:r>
        <w:r>
          <w:fldChar w:fldCharType="begin"/>
        </w:r>
        <w:r>
          <w:instrText xml:space="preserve"> PAGEREF _Toc26746 \h </w:instrText>
        </w:r>
        <w:r>
          <w:fldChar w:fldCharType="separate"/>
        </w:r>
        <w:r>
          <w:t>25</w:t>
        </w:r>
        <w:r>
          <w:fldChar w:fldCharType="end"/>
        </w:r>
      </w:hyperlink>
    </w:p>
    <w:p>
      <w:pPr>
        <w:pStyle w:val="TOC2"/>
        <w:tabs>
          <w:tab w:val="right" w:leader="dot" w:pos="8306"/>
        </w:tabs>
      </w:pPr>
      <w:hyperlink w:anchor="_Toc15054" w:history="1">
        <w:r>
          <w:rPr>
            <w:rFonts w:ascii="仿宋" w:eastAsia="仿宋" w:hAnsi="仿宋" w:cs="仿宋" w:hint="eastAsia"/>
            <w:lang w:eastAsia="zh-CN"/>
          </w:rPr>
          <w:t>(九)、原材料供应保障</w:t>
        </w:r>
        <w:r>
          <w:tab/>
        </w:r>
        <w:r>
          <w:fldChar w:fldCharType="begin"/>
        </w:r>
        <w:r>
          <w:instrText xml:space="preserve"> PAGEREF _Toc15054 \h </w:instrText>
        </w:r>
        <w:r>
          <w:fldChar w:fldCharType="separate"/>
        </w:r>
        <w:r>
          <w:t>25</w:t>
        </w:r>
        <w:r>
          <w:fldChar w:fldCharType="end"/>
        </w:r>
      </w:hyperlink>
    </w:p>
    <w:p>
      <w:pPr>
        <w:pStyle w:val="TOC2"/>
        <w:tabs>
          <w:tab w:val="right" w:leader="dot" w:pos="8306"/>
        </w:tabs>
      </w:pPr>
      <w:hyperlink w:anchor="_Toc9070" w:history="1">
        <w:r>
          <w:rPr>
            <w:rFonts w:ascii="仿宋" w:eastAsia="仿宋" w:hAnsi="仿宋" w:cs="仿宋" w:hint="eastAsia"/>
            <w:lang w:eastAsia="zh-CN"/>
          </w:rPr>
          <w:t>(十)、膜分离装置项目能源消耗分析</w:t>
        </w:r>
        <w:r>
          <w:tab/>
        </w:r>
        <w:r>
          <w:fldChar w:fldCharType="begin"/>
        </w:r>
        <w:r>
          <w:instrText xml:space="preserve"> PAGEREF _Toc9070 \h </w:instrText>
        </w:r>
        <w:r>
          <w:fldChar w:fldCharType="separate"/>
        </w:r>
        <w:r>
          <w:t>26</w:t>
        </w:r>
        <w:r>
          <w:fldChar w:fldCharType="end"/>
        </w:r>
      </w:hyperlink>
    </w:p>
    <w:p>
      <w:pPr>
        <w:pStyle w:val="TOC2"/>
        <w:tabs>
          <w:tab w:val="right" w:leader="dot" w:pos="8306"/>
        </w:tabs>
      </w:pPr>
      <w:hyperlink w:anchor="_Toc28395" w:history="1">
        <w:r>
          <w:rPr>
            <w:rFonts w:ascii="仿宋" w:eastAsia="仿宋" w:hAnsi="仿宋" w:cs="仿宋" w:hint="eastAsia"/>
            <w:lang w:eastAsia="zh-CN"/>
          </w:rPr>
          <w:t>(十一)、环境保护</w:t>
        </w:r>
        <w:r>
          <w:tab/>
        </w:r>
        <w:r>
          <w:fldChar w:fldCharType="begin"/>
        </w:r>
        <w:r>
          <w:instrText xml:space="preserve"> PAGEREF _Toc28395 \h </w:instrText>
        </w:r>
        <w:r>
          <w:fldChar w:fldCharType="separate"/>
        </w:r>
        <w:r>
          <w:t>27</w:t>
        </w:r>
        <w:r>
          <w:fldChar w:fldCharType="end"/>
        </w:r>
      </w:hyperlink>
    </w:p>
    <w:p>
      <w:pPr>
        <w:pStyle w:val="TOC2"/>
        <w:tabs>
          <w:tab w:val="right" w:leader="dot" w:pos="8306"/>
        </w:tabs>
      </w:pPr>
      <w:hyperlink w:anchor="_Toc20424" w:history="1">
        <w:r>
          <w:rPr>
            <w:rFonts w:ascii="仿宋" w:eastAsia="仿宋" w:hAnsi="仿宋" w:cs="仿宋" w:hint="eastAsia"/>
            <w:lang w:eastAsia="zh-CN"/>
          </w:rPr>
          <w:t>(十二)、膜分离装置项目进度规划与执行</w:t>
        </w:r>
        <w:r>
          <w:tab/>
        </w:r>
        <w:r>
          <w:fldChar w:fldCharType="begin"/>
        </w:r>
        <w:r>
          <w:instrText xml:space="preserve"> PAGEREF _Toc20424 \h </w:instrText>
        </w:r>
        <w:r>
          <w:fldChar w:fldCharType="separate"/>
        </w:r>
        <w:r>
          <w:t>28</w:t>
        </w:r>
        <w:r>
          <w:fldChar w:fldCharType="end"/>
        </w:r>
      </w:hyperlink>
    </w:p>
    <w:p>
      <w:pPr>
        <w:pStyle w:val="TOC2"/>
        <w:tabs>
          <w:tab w:val="right" w:leader="dot" w:pos="8306"/>
        </w:tabs>
      </w:pPr>
      <w:hyperlink w:anchor="_Toc10465" w:history="1">
        <w:r>
          <w:rPr>
            <w:rFonts w:ascii="仿宋" w:eastAsia="仿宋" w:hAnsi="仿宋" w:cs="仿宋" w:hint="eastAsia"/>
            <w:lang w:eastAsia="zh-CN"/>
          </w:rPr>
          <w:t>(十三)、经济效益分析与投资预估</w:t>
        </w:r>
        <w:r>
          <w:tab/>
        </w:r>
        <w:r>
          <w:fldChar w:fldCharType="begin"/>
        </w:r>
        <w:r>
          <w:instrText xml:space="preserve"> PAGEREF _Toc10465 \h </w:instrText>
        </w:r>
        <w:r>
          <w:fldChar w:fldCharType="separate"/>
        </w:r>
        <w:r>
          <w:t>29</w:t>
        </w:r>
        <w:r>
          <w:fldChar w:fldCharType="end"/>
        </w:r>
      </w:hyperlink>
    </w:p>
    <w:p>
      <w:pPr>
        <w:pStyle w:val="TOC2"/>
        <w:tabs>
          <w:tab w:val="right" w:leader="dot" w:pos="8306"/>
        </w:tabs>
      </w:pPr>
      <w:hyperlink w:anchor="_Toc6522" w:history="1">
        <w:r>
          <w:rPr>
            <w:rFonts w:ascii="仿宋" w:eastAsia="仿宋" w:hAnsi="仿宋" w:cs="仿宋" w:hint="eastAsia"/>
            <w:lang w:eastAsia="zh-CN"/>
          </w:rPr>
          <w:t>(十四)、报告详解与解释</w:t>
        </w:r>
        <w:r>
          <w:tab/>
        </w:r>
        <w:r>
          <w:fldChar w:fldCharType="begin"/>
        </w:r>
        <w:r>
          <w:instrText xml:space="preserve"> PAGEREF _Toc6522 \h </w:instrText>
        </w:r>
        <w:r>
          <w:fldChar w:fldCharType="separate"/>
        </w:r>
        <w:r>
          <w:t>30</w:t>
        </w:r>
        <w:r>
          <w:fldChar w:fldCharType="end"/>
        </w:r>
      </w:hyperlink>
    </w:p>
    <w:p>
      <w:pPr>
        <w:pStyle w:val="TOC1"/>
        <w:tabs>
          <w:tab w:val="right" w:leader="dot" w:pos="8306"/>
        </w:tabs>
      </w:pPr>
      <w:hyperlink w:anchor="_Toc18229" w:history="1">
        <w:r>
          <w:rPr>
            <w:rFonts w:ascii="仿宋" w:eastAsia="仿宋" w:hAnsi="仿宋" w:cs="仿宋" w:hint="eastAsia"/>
            <w:lang w:eastAsia="zh-CN"/>
          </w:rPr>
          <w:t>四、背景和必要性研究</w:t>
        </w:r>
        <w:r>
          <w:tab/>
        </w:r>
        <w:r>
          <w:fldChar w:fldCharType="begin"/>
        </w:r>
        <w:r>
          <w:instrText xml:space="preserve"> PAGEREF _Toc18229 \h </w:instrText>
        </w:r>
        <w:r>
          <w:fldChar w:fldCharType="separate"/>
        </w:r>
        <w:r>
          <w:t>31</w:t>
        </w:r>
        <w:r>
          <w:fldChar w:fldCharType="end"/>
        </w:r>
      </w:hyperlink>
    </w:p>
    <w:p>
      <w:pPr>
        <w:pStyle w:val="TOC2"/>
        <w:tabs>
          <w:tab w:val="right" w:leader="dot" w:pos="8306"/>
        </w:tabs>
      </w:pPr>
      <w:hyperlink w:anchor="_Toc9694" w:history="1">
        <w:r>
          <w:rPr>
            <w:rFonts w:ascii="仿宋" w:eastAsia="仿宋" w:hAnsi="仿宋" w:cs="仿宋" w:hint="eastAsia"/>
            <w:lang w:eastAsia="zh-CN"/>
          </w:rPr>
          <w:t>(一)、膜分离装置项目承办单位背景分析</w:t>
        </w:r>
        <w:r>
          <w:tab/>
        </w:r>
        <w:r>
          <w:fldChar w:fldCharType="begin"/>
        </w:r>
        <w:r>
          <w:instrText xml:space="preserve"> PAGEREF _Toc9694 \h </w:instrText>
        </w:r>
        <w:r>
          <w:fldChar w:fldCharType="separate"/>
        </w:r>
        <w:r>
          <w:t>31</w:t>
        </w:r>
        <w:r>
          <w:fldChar w:fldCharType="end"/>
        </w:r>
      </w:hyperlink>
    </w:p>
    <w:p>
      <w:pPr>
        <w:pStyle w:val="TOC2"/>
        <w:tabs>
          <w:tab w:val="right" w:leader="dot" w:pos="8306"/>
        </w:tabs>
      </w:pPr>
      <w:hyperlink w:anchor="_Toc24321" w:history="1">
        <w:r>
          <w:rPr>
            <w:rFonts w:ascii="仿宋" w:eastAsia="仿宋" w:hAnsi="仿宋" w:cs="仿宋" w:hint="eastAsia"/>
            <w:lang w:eastAsia="zh-CN"/>
          </w:rPr>
          <w:t>(二)、膜分离装置项目背景分析</w:t>
        </w:r>
        <w:r>
          <w:tab/>
        </w:r>
        <w:r>
          <w:fldChar w:fldCharType="begin"/>
        </w:r>
        <w:r>
          <w:instrText xml:space="preserve"> PAGEREF _Toc24321 \h </w:instrText>
        </w:r>
        <w:r>
          <w:fldChar w:fldCharType="separate"/>
        </w:r>
        <w:r>
          <w:t>32</w:t>
        </w:r>
        <w:r>
          <w:fldChar w:fldCharType="end"/>
        </w:r>
      </w:hyperlink>
    </w:p>
    <w:p>
      <w:pPr>
        <w:pStyle w:val="TOC1"/>
        <w:tabs>
          <w:tab w:val="right" w:leader="dot" w:pos="8306"/>
        </w:tabs>
      </w:pPr>
      <w:hyperlink w:anchor="_Toc20015" w:history="1">
        <w:r>
          <w:rPr>
            <w:rFonts w:ascii="仿宋" w:eastAsia="仿宋" w:hAnsi="仿宋" w:cs="仿宋" w:hint="eastAsia"/>
            <w:lang w:eastAsia="zh-CN"/>
          </w:rPr>
          <w:t>五、科技创新与研发</w:t>
        </w:r>
        <w:r>
          <w:tab/>
        </w:r>
        <w:r>
          <w:fldChar w:fldCharType="begin"/>
        </w:r>
        <w:r>
          <w:instrText xml:space="preserve"> PAGEREF _Toc20015 \h </w:instrText>
        </w:r>
        <w:r>
          <w:fldChar w:fldCharType="separate"/>
        </w:r>
        <w:r>
          <w:t>33</w:t>
        </w:r>
        <w:r>
          <w:fldChar w:fldCharType="end"/>
        </w:r>
      </w:hyperlink>
    </w:p>
    <w:p>
      <w:pPr>
        <w:pStyle w:val="TOC2"/>
        <w:tabs>
          <w:tab w:val="right" w:leader="dot" w:pos="8306"/>
        </w:tabs>
      </w:pPr>
      <w:hyperlink w:anchor="_Toc8979" w:history="1">
        <w:r>
          <w:rPr>
            <w:rFonts w:ascii="仿宋" w:eastAsia="仿宋" w:hAnsi="仿宋" w:cs="仿宋" w:hint="eastAsia"/>
            <w:lang w:eastAsia="zh-CN"/>
          </w:rPr>
          <w:t>(一)、科技创新战略规划</w:t>
        </w:r>
        <w:r>
          <w:tab/>
        </w:r>
        <w:r>
          <w:fldChar w:fldCharType="begin"/>
        </w:r>
        <w:r>
          <w:instrText xml:space="preserve"> PAGEREF _Toc8979 \h </w:instrText>
        </w:r>
        <w:r>
          <w:fldChar w:fldCharType="separate"/>
        </w:r>
        <w:r>
          <w:t>33</w:t>
        </w:r>
        <w:r>
          <w:fldChar w:fldCharType="end"/>
        </w:r>
      </w:hyperlink>
    </w:p>
    <w:p>
      <w:pPr>
        <w:pStyle w:val="TOC2"/>
        <w:tabs>
          <w:tab w:val="right" w:leader="dot" w:pos="8306"/>
        </w:tabs>
      </w:pPr>
      <w:hyperlink w:anchor="_Toc9875" w:history="1">
        <w:r>
          <w:rPr>
            <w:rFonts w:ascii="仿宋" w:eastAsia="仿宋" w:hAnsi="仿宋" w:cs="仿宋" w:hint="eastAsia"/>
            <w:lang w:eastAsia="zh-CN"/>
          </w:rPr>
          <w:t>(二)、研发团队建设</w:t>
        </w:r>
        <w:r>
          <w:tab/>
        </w:r>
        <w:r>
          <w:fldChar w:fldCharType="begin"/>
        </w:r>
        <w:r>
          <w:instrText xml:space="preserve"> PAGEREF _Toc9875 \h </w:instrText>
        </w:r>
        <w:r>
          <w:fldChar w:fldCharType="separate"/>
        </w:r>
        <w:r>
          <w:t>35</w:t>
        </w:r>
        <w:r>
          <w:fldChar w:fldCharType="end"/>
        </w:r>
      </w:hyperlink>
    </w:p>
    <w:p>
      <w:pPr>
        <w:pStyle w:val="TOC2"/>
        <w:tabs>
          <w:tab w:val="right" w:leader="dot" w:pos="8306"/>
        </w:tabs>
      </w:pPr>
      <w:hyperlink w:anchor="_Toc6460" w:history="1">
        <w:r>
          <w:rPr>
            <w:rFonts w:ascii="仿宋" w:eastAsia="仿宋" w:hAnsi="仿宋" w:cs="仿宋" w:hint="eastAsia"/>
            <w:lang w:eastAsia="zh-CN"/>
          </w:rPr>
          <w:t>(三)、知识产权保护机制</w:t>
        </w:r>
        <w:r>
          <w:tab/>
        </w:r>
        <w:r>
          <w:fldChar w:fldCharType="begin"/>
        </w:r>
        <w:r>
          <w:instrText xml:space="preserve"> PAGEREF _Toc6460 \h </w:instrText>
        </w:r>
        <w:r>
          <w:fldChar w:fldCharType="separate"/>
        </w:r>
        <w:r>
          <w:t>36</w:t>
        </w:r>
        <w:r>
          <w:fldChar w:fldCharType="end"/>
        </w:r>
      </w:hyperlink>
    </w:p>
    <w:p>
      <w:pPr>
        <w:pStyle w:val="TOC2"/>
        <w:tabs>
          <w:tab w:val="right" w:leader="dot" w:pos="8306"/>
        </w:tabs>
      </w:pPr>
      <w:hyperlink w:anchor="_Toc32439" w:history="1">
        <w:r>
          <w:rPr>
            <w:rFonts w:ascii="仿宋" w:eastAsia="仿宋" w:hAnsi="仿宋" w:cs="仿宋" w:hint="eastAsia"/>
            <w:lang w:eastAsia="zh-CN"/>
          </w:rPr>
          <w:t>(四)、技术引进与应用</w:t>
        </w:r>
        <w:r>
          <w:tab/>
        </w:r>
        <w:r>
          <w:fldChar w:fldCharType="begin"/>
        </w:r>
        <w:r>
          <w:instrText xml:space="preserve"> PAGEREF _Toc32439 \h </w:instrText>
        </w:r>
        <w:r>
          <w:fldChar w:fldCharType="separate"/>
        </w:r>
        <w:r>
          <w:t>37</w:t>
        </w:r>
        <w:r>
          <w:fldChar w:fldCharType="end"/>
        </w:r>
      </w:hyperlink>
    </w:p>
    <w:p>
      <w:pPr>
        <w:pStyle w:val="TOC1"/>
        <w:tabs>
          <w:tab w:val="right" w:leader="dot" w:pos="8306"/>
        </w:tabs>
      </w:pPr>
      <w:hyperlink w:anchor="_Toc14097" w:history="1">
        <w:r>
          <w:rPr>
            <w:rFonts w:ascii="仿宋" w:eastAsia="仿宋" w:hAnsi="仿宋" w:cs="仿宋" w:hint="eastAsia"/>
            <w:lang w:eastAsia="zh-CN"/>
          </w:rPr>
          <w:t>六、合作伙伴关系管理</w:t>
        </w:r>
        <w:r>
          <w:tab/>
        </w:r>
        <w:r>
          <w:fldChar w:fldCharType="begin"/>
        </w:r>
        <w:r>
          <w:instrText xml:space="preserve"> PAGEREF _Toc14097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04" w:history="1">
        <w:r>
          <w:rPr>
            <w:rFonts w:ascii="仿宋" w:eastAsia="仿宋" w:hAnsi="仿宋" w:cs="仿宋" w:hint="eastAsia"/>
            <w:lang w:eastAsia="zh-CN"/>
          </w:rPr>
          <w:t>(一)、合作伙伴选择与评估</w:t>
        </w:r>
        <w:r>
          <w:tab/>
        </w:r>
        <w:r>
          <w:fldChar w:fldCharType="begin"/>
        </w:r>
        <w:r>
          <w:instrText xml:space="preserve"> PAGEREF _Toc12304 \h </w:instrText>
        </w:r>
        <w:r>
          <w:fldChar w:fldCharType="separate"/>
        </w:r>
        <w:r>
          <w:t>38</w:t>
        </w:r>
        <w:r>
          <w:fldChar w:fldCharType="end"/>
        </w:r>
      </w:hyperlink>
    </w:p>
    <w:p>
      <w:pPr>
        <w:pStyle w:val="TOC2"/>
        <w:tabs>
          <w:tab w:val="right" w:leader="dot" w:pos="8306"/>
        </w:tabs>
      </w:pPr>
      <w:hyperlink w:anchor="_Toc2466" w:history="1">
        <w:r>
          <w:rPr>
            <w:rFonts w:ascii="仿宋" w:eastAsia="仿宋" w:hAnsi="仿宋" w:cs="仿宋" w:hint="eastAsia"/>
            <w:lang w:eastAsia="zh-CN"/>
          </w:rPr>
          <w:t>(二)、合作伙伴协议与合同管理</w:t>
        </w:r>
        <w:r>
          <w:tab/>
        </w:r>
        <w:r>
          <w:fldChar w:fldCharType="begin"/>
        </w:r>
        <w:r>
          <w:instrText xml:space="preserve"> PAGEREF _Toc2466 \h </w:instrText>
        </w:r>
        <w:r>
          <w:fldChar w:fldCharType="separate"/>
        </w:r>
        <w:r>
          <w:t>39</w:t>
        </w:r>
        <w:r>
          <w:fldChar w:fldCharType="end"/>
        </w:r>
      </w:hyperlink>
    </w:p>
    <w:p>
      <w:pPr>
        <w:pStyle w:val="TOC2"/>
        <w:tabs>
          <w:tab w:val="right" w:leader="dot" w:pos="8306"/>
        </w:tabs>
      </w:pPr>
      <w:hyperlink w:anchor="_Toc28462" w:history="1">
        <w:r>
          <w:rPr>
            <w:rFonts w:ascii="仿宋" w:eastAsia="仿宋" w:hAnsi="仿宋" w:cs="仿宋" w:hint="eastAsia"/>
            <w:lang w:eastAsia="zh-CN"/>
          </w:rPr>
          <w:t>(三)、风险共担与利益共享机制</w:t>
        </w:r>
        <w:r>
          <w:tab/>
        </w:r>
        <w:r>
          <w:fldChar w:fldCharType="begin"/>
        </w:r>
        <w:r>
          <w:instrText xml:space="preserve"> PAGEREF _Toc28462 \h </w:instrText>
        </w:r>
        <w:r>
          <w:fldChar w:fldCharType="separate"/>
        </w:r>
        <w:r>
          <w:t>40</w:t>
        </w:r>
        <w:r>
          <w:fldChar w:fldCharType="end"/>
        </w:r>
      </w:hyperlink>
    </w:p>
    <w:p>
      <w:pPr>
        <w:pStyle w:val="TOC2"/>
        <w:tabs>
          <w:tab w:val="right" w:leader="dot" w:pos="8306"/>
        </w:tabs>
      </w:pPr>
      <w:hyperlink w:anchor="_Toc26612" w:history="1">
        <w:r>
          <w:rPr>
            <w:rFonts w:ascii="仿宋" w:eastAsia="仿宋" w:hAnsi="仿宋" w:cs="仿宋" w:hint="eastAsia"/>
            <w:lang w:eastAsia="zh-CN"/>
          </w:rPr>
          <w:t>(四)、定期合作评估与调整</w:t>
        </w:r>
        <w:r>
          <w:tab/>
        </w:r>
        <w:r>
          <w:fldChar w:fldCharType="begin"/>
        </w:r>
        <w:r>
          <w:instrText xml:space="preserve"> PAGEREF _Toc26612 \h </w:instrText>
        </w:r>
        <w:r>
          <w:fldChar w:fldCharType="separate"/>
        </w:r>
        <w:r>
          <w:t>41</w:t>
        </w:r>
        <w:r>
          <w:fldChar w:fldCharType="end"/>
        </w:r>
      </w:hyperlink>
    </w:p>
    <w:p>
      <w:pPr>
        <w:pStyle w:val="TOC1"/>
        <w:tabs>
          <w:tab w:val="right" w:leader="dot" w:pos="8306"/>
        </w:tabs>
      </w:pPr>
      <w:hyperlink w:anchor="_Toc16598" w:history="1">
        <w:r>
          <w:rPr>
            <w:rFonts w:ascii="仿宋" w:eastAsia="仿宋" w:hAnsi="仿宋" w:cs="仿宋" w:hint="eastAsia"/>
            <w:lang w:eastAsia="zh-CN"/>
          </w:rPr>
          <w:t>七、人员培训与发展</w:t>
        </w:r>
        <w:r>
          <w:tab/>
        </w:r>
        <w:r>
          <w:fldChar w:fldCharType="begin"/>
        </w:r>
        <w:r>
          <w:instrText xml:space="preserve"> PAGEREF _Toc16598 \h </w:instrText>
        </w:r>
        <w:r>
          <w:fldChar w:fldCharType="separate"/>
        </w:r>
        <w:r>
          <w:t>42</w:t>
        </w:r>
        <w:r>
          <w:fldChar w:fldCharType="end"/>
        </w:r>
      </w:hyperlink>
    </w:p>
    <w:p>
      <w:pPr>
        <w:pStyle w:val="TOC2"/>
        <w:tabs>
          <w:tab w:val="right" w:leader="dot" w:pos="8306"/>
        </w:tabs>
      </w:pPr>
      <w:hyperlink w:anchor="_Toc28225" w:history="1">
        <w:r>
          <w:rPr>
            <w:rFonts w:ascii="仿宋" w:eastAsia="仿宋" w:hAnsi="仿宋" w:cs="仿宋" w:hint="eastAsia"/>
            <w:lang w:eastAsia="zh-CN"/>
          </w:rPr>
          <w:t>(一)、培训需求分析</w:t>
        </w:r>
        <w:r>
          <w:tab/>
        </w:r>
        <w:r>
          <w:fldChar w:fldCharType="begin"/>
        </w:r>
        <w:r>
          <w:instrText xml:space="preserve"> PAGEREF _Toc28225 \h </w:instrText>
        </w:r>
        <w:r>
          <w:fldChar w:fldCharType="separate"/>
        </w:r>
        <w:r>
          <w:t>42</w:t>
        </w:r>
        <w:r>
          <w:fldChar w:fldCharType="end"/>
        </w:r>
      </w:hyperlink>
    </w:p>
    <w:p>
      <w:pPr>
        <w:pStyle w:val="TOC2"/>
        <w:tabs>
          <w:tab w:val="right" w:leader="dot" w:pos="8306"/>
        </w:tabs>
      </w:pPr>
      <w:hyperlink w:anchor="_Toc30907" w:history="1">
        <w:r>
          <w:rPr>
            <w:rFonts w:ascii="仿宋" w:eastAsia="仿宋" w:hAnsi="仿宋" w:cs="仿宋" w:hint="eastAsia"/>
            <w:lang w:eastAsia="zh-CN"/>
          </w:rPr>
          <w:t>(二)、培训计划制定</w:t>
        </w:r>
        <w:r>
          <w:tab/>
        </w:r>
        <w:r>
          <w:fldChar w:fldCharType="begin"/>
        </w:r>
        <w:r>
          <w:instrText xml:space="preserve"> PAGEREF _Toc30907 \h </w:instrText>
        </w:r>
        <w:r>
          <w:fldChar w:fldCharType="separate"/>
        </w:r>
        <w:r>
          <w:t>43</w:t>
        </w:r>
        <w:r>
          <w:fldChar w:fldCharType="end"/>
        </w:r>
      </w:hyperlink>
    </w:p>
    <w:p>
      <w:pPr>
        <w:pStyle w:val="TOC2"/>
        <w:tabs>
          <w:tab w:val="right" w:leader="dot" w:pos="8306"/>
        </w:tabs>
      </w:pPr>
      <w:hyperlink w:anchor="_Toc12365" w:history="1">
        <w:r>
          <w:rPr>
            <w:rFonts w:ascii="仿宋" w:eastAsia="仿宋" w:hAnsi="仿宋" w:cs="仿宋" w:hint="eastAsia"/>
            <w:lang w:eastAsia="zh-CN"/>
          </w:rPr>
          <w:t>(三)、培训执行与评估</w:t>
        </w:r>
        <w:r>
          <w:tab/>
        </w:r>
        <w:r>
          <w:fldChar w:fldCharType="begin"/>
        </w:r>
        <w:r>
          <w:instrText xml:space="preserve"> PAGEREF _Toc12365 \h </w:instrText>
        </w:r>
        <w:r>
          <w:fldChar w:fldCharType="separate"/>
        </w:r>
        <w:r>
          <w:t>45</w:t>
        </w:r>
        <w:r>
          <w:fldChar w:fldCharType="end"/>
        </w:r>
      </w:hyperlink>
    </w:p>
    <w:p>
      <w:pPr>
        <w:pStyle w:val="TOC2"/>
        <w:tabs>
          <w:tab w:val="right" w:leader="dot" w:pos="8306"/>
        </w:tabs>
      </w:pPr>
      <w:hyperlink w:anchor="_Toc5891" w:history="1">
        <w:r>
          <w:rPr>
            <w:rFonts w:ascii="仿宋" w:eastAsia="仿宋" w:hAnsi="仿宋" w:cs="仿宋" w:hint="eastAsia"/>
            <w:lang w:eastAsia="zh-CN"/>
          </w:rPr>
          <w:t>(四)、员工职业发展规划</w:t>
        </w:r>
        <w:r>
          <w:tab/>
        </w:r>
        <w:r>
          <w:fldChar w:fldCharType="begin"/>
        </w:r>
        <w:r>
          <w:instrText xml:space="preserve"> PAGEREF _Toc5891 \h </w:instrText>
        </w:r>
        <w:r>
          <w:fldChar w:fldCharType="separate"/>
        </w:r>
        <w:r>
          <w:t>46</w:t>
        </w:r>
        <w:r>
          <w:fldChar w:fldCharType="end"/>
        </w:r>
      </w:hyperlink>
    </w:p>
    <w:p>
      <w:pPr>
        <w:pStyle w:val="TOC1"/>
        <w:tabs>
          <w:tab w:val="right" w:leader="dot" w:pos="8306"/>
        </w:tabs>
      </w:pPr>
      <w:hyperlink w:anchor="_Toc17235" w:history="1">
        <w:r>
          <w:rPr>
            <w:rFonts w:ascii="仿宋" w:eastAsia="仿宋" w:hAnsi="仿宋" w:cs="仿宋" w:hint="eastAsia"/>
            <w:lang w:eastAsia="zh-CN"/>
          </w:rPr>
          <w:t>八、膜分离装置项目落地与推广</w:t>
        </w:r>
        <w:r>
          <w:tab/>
        </w:r>
        <w:r>
          <w:fldChar w:fldCharType="begin"/>
        </w:r>
        <w:r>
          <w:instrText xml:space="preserve"> PAGEREF _Toc17235 \h </w:instrText>
        </w:r>
        <w:r>
          <w:fldChar w:fldCharType="separate"/>
        </w:r>
        <w:r>
          <w:t>47</w:t>
        </w:r>
        <w:r>
          <w:fldChar w:fldCharType="end"/>
        </w:r>
      </w:hyperlink>
    </w:p>
    <w:p>
      <w:pPr>
        <w:pStyle w:val="TOC2"/>
        <w:tabs>
          <w:tab w:val="right" w:leader="dot" w:pos="8306"/>
        </w:tabs>
      </w:pPr>
      <w:hyperlink w:anchor="_Toc17152" w:history="1">
        <w:r>
          <w:rPr>
            <w:rFonts w:ascii="仿宋" w:eastAsia="仿宋" w:hAnsi="仿宋" w:cs="仿宋" w:hint="eastAsia"/>
            <w:lang w:eastAsia="zh-CN"/>
          </w:rPr>
          <w:t>(一)、膜分离装置项目推广计划</w:t>
        </w:r>
        <w:r>
          <w:tab/>
        </w:r>
        <w:r>
          <w:fldChar w:fldCharType="begin"/>
        </w:r>
        <w:r>
          <w:instrText xml:space="preserve"> PAGEREF _Toc17152 \h </w:instrText>
        </w:r>
        <w:r>
          <w:fldChar w:fldCharType="separate"/>
        </w:r>
        <w:r>
          <w:t>47</w:t>
        </w:r>
        <w:r>
          <w:fldChar w:fldCharType="end"/>
        </w:r>
      </w:hyperlink>
    </w:p>
    <w:p>
      <w:pPr>
        <w:pStyle w:val="TOC2"/>
        <w:tabs>
          <w:tab w:val="right" w:leader="dot" w:pos="8306"/>
        </w:tabs>
      </w:pPr>
      <w:hyperlink w:anchor="_Toc1102" w:history="1">
        <w:r>
          <w:rPr>
            <w:rFonts w:ascii="仿宋" w:eastAsia="仿宋" w:hAnsi="仿宋" w:cs="仿宋" w:hint="eastAsia"/>
            <w:lang w:eastAsia="zh-CN"/>
          </w:rPr>
          <w:t>(二)、地方政府支持与合作</w:t>
        </w:r>
        <w:r>
          <w:tab/>
        </w:r>
        <w:r>
          <w:fldChar w:fldCharType="begin"/>
        </w:r>
        <w:r>
          <w:instrText xml:space="preserve"> PAGEREF _Toc1102 \h </w:instrText>
        </w:r>
        <w:r>
          <w:fldChar w:fldCharType="separate"/>
        </w:r>
        <w:r>
          <w:t>48</w:t>
        </w:r>
        <w:r>
          <w:fldChar w:fldCharType="end"/>
        </w:r>
      </w:hyperlink>
    </w:p>
    <w:p>
      <w:pPr>
        <w:pStyle w:val="TOC2"/>
        <w:tabs>
          <w:tab w:val="right" w:leader="dot" w:pos="8306"/>
        </w:tabs>
      </w:pPr>
      <w:hyperlink w:anchor="_Toc21712" w:history="1">
        <w:r>
          <w:rPr>
            <w:rFonts w:ascii="仿宋" w:eastAsia="仿宋" w:hAnsi="仿宋" w:cs="仿宋" w:hint="eastAsia"/>
            <w:lang w:eastAsia="zh-CN"/>
          </w:rPr>
          <w:t>(三)、市场推广与品牌建设</w:t>
        </w:r>
        <w:r>
          <w:tab/>
        </w:r>
        <w:r>
          <w:fldChar w:fldCharType="begin"/>
        </w:r>
        <w:r>
          <w:instrText xml:space="preserve"> PAGEREF _Toc21712 \h </w:instrText>
        </w:r>
        <w:r>
          <w:fldChar w:fldCharType="separate"/>
        </w:r>
        <w:r>
          <w:t>49</w:t>
        </w:r>
        <w:r>
          <w:fldChar w:fldCharType="end"/>
        </w:r>
      </w:hyperlink>
    </w:p>
    <w:p>
      <w:pPr>
        <w:pStyle w:val="TOC2"/>
        <w:tabs>
          <w:tab w:val="right" w:leader="dot" w:pos="8306"/>
        </w:tabs>
      </w:pPr>
      <w:hyperlink w:anchor="_Toc26037" w:history="1">
        <w:r>
          <w:rPr>
            <w:rFonts w:ascii="仿宋" w:eastAsia="仿宋" w:hAnsi="仿宋" w:cs="仿宋" w:hint="eastAsia"/>
            <w:lang w:eastAsia="zh-CN"/>
          </w:rPr>
          <w:t>(四)、社会参与与共享机制</w:t>
        </w:r>
        <w:r>
          <w:tab/>
        </w:r>
        <w:r>
          <w:fldChar w:fldCharType="begin"/>
        </w:r>
        <w:r>
          <w:instrText xml:space="preserve"> PAGEREF _Toc26037 \h </w:instrText>
        </w:r>
        <w:r>
          <w:fldChar w:fldCharType="separate"/>
        </w:r>
        <w:r>
          <w:t>50</w:t>
        </w:r>
        <w:r>
          <w:fldChar w:fldCharType="end"/>
        </w:r>
      </w:hyperlink>
    </w:p>
    <w:p>
      <w:pPr>
        <w:pStyle w:val="TOC1"/>
        <w:tabs>
          <w:tab w:val="right" w:leader="dot" w:pos="8306"/>
        </w:tabs>
      </w:pPr>
      <w:hyperlink w:anchor="_Toc11445" w:history="1">
        <w:r>
          <w:rPr>
            <w:rFonts w:ascii="仿宋" w:eastAsia="仿宋" w:hAnsi="仿宋" w:cs="仿宋" w:hint="eastAsia"/>
            <w:lang w:eastAsia="zh-CN"/>
          </w:rPr>
          <w:t>九、供应链管理</w:t>
        </w:r>
        <w:r>
          <w:tab/>
        </w:r>
        <w:r>
          <w:fldChar w:fldCharType="begin"/>
        </w:r>
        <w:r>
          <w:instrText xml:space="preserve"> PAGEREF _Toc11445 \h </w:instrText>
        </w:r>
        <w:r>
          <w:fldChar w:fldCharType="separate"/>
        </w:r>
        <w:r>
          <w:t>51</w:t>
        </w:r>
        <w:r>
          <w:fldChar w:fldCharType="end"/>
        </w:r>
      </w:hyperlink>
    </w:p>
    <w:p>
      <w:pPr>
        <w:pStyle w:val="TOC2"/>
        <w:tabs>
          <w:tab w:val="right" w:leader="dot" w:pos="8306"/>
        </w:tabs>
      </w:pPr>
      <w:hyperlink w:anchor="_Toc10205" w:history="1">
        <w:r>
          <w:rPr>
            <w:rFonts w:ascii="仿宋" w:eastAsia="仿宋" w:hAnsi="仿宋" w:cs="仿宋" w:hint="eastAsia"/>
            <w:lang w:eastAsia="zh-CN"/>
          </w:rPr>
          <w:t>(一)、供应链战略规划</w:t>
        </w:r>
        <w:r>
          <w:tab/>
        </w:r>
        <w:r>
          <w:fldChar w:fldCharType="begin"/>
        </w:r>
        <w:r>
          <w:instrText xml:space="preserve"> PAGEREF _Toc10205 \h </w:instrText>
        </w:r>
        <w:r>
          <w:fldChar w:fldCharType="separate"/>
        </w:r>
        <w:r>
          <w:t>51</w:t>
        </w:r>
        <w:r>
          <w:fldChar w:fldCharType="end"/>
        </w:r>
      </w:hyperlink>
    </w:p>
    <w:p>
      <w:pPr>
        <w:pStyle w:val="TOC2"/>
        <w:tabs>
          <w:tab w:val="right" w:leader="dot" w:pos="8306"/>
        </w:tabs>
      </w:pPr>
      <w:hyperlink w:anchor="_Toc20063" w:history="1">
        <w:r>
          <w:rPr>
            <w:rFonts w:ascii="仿宋" w:eastAsia="仿宋" w:hAnsi="仿宋" w:cs="仿宋" w:hint="eastAsia"/>
            <w:lang w:eastAsia="zh-CN"/>
          </w:rPr>
          <w:t>(二)、供应商选择与评估</w:t>
        </w:r>
        <w:r>
          <w:tab/>
        </w:r>
        <w:r>
          <w:fldChar w:fldCharType="begin"/>
        </w:r>
        <w:r>
          <w:instrText xml:space="preserve"> PAGEREF _Toc20063 \h </w:instrText>
        </w:r>
        <w:r>
          <w:fldChar w:fldCharType="separate"/>
        </w:r>
        <w:r>
          <w:t>52</w:t>
        </w:r>
        <w:r>
          <w:fldChar w:fldCharType="end"/>
        </w:r>
      </w:hyperlink>
    </w:p>
    <w:p>
      <w:pPr>
        <w:pStyle w:val="TOC2"/>
        <w:tabs>
          <w:tab w:val="right" w:leader="dot" w:pos="8306"/>
        </w:tabs>
      </w:pPr>
      <w:hyperlink w:anchor="_Toc14747" w:history="1">
        <w:r>
          <w:rPr>
            <w:rFonts w:ascii="仿宋" w:eastAsia="仿宋" w:hAnsi="仿宋" w:cs="仿宋" w:hint="eastAsia"/>
            <w:lang w:eastAsia="zh-CN"/>
          </w:rPr>
          <w:t>(三)、物流与库存管理</w:t>
        </w:r>
        <w:r>
          <w:tab/>
        </w:r>
        <w:r>
          <w:fldChar w:fldCharType="begin"/>
        </w:r>
        <w:r>
          <w:instrText xml:space="preserve"> PAGEREF _Toc14747 \h </w:instrText>
        </w:r>
        <w:r>
          <w:fldChar w:fldCharType="separate"/>
        </w:r>
        <w:r>
          <w:t>53</w:t>
        </w:r>
        <w:r>
          <w:fldChar w:fldCharType="end"/>
        </w:r>
      </w:hyperlink>
    </w:p>
    <w:p>
      <w:pPr>
        <w:pStyle w:val="TOC2"/>
        <w:tabs>
          <w:tab w:val="right" w:leader="dot" w:pos="8306"/>
        </w:tabs>
      </w:pPr>
      <w:hyperlink w:anchor="_Toc10127" w:history="1">
        <w:r>
          <w:rPr>
            <w:rFonts w:ascii="仿宋" w:eastAsia="仿宋" w:hAnsi="仿宋" w:cs="仿宋" w:hint="eastAsia"/>
            <w:lang w:eastAsia="zh-CN"/>
          </w:rPr>
          <w:t>(四)、供应链风险管理</w:t>
        </w:r>
        <w:r>
          <w:tab/>
        </w:r>
        <w:r>
          <w:fldChar w:fldCharType="begin"/>
        </w:r>
        <w:r>
          <w:instrText xml:space="preserve"> PAGEREF _Toc10127 \h </w:instrText>
        </w:r>
        <w:r>
          <w:fldChar w:fldCharType="separate"/>
        </w:r>
        <w:r>
          <w:t>54</w:t>
        </w:r>
        <w:r>
          <w:fldChar w:fldCharType="end"/>
        </w:r>
      </w:hyperlink>
    </w:p>
    <w:p>
      <w:pPr>
        <w:pStyle w:val="TOC1"/>
        <w:tabs>
          <w:tab w:val="right" w:leader="dot" w:pos="8306"/>
        </w:tabs>
      </w:pPr>
      <w:hyperlink w:anchor="_Toc10983" w:history="1">
        <w:r>
          <w:rPr>
            <w:rFonts w:ascii="仿宋" w:eastAsia="仿宋" w:hAnsi="仿宋" w:cs="仿宋" w:hint="eastAsia"/>
            <w:lang w:eastAsia="zh-CN"/>
          </w:rPr>
          <w:t>十、成本控制与效益提升</w:t>
        </w:r>
        <w:r>
          <w:tab/>
        </w:r>
        <w:r>
          <w:fldChar w:fldCharType="begin"/>
        </w:r>
        <w:r>
          <w:instrText xml:space="preserve"> PAGEREF _Toc10983 \h </w:instrText>
        </w:r>
        <w:r>
          <w:fldChar w:fldCharType="separate"/>
        </w:r>
        <w:r>
          <w:t>55</w:t>
        </w:r>
        <w:r>
          <w:fldChar w:fldCharType="end"/>
        </w:r>
      </w:hyperlink>
    </w:p>
    <w:p>
      <w:pPr>
        <w:pStyle w:val="TOC2"/>
        <w:tabs>
          <w:tab w:val="right" w:leader="dot" w:pos="8306"/>
        </w:tabs>
      </w:pPr>
      <w:hyperlink w:anchor="_Toc25780" w:history="1">
        <w:r>
          <w:rPr>
            <w:rFonts w:ascii="仿宋" w:eastAsia="仿宋" w:hAnsi="仿宋" w:cs="仿宋" w:hint="eastAsia"/>
            <w:lang w:eastAsia="zh-CN"/>
          </w:rPr>
          <w:t>(一)、成本核算与预算管理</w:t>
        </w:r>
        <w:r>
          <w:tab/>
        </w:r>
        <w:r>
          <w:fldChar w:fldCharType="begin"/>
        </w:r>
        <w:r>
          <w:instrText xml:space="preserve"> PAGEREF _Toc25780 \h </w:instrText>
        </w:r>
        <w:r>
          <w:fldChar w:fldCharType="separate"/>
        </w:r>
        <w:r>
          <w:t>55</w:t>
        </w:r>
        <w:r>
          <w:fldChar w:fldCharType="end"/>
        </w:r>
      </w:hyperlink>
    </w:p>
    <w:p>
      <w:pPr>
        <w:pStyle w:val="TOC2"/>
        <w:tabs>
          <w:tab w:val="right" w:leader="dot" w:pos="8306"/>
        </w:tabs>
      </w:pPr>
      <w:hyperlink w:anchor="_Toc10627" w:history="1">
        <w:r>
          <w:rPr>
            <w:rFonts w:ascii="仿宋" w:eastAsia="仿宋" w:hAnsi="仿宋" w:cs="仿宋" w:hint="eastAsia"/>
            <w:lang w:eastAsia="zh-CN"/>
          </w:rPr>
          <w:t>(二)、资源利用效率评估</w:t>
        </w:r>
        <w:r>
          <w:tab/>
        </w:r>
        <w:r>
          <w:fldChar w:fldCharType="begin"/>
        </w:r>
        <w:r>
          <w:instrText xml:space="preserve"> PAGEREF _Toc10627 \h </w:instrText>
        </w:r>
        <w:r>
          <w:fldChar w:fldCharType="separate"/>
        </w:r>
        <w:r>
          <w:t>57</w:t>
        </w:r>
        <w:r>
          <w:fldChar w:fldCharType="end"/>
        </w:r>
      </w:hyperlink>
    </w:p>
    <w:p>
      <w:pPr>
        <w:pStyle w:val="TOC2"/>
        <w:tabs>
          <w:tab w:val="right" w:leader="dot" w:pos="8306"/>
        </w:tabs>
      </w:pPr>
      <w:hyperlink w:anchor="_Toc2919" w:history="1">
        <w:r>
          <w:rPr>
            <w:rFonts w:ascii="仿宋" w:eastAsia="仿宋" w:hAnsi="仿宋" w:cs="仿宋" w:hint="eastAsia"/>
            <w:lang w:eastAsia="zh-CN"/>
          </w:rPr>
          <w:t>(三)、降本增效的具体措施</w:t>
        </w:r>
        <w:r>
          <w:tab/>
        </w:r>
        <w:r>
          <w:fldChar w:fldCharType="begin"/>
        </w:r>
        <w:r>
          <w:instrText xml:space="preserve"> PAGEREF _Toc2919 \h </w:instrText>
        </w:r>
        <w:r>
          <w:fldChar w:fldCharType="separate"/>
        </w:r>
        <w:r>
          <w:t>59</w:t>
        </w:r>
        <w:r>
          <w:fldChar w:fldCharType="end"/>
        </w:r>
      </w:hyperlink>
    </w:p>
    <w:p>
      <w:pPr>
        <w:pStyle w:val="TOC2"/>
        <w:tabs>
          <w:tab w:val="right" w:leader="dot" w:pos="8306"/>
        </w:tabs>
      </w:pPr>
      <w:hyperlink w:anchor="_Toc32759" w:history="1">
        <w:r>
          <w:rPr>
            <w:rFonts w:ascii="仿宋" w:eastAsia="仿宋" w:hAnsi="仿宋" w:cs="仿宋" w:hint="eastAsia"/>
            <w:lang w:eastAsia="zh-CN"/>
          </w:rPr>
          <w:t>(四)、成本与效益的平衡策略</w:t>
        </w:r>
        <w:r>
          <w:tab/>
        </w:r>
        <w:r>
          <w:fldChar w:fldCharType="begin"/>
        </w:r>
        <w:r>
          <w:instrText xml:space="preserve"> PAGEREF _Toc32759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膜分离装置企业要想保持竞争力和持续增长，就必须进行战略层面的思考和规划。本方案提供了一个框架，帮助膜分离装置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3982"/>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17205"/>
      <w:r>
        <w:rPr>
          <w:rFonts w:ascii="仿宋" w:eastAsia="仿宋" w:hAnsi="仿宋" w:cs="仿宋" w:hint="eastAsia"/>
          <w:lang w:eastAsia="zh-CN"/>
        </w:rPr>
        <w:t>(一)、膜分离装置项目建设期的原辅材料保障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膜分离装置项目在施工期间的原辅材料采购主要涵盖以下几个方面：钢材、木材、水泥以及各种建筑和装饰材料。膜分离装置项目所在地周边市场拥有丰富的供应资源，有多家供货厂家和商户，能够满足膜分离装置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膜分离装置项目施工不可或缺的主要材料之一，涵盖结构钢、型钢等多个种类，市场上存在多家专业生产厂家，提供了多样化的选择。木材作为建筑和装饰的重要原材料，周边供应商可提供各类木材品种，以满足膜分离装置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膜分离装置项目所在地区有多家水泥生产厂家，保障了膜分离装置项目对水泥的供应。此外，各种建筑及装饰材料，如砖瓦、涂料、地板等，也能在周边市场找到丰富的品种和供应商，确保膜分离装置项目在施工过程中有足够的选择空间。</w:t>
      </w:r>
    </w:p>
    <w:p>
      <w:pPr>
        <w:pStyle w:val="Heading2"/>
        <w:ind w:firstLine="560" w:firstLineChars="200"/>
        <w:rPr>
          <w:rFonts w:ascii="仿宋" w:eastAsia="仿宋" w:hAnsi="仿宋" w:cs="仿宋" w:hint="eastAsia"/>
          <w:sz w:val="28"/>
          <w:lang w:eastAsia="zh-CN"/>
        </w:rPr>
      </w:pPr>
      <w:bookmarkStart w:id="4" w:name="_Toc3130"/>
      <w:r>
        <w:rPr>
          <w:rFonts w:ascii="仿宋" w:eastAsia="仿宋" w:hAnsi="仿宋" w:cs="仿宋" w:hint="eastAsia"/>
          <w:sz w:val="28"/>
          <w:lang w:eastAsia="zh-CN"/>
        </w:rPr>
        <w:t>(二)、膜分离装置项目运营期的原辅材料采购与管理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在膜分离装置项目运营期，原辅材料的采购及管理是确保生产顺利进行和产品质量稳定的关键环节。以下是对该方面的运营策略：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7937"/>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在膜分离装置项目建设和实施阶段，我们将严格遵循环境保护和安全生产的“三同时”原则，全面贯彻环境保护、职业安全卫生、消防及节能等法律法规和相关措施。关键要求如下：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制定并执行符合环保法规的排放标准，确保膜分离装置项目不对周边环境造成污染。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实施定期的能耗评估，优化生产流程，确保膜分离装置项目运行成本最低化。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二、膜分离装置项目技术优势分析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投资膜分离装置项目具备明显的技术优势，主要体现在以下方面：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投资膜分离装置项目所采用的技术与国内资源条件相适应，具有良好的技术适应性。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技术支援条件良好，具备较强的可靠性，有助于确保膜分离装置项目的平稳运行和高效生产。</w:t>
      </w:r>
    </w:p>
    <w:p>
      <w:pPr>
        <w:pStyle w:val="Heading2"/>
        <w:ind w:firstLine="560" w:firstLineChars="200"/>
        <w:rPr>
          <w:rFonts w:ascii="仿宋" w:eastAsia="仿宋" w:hAnsi="仿宋" w:cs="仿宋" w:hint="eastAsia"/>
          <w:sz w:val="28"/>
          <w:lang w:eastAsia="zh-CN"/>
        </w:rPr>
      </w:pPr>
      <w:bookmarkStart w:id="6" w:name="_Toc11931"/>
      <w:r>
        <w:rPr>
          <w:rFonts w:ascii="仿宋" w:eastAsia="仿宋" w:hAnsi="仿宋" w:cs="仿宋" w:hint="eastAsia"/>
          <w:sz w:val="28"/>
          <w:lang w:eastAsia="zh-CN"/>
        </w:rPr>
        <w:t>(四)、膜分离装置项目工艺技术设计方案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膜分离装置项目的建设和实施过程中，我们坚定贯彻执行“三同时”原则，即环境保护、职业安全卫生、消防及节能的原则。我们注重遵循与环境保护、职业安全卫生、消防及节能相关的法律法规，并全面贯彻各项措施，确保膜分离装置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膜分离装置项目技术优势分析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膜分离装置项目在技术方面拥有独特的优势。首先，我们的节能设施是先进的，并具备多规格产品转换的能力，从而确保膜分离装置项目在运行过程中能够适应市场需求的变化，具备较低的运行成本。其次，投资膜分离装置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膜分离装置项目提供了强大的技术支持，使其具备了较强的可靠性。在技术方面，膜分离装置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3231"/>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膜分离装置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膜分离装置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膜分离装置项目投资风险，我们将力求选择设备生产厂家，其设备交货期、售后服务、安装调试等方面表现优越，以确保膜分离装置项目的顺利进行。我们主要选用国产设备，以减少膜分离装置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万元。通过以上措施，我们将确保膜分离装置项目在设备采购方面达到最佳性能和效益。</w:t>
      </w:r>
    </w:p>
    <w:p>
      <w:pPr>
        <w:pStyle w:val="Heading1"/>
        <w:ind w:firstLine="560" w:firstLineChars="200"/>
        <w:rPr>
          <w:rFonts w:ascii="仿宋" w:eastAsia="仿宋" w:hAnsi="仿宋" w:cs="仿宋" w:hint="eastAsia"/>
          <w:sz w:val="28"/>
          <w:lang w:eastAsia="zh-CN"/>
        </w:rPr>
      </w:pPr>
      <w:bookmarkStart w:id="8" w:name="_Toc9660"/>
      <w:r>
        <w:rPr>
          <w:rFonts w:ascii="仿宋" w:eastAsia="仿宋" w:hAnsi="仿宋" w:cs="仿宋" w:hint="eastAsia"/>
          <w:sz w:val="28"/>
          <w:lang w:eastAsia="zh-CN"/>
        </w:rPr>
        <w:t>二、膜分离装置项目建设地分析</w:t>
      </w:r>
      <w:bookmarkEnd w:id="8"/>
    </w:p>
    <w:p>
      <w:pPr>
        <w:pStyle w:val="Heading2"/>
        <w:rPr>
          <w:rFonts w:ascii="仿宋" w:eastAsia="仿宋" w:hAnsi="仿宋" w:cs="仿宋" w:hint="eastAsia"/>
          <w:lang w:eastAsia="zh-CN"/>
        </w:rPr>
      </w:pPr>
      <w:bookmarkStart w:id="9" w:name="_Toc13547"/>
      <w:r>
        <w:rPr>
          <w:rFonts w:ascii="仿宋" w:eastAsia="仿宋" w:hAnsi="仿宋" w:cs="仿宋" w:hint="eastAsia"/>
          <w:lang w:eastAsia="zh-CN"/>
        </w:rPr>
        <w:t>(一)、膜分离装置项目选址原则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确保膜分离装置项目建设不会对周围环境造成污染，或者任何潜在的污染都将控制在国家法律和标准允许的范围内。膜分离装置项目建设的区域将依据城市总体规划，以确保布局相对独立，便于进行科研、生产经营和管理活动。同时，膜分离装置项目建设区域与城市建设地的联系也将得到全面考虑，以促使膜分离装置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膜分离装置项目建设方案将在满足膜分离装置项目产品生产工艺、消防安全、环境保护卫生等要求的前提下，尽量合并建筑，以提高资源利用效率。在布置方面，将充分利用自然空间，贯彻执行“十分珍惜和合理利用土地”的基本国策，根据具体情况因地制宜，合理布置膜分离装置项目建设，确保土地利用的合理性和可持续性。这样的膜分离装置项目规划将确保在膜分离装置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0" w:name="_Toc23500"/>
      <w:r>
        <w:rPr>
          <w:rFonts w:ascii="仿宋" w:eastAsia="仿宋" w:hAnsi="仿宋" w:cs="仿宋" w:hint="eastAsia"/>
          <w:sz w:val="28"/>
          <w:lang w:eastAsia="zh-CN"/>
        </w:rPr>
        <w:t>(二)、膜分离装置项目选址</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膜分离装置项目选址在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膜分离装置项目的顺利开展提供了有力支持。其次，该示范园区拥有便捷的交通网络和优越的地理位置，有利于原材料供应、产品流通以及人员往来，提高了膜分离装置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膜分离装置项目的环保理念高度契合。选址于示范园区，不仅可以有效整合各类资源，降低膜分离装置项目建设和运营的成本，同时也有助于提升膜分离装置项目的整体竞争力。综合考虑产业集聚效应、交通便捷性以及生态环保等多方面因素，选址于 xxx 产业示范园区对膜分离装置项目的可持续发展具有积极的促进作用。</w:t>
      </w:r>
    </w:p>
    <w:p>
      <w:pPr>
        <w:pStyle w:val="Heading2"/>
        <w:ind w:firstLine="560" w:firstLineChars="200"/>
        <w:rPr>
          <w:rFonts w:ascii="仿宋" w:eastAsia="仿宋" w:hAnsi="仿宋" w:cs="仿宋" w:hint="eastAsia"/>
          <w:sz w:val="28"/>
          <w:lang w:eastAsia="zh-CN"/>
        </w:rPr>
      </w:pPr>
      <w:bookmarkStart w:id="11" w:name="_Toc7313"/>
      <w:r>
        <w:rPr>
          <w:rFonts w:ascii="仿宋" w:eastAsia="仿宋" w:hAnsi="仿宋" w:cs="仿宋" w:hint="eastAsia"/>
          <w:sz w:val="28"/>
          <w:lang w:eastAsia="zh-CN"/>
        </w:rPr>
        <w:t>(三)、建设条件分析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膜分离装置项目承办单位目前资产运营状况良好，财务管理制度健全且完善，企业财务雄厚。凭借卓越的产品质量、科学的管理模式以及灵活畅通的销售网络，该单位连年实现盈利，为膜分离装置项目建设提供充足的计划自筹资金。当地人民政府和主管部门高度重视膜分离装置项目建设，土地、规划、建设等管理部门提出了切实可行的实施方案和保障措施，并给予充分的认可。此外，膜分离装置项目建设区域拥有充足的水、电、气等资源供给，足以满足膜分离装置项目正常生产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膜分离装置项目可依托膜分离装置项目建设地成熟的公用工程、辅助工程、储运设施等富余资源，同时拥有丰富的劳动力资源和完善的社会服务体系。这将有助于加速膜分离装置项目建设进度，降低建设成本，实现膜分离装置项目投资的节约，提升膜分离装置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膜分离装置项目承办单位具备一大批丰富经验的膜分离装置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膜分离装置项目承办单位还与多家科研院所建立了长期的合作关系，并设立了向科研开发倾斜的奖励机制，每年投入专项资金用于重点产品和关键工艺的研发奖励。这为膜分离装置项目的科研创新提供了有力的支持。</w:t>
      </w:r>
    </w:p>
    <w:p>
      <w:pPr>
        <w:pStyle w:val="Heading2"/>
        <w:ind w:firstLine="560" w:firstLineChars="200"/>
        <w:rPr>
          <w:rFonts w:ascii="仿宋" w:eastAsia="仿宋" w:hAnsi="仿宋" w:cs="仿宋" w:hint="eastAsia"/>
          <w:sz w:val="28"/>
          <w:lang w:eastAsia="zh-CN"/>
        </w:rPr>
      </w:pPr>
      <w:bookmarkStart w:id="12" w:name="_Toc25078"/>
      <w:r>
        <w:rPr>
          <w:rFonts w:ascii="仿宋" w:eastAsia="仿宋" w:hAnsi="仿宋" w:cs="仿宋" w:hint="eastAsia"/>
          <w:sz w:val="28"/>
          <w:lang w:eastAsia="zh-CN"/>
        </w:rPr>
        <w:t>(四)、用地控制指标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膜分离装置项目选址于 xxx 产业示范园区，关于用地控制指标的规划与管理，本膜分离装置项目将严格遵循国家和地方的相关法规和标准。用地控制指标包括但不限于以下几个方面：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膜分离装置项目将严格按照规划建设主体工程的需要，确保建筑物基底占地面积在符合法规的范围内，以最大限度地利用土地，提高用地利用效率。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根据示范园区的总体规划，膜分离装置项目将遵循相应的建筑密度标准，合理规划建设，保障膜分离装置项目建设的紧凑性和高效性。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在膜分离装置项目建设中，将注重绿化工作，确保绿化率达到或超过规划要求。通过科学合理的绿化设计，提升膜分离装置项目周边的生态环境，使其更加宜居宜业。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膜分离装置项目将根据规划要求，合理规划地上和地下层数，确保建设的稳定性和安全性。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根据示范园区的具体规划和相关法规，膜分离装置项目还将遵循其他用地控制指标，如建筑线、退让线等，确保膜分离装置项目的建设与周边环境的和谐相处。</w:t>
      </w:r>
    </w:p>
    <w:p>
      <w:pPr>
        <w:pStyle w:val="Heading2"/>
        <w:ind w:firstLine="560" w:firstLineChars="200"/>
        <w:rPr>
          <w:rFonts w:ascii="仿宋" w:eastAsia="仿宋" w:hAnsi="仿宋" w:cs="仿宋" w:hint="eastAsia"/>
          <w:sz w:val="28"/>
          <w:lang w:eastAsia="zh-CN"/>
        </w:rPr>
      </w:pPr>
      <w:bookmarkStart w:id="13" w:name="_Toc17113"/>
      <w:r>
        <w:rPr>
          <w:rFonts w:ascii="仿宋" w:eastAsia="仿宋" w:hAnsi="仿宋" w:cs="仿宋" w:hint="eastAsia"/>
          <w:sz w:val="28"/>
          <w:lang w:eastAsia="zh-CN"/>
        </w:rPr>
        <w:t>(五)、用地总体要求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在本期工程膜分离装置项目的建设规划中，涉及到一系列关键的建设指标，这些指标将有助于确保膜分离装置项目的合理规划和高效建设。具体而言：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膜分离装置项目的建筑系数为XXX%。该系数是对膜分离装置项目建筑面积与用地面积的比例控制，通过设定合理的建筑系数，可以确保膜分离装置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建筑容积率： 膜分离装置项目的建筑容积率为XXX。该率值衡量了建筑物总体积与用地面积的比例，是规划中用来控制建筑高度和密度的关键参数。通过合理控制建筑容积率，可以在确保建筑物结构合理的同时，使膜分离装置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膜分离装置项目的生态品质，本期工程膜分离装置项目将严格执行绿化覆盖率标准，目标值为XXX%。这意味着在膜分离装置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膜分离装置项目的固定资产投资强度为XXX万元/亩。该指标表征了每亩土地上的固定资产投资额，是评估膜分离装置项目投资规模的重要参考。通过科学合理地控制投资强度，可以实现资金的有效利用，确保膜分离装置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这些建设规划指标将有助于膜分离装置项目在建设过程中充分考虑资源利用效率、环境保护、投资效益等多个方面，实现可持续发展的目标。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4" w:name="_Toc29800"/>
      <w:r>
        <w:rPr>
          <w:rFonts w:ascii="仿宋" w:eastAsia="仿宋" w:hAnsi="仿宋" w:cs="仿宋" w:hint="eastAsia"/>
          <w:sz w:val="28"/>
          <w:lang w:eastAsia="zh-CN"/>
        </w:rPr>
        <w:t>(六)、节约用地措施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建设坚持专业化生产原则，将主要生产过程和关键工序由膜分离装置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在土地利用的同时，膜分离装置项目建设将考虑采用绿色建筑理念，以减少对周边自然环境的影响。通过科学规划和环保措施，确保生产过程中的废弃物处理和排放均符合环保标准，最小化对土地生态的冲击。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在生产过程中，膜分离装置项目将注重资源的综合利用，减少废弃物的产生。通过回收再利用、能源回收等手段，最大化地减少对新资源的依赖，实现对土地资源的更为有效的利用。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膜分离装置项目建设在土地资源的规划和使用上不仅注重高效性和科技性，同时保持对生态环境的尊重。这种全方位的土地资源节约措施将有助于膜分离装置项目的可持续发展和为社会创造更多的经济效益。</w:t>
      </w:r>
    </w:p>
    <w:p>
      <w:pPr>
        <w:pStyle w:val="Heading2"/>
        <w:ind w:firstLine="560" w:firstLineChars="200"/>
        <w:rPr>
          <w:rFonts w:ascii="仿宋" w:eastAsia="仿宋" w:hAnsi="仿宋" w:cs="仿宋" w:hint="eastAsia"/>
          <w:sz w:val="28"/>
          <w:lang w:eastAsia="zh-CN"/>
        </w:rPr>
      </w:pPr>
      <w:bookmarkStart w:id="15" w:name="_Toc27846"/>
      <w:r>
        <w:rPr>
          <w:rFonts w:ascii="仿宋" w:eastAsia="仿宋" w:hAnsi="仿宋" w:cs="仿宋" w:hint="eastAsia"/>
          <w:sz w:val="28"/>
          <w:lang w:eastAsia="zh-CN"/>
        </w:rPr>
        <w:t>(七)、总图布置方案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在膜分离装置项目规划中，总图布置方案是确保各个组成部分协调有序、高效运作的关键。以下是总图布置方案的主要考虑因素：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膜分离装置项目整体布局应基于高效生产流程和员工流动，确保各功能区域之间协调有序。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引入环保设计理念，设置废弃物处理区域和环保设施，确保膜分离装置项目对环境的影响最小化。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安排紧急设备和安全设备的布局，提高应急处理效率，确保膜分离装置项目安全运行。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留出足够的空间，以便未来膜分离装置项目扩建和设备更新。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总图布置方案应充分考虑以上因素，以确保膜分离装置项目在运作中能够高效、安全、可持续地发展。该方案的设计应符合膜分离装置项目的整体战略规划和长期发展目标。</w:t>
      </w:r>
    </w:p>
    <w:p>
      <w:pPr>
        <w:pStyle w:val="Heading2"/>
        <w:ind w:firstLine="560" w:firstLineChars="200"/>
        <w:rPr>
          <w:rFonts w:ascii="仿宋" w:eastAsia="仿宋" w:hAnsi="仿宋" w:cs="仿宋" w:hint="eastAsia"/>
          <w:sz w:val="28"/>
          <w:lang w:eastAsia="zh-CN"/>
        </w:rPr>
      </w:pPr>
      <w:bookmarkStart w:id="16" w:name="_Toc32633"/>
      <w:r>
        <w:rPr>
          <w:rFonts w:ascii="仿宋" w:eastAsia="仿宋" w:hAnsi="仿宋" w:cs="仿宋" w:hint="eastAsia"/>
          <w:sz w:val="28"/>
          <w:lang w:eastAsia="zh-CN"/>
        </w:rPr>
        <w:t>(八)、运输组成</w:t>
      </w:r>
      <w:bookmarkEnd w:id="16"/>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膜分离装置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膜分离装置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场外运输主要包括原材料的供给和产品的外运。远距离运输采用汽车或铁路解决，而区域内社会运输力量充足，可以满足本期工程膜分离装置项目场外远距离运输需求。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膜分离装置项目选址位于XXX产业示范园区，将确保运输活动对周围环境不产生污染，且不超过国家法律和标准允许的范围。膜分离装置项目建设区域布局相对独立，便于科研、生产和管理活动，同时与建成区有便捷联系，确保膜分离装置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膜分离装置项目建设方案将遵循土地利用的基本国策，采用因地制宜的方式进行合理布置，最大限度地减少土地利用的负面影响。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膜分离装置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综合考虑了物流系统的整体设计、运输安全、环保和社会影响、运输成本优化等方面，膜分离装置项目将致力于打造高效、安全、环保的物流体系，以支持膜分离装置项目的顺利实施和可持续发展。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1051"/>
      <w:r>
        <w:rPr>
          <w:rFonts w:ascii="仿宋" w:eastAsia="仿宋" w:hAnsi="仿宋" w:cs="仿宋" w:hint="eastAsia"/>
          <w:sz w:val="28"/>
          <w:lang w:eastAsia="zh-CN"/>
        </w:rPr>
        <w:t>(九)、选址综合评价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膜分离装置项目选址地理位置优越，交通便利，具有显著的区位优势。该地区通讯便捷，水资源丰富，能源供应充足，这为膜分离装置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8" w:name="_Toc14114"/>
      <w:r>
        <w:rPr>
          <w:rFonts w:ascii="仿宋" w:eastAsia="仿宋" w:hAnsi="仿宋" w:cs="仿宋" w:hint="eastAsia"/>
          <w:sz w:val="28"/>
          <w:lang w:eastAsia="zh-CN"/>
        </w:rPr>
        <w:t>三、膜分离装置项目概论</w:t>
      </w:r>
      <w:bookmarkEnd w:id="18"/>
    </w:p>
    <w:p>
      <w:pPr>
        <w:pStyle w:val="Heading2"/>
        <w:rPr>
          <w:rFonts w:ascii="仿宋" w:eastAsia="仿宋" w:hAnsi="仿宋" w:cs="仿宋" w:hint="eastAsia"/>
          <w:lang w:eastAsia="zh-CN"/>
        </w:rPr>
      </w:pPr>
      <w:bookmarkStart w:id="19" w:name="_Toc30407"/>
      <w:r>
        <w:rPr>
          <w:rFonts w:ascii="仿宋" w:eastAsia="仿宋" w:hAnsi="仿宋" w:cs="仿宋" w:hint="eastAsia"/>
          <w:lang w:eastAsia="zh-CN"/>
        </w:rPr>
        <w:t>(一)、创新计划及膜分离装置项目性质</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https://d.book118.com/167102032145006042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膜分离装置项目发展计划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516FF6"/>
    <w:rsid w:val="2CCA2C19"/>
    <w:rsid w:val="40516FF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67102032145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2024-02-17T21:22:00Z</dcterms:created>
  <dcterms:modified xsi:type="dcterms:W3CDTF">2024-02-17T21:22:44Z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3A86993280E045F797402ABFD0AC50D7_11</vt:lpwstr>
  </property>
  <property fmtid="{D5CDD505-2E9C-101B-9397-08002B2CF9AE}" pid="3" name="KSOProductBuildVer">
    <vt:lpwstr>2052-12.1.0.16250</vt:lpwstr>
  </property>
</Properties>
</file>