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工业定制电源项目规划设计纲要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3" w:history="1">
        <w:r>
          <w:rPr>
            <w:rFonts w:ascii="仿宋" w:eastAsia="仿宋" w:hAnsi="仿宋" w:cs="仿宋" w:hint="eastAsia"/>
            <w:lang w:eastAsia="zh-CN"/>
          </w:rPr>
          <w:t>概论</w:t>
        </w:r>
        <w:r>
          <w:tab/>
        </w:r>
        <w:r>
          <w:fldChar w:fldCharType="begin"/>
        </w:r>
        <w:r>
          <w:instrText xml:space="preserve"> PAGEREF _Toc23963 \h </w:instrText>
        </w:r>
        <w:r>
          <w:fldChar w:fldCharType="separate"/>
        </w:r>
        <w:r>
          <w:t>3</w:t>
        </w:r>
        <w:r>
          <w:fldChar w:fldCharType="end"/>
        </w:r>
      </w:hyperlink>
    </w:p>
    <w:p>
      <w:pPr>
        <w:pStyle w:val="TOC1"/>
        <w:tabs>
          <w:tab w:val="right" w:leader="dot" w:pos="8306"/>
        </w:tabs>
      </w:pPr>
      <w:hyperlink w:anchor="_Toc16864" w:history="1">
        <w:r>
          <w:rPr>
            <w:rFonts w:ascii="仿宋" w:eastAsia="仿宋" w:hAnsi="仿宋" w:cs="仿宋" w:hint="eastAsia"/>
            <w:lang w:eastAsia="zh-CN"/>
          </w:rPr>
          <w:t>一、工业定制电源项目建设背景及必要性分析</w:t>
        </w:r>
        <w:r>
          <w:tab/>
        </w:r>
        <w:r>
          <w:fldChar w:fldCharType="begin"/>
        </w:r>
        <w:r>
          <w:instrText xml:space="preserve"> PAGEREF _Toc16864 \h </w:instrText>
        </w:r>
        <w:r>
          <w:fldChar w:fldCharType="separate"/>
        </w:r>
        <w:r>
          <w:t>3</w:t>
        </w:r>
        <w:r>
          <w:fldChar w:fldCharType="end"/>
        </w:r>
      </w:hyperlink>
    </w:p>
    <w:p>
      <w:pPr>
        <w:pStyle w:val="TOC2"/>
        <w:tabs>
          <w:tab w:val="right" w:leader="dot" w:pos="8306"/>
        </w:tabs>
      </w:pPr>
      <w:hyperlink w:anchor="_Toc32391" w:history="1">
        <w:r>
          <w:rPr>
            <w:rFonts w:ascii="仿宋" w:eastAsia="仿宋" w:hAnsi="仿宋" w:cs="仿宋" w:hint="eastAsia"/>
            <w:lang w:eastAsia="zh-CN"/>
          </w:rPr>
          <w:t>(一)、工业定制电源项目背景分析</w:t>
        </w:r>
        <w:r>
          <w:tab/>
        </w:r>
        <w:r>
          <w:fldChar w:fldCharType="begin"/>
        </w:r>
        <w:r>
          <w:instrText xml:space="preserve"> PAGEREF _Toc32391 \h </w:instrText>
        </w:r>
        <w:r>
          <w:fldChar w:fldCharType="separate"/>
        </w:r>
        <w:r>
          <w:t>3</w:t>
        </w:r>
        <w:r>
          <w:fldChar w:fldCharType="end"/>
        </w:r>
      </w:hyperlink>
    </w:p>
    <w:p>
      <w:pPr>
        <w:pStyle w:val="TOC2"/>
        <w:tabs>
          <w:tab w:val="right" w:leader="dot" w:pos="8306"/>
        </w:tabs>
      </w:pPr>
      <w:hyperlink w:anchor="_Toc24991" w:history="1">
        <w:r>
          <w:rPr>
            <w:rFonts w:ascii="仿宋" w:eastAsia="仿宋" w:hAnsi="仿宋" w:cs="仿宋" w:hint="eastAsia"/>
            <w:lang w:eastAsia="zh-CN"/>
          </w:rPr>
          <w:t>(二)、工业定制电源项目建设必要性分析</w:t>
        </w:r>
        <w:r>
          <w:tab/>
        </w:r>
        <w:r>
          <w:fldChar w:fldCharType="begin"/>
        </w:r>
        <w:r>
          <w:instrText xml:space="preserve"> PAGEREF _Toc24991 \h </w:instrText>
        </w:r>
        <w:r>
          <w:fldChar w:fldCharType="separate"/>
        </w:r>
        <w:r>
          <w:t>5</w:t>
        </w:r>
        <w:r>
          <w:fldChar w:fldCharType="end"/>
        </w:r>
      </w:hyperlink>
    </w:p>
    <w:p>
      <w:pPr>
        <w:pStyle w:val="TOC1"/>
        <w:tabs>
          <w:tab w:val="right" w:leader="dot" w:pos="8306"/>
        </w:tabs>
      </w:pPr>
      <w:hyperlink w:anchor="_Toc11489" w:history="1">
        <w:r>
          <w:rPr>
            <w:rFonts w:ascii="仿宋" w:eastAsia="仿宋" w:hAnsi="仿宋" w:cs="仿宋" w:hint="eastAsia"/>
            <w:lang w:eastAsia="zh-CN"/>
          </w:rPr>
          <w:t>二、工业定制电源项目土建工程</w:t>
        </w:r>
        <w:r>
          <w:tab/>
        </w:r>
        <w:r>
          <w:fldChar w:fldCharType="begin"/>
        </w:r>
        <w:r>
          <w:instrText xml:space="preserve"> PAGEREF _Toc11489 \h </w:instrText>
        </w:r>
        <w:r>
          <w:fldChar w:fldCharType="separate"/>
        </w:r>
        <w:r>
          <w:t>6</w:t>
        </w:r>
        <w:r>
          <w:fldChar w:fldCharType="end"/>
        </w:r>
      </w:hyperlink>
    </w:p>
    <w:p>
      <w:pPr>
        <w:pStyle w:val="TOC2"/>
        <w:tabs>
          <w:tab w:val="right" w:leader="dot" w:pos="8306"/>
        </w:tabs>
      </w:pPr>
      <w:hyperlink w:anchor="_Toc28264" w:history="1">
        <w:r>
          <w:rPr>
            <w:rFonts w:ascii="仿宋" w:eastAsia="仿宋" w:hAnsi="仿宋" w:cs="仿宋" w:hint="eastAsia"/>
            <w:lang w:eastAsia="zh-CN"/>
          </w:rPr>
          <w:t>(一)、建筑工程设计原则</w:t>
        </w:r>
        <w:r>
          <w:tab/>
        </w:r>
        <w:r>
          <w:fldChar w:fldCharType="begin"/>
        </w:r>
        <w:r>
          <w:instrText xml:space="preserve"> PAGEREF _Toc28264 \h </w:instrText>
        </w:r>
        <w:r>
          <w:fldChar w:fldCharType="separate"/>
        </w:r>
        <w:r>
          <w:t>6</w:t>
        </w:r>
        <w:r>
          <w:fldChar w:fldCharType="end"/>
        </w:r>
      </w:hyperlink>
    </w:p>
    <w:p>
      <w:pPr>
        <w:pStyle w:val="TOC2"/>
        <w:tabs>
          <w:tab w:val="right" w:leader="dot" w:pos="8306"/>
        </w:tabs>
      </w:pPr>
      <w:hyperlink w:anchor="_Toc32029" w:history="1">
        <w:r>
          <w:rPr>
            <w:rFonts w:ascii="仿宋" w:eastAsia="仿宋" w:hAnsi="仿宋" w:cs="仿宋" w:hint="eastAsia"/>
            <w:lang w:eastAsia="zh-CN"/>
          </w:rPr>
          <w:t>(二)、土建工程设计年限及安全等级</w:t>
        </w:r>
        <w:r>
          <w:tab/>
        </w:r>
        <w:r>
          <w:fldChar w:fldCharType="begin"/>
        </w:r>
        <w:r>
          <w:instrText xml:space="preserve"> PAGEREF _Toc32029 \h </w:instrText>
        </w:r>
        <w:r>
          <w:fldChar w:fldCharType="separate"/>
        </w:r>
        <w:r>
          <w:t>7</w:t>
        </w:r>
        <w:r>
          <w:fldChar w:fldCharType="end"/>
        </w:r>
      </w:hyperlink>
    </w:p>
    <w:p>
      <w:pPr>
        <w:pStyle w:val="TOC2"/>
        <w:tabs>
          <w:tab w:val="right" w:leader="dot" w:pos="8306"/>
        </w:tabs>
      </w:pPr>
      <w:hyperlink w:anchor="_Toc24471" w:history="1">
        <w:r>
          <w:rPr>
            <w:rFonts w:ascii="仿宋" w:eastAsia="仿宋" w:hAnsi="仿宋" w:cs="仿宋" w:hint="eastAsia"/>
            <w:lang w:eastAsia="zh-CN"/>
          </w:rPr>
          <w:t>(三)、建筑工程设计总体要求</w:t>
        </w:r>
        <w:r>
          <w:tab/>
        </w:r>
        <w:r>
          <w:fldChar w:fldCharType="begin"/>
        </w:r>
        <w:r>
          <w:instrText xml:space="preserve"> PAGEREF _Toc24471 \h </w:instrText>
        </w:r>
        <w:r>
          <w:fldChar w:fldCharType="separate"/>
        </w:r>
        <w:r>
          <w:t>8</w:t>
        </w:r>
        <w:r>
          <w:fldChar w:fldCharType="end"/>
        </w:r>
      </w:hyperlink>
    </w:p>
    <w:p>
      <w:pPr>
        <w:pStyle w:val="TOC2"/>
        <w:tabs>
          <w:tab w:val="right" w:leader="dot" w:pos="8306"/>
        </w:tabs>
      </w:pPr>
      <w:hyperlink w:anchor="_Toc13066" w:history="1">
        <w:r>
          <w:rPr>
            <w:rFonts w:ascii="仿宋" w:eastAsia="仿宋" w:hAnsi="仿宋" w:cs="仿宋" w:hint="eastAsia"/>
            <w:lang w:eastAsia="zh-CN"/>
          </w:rPr>
          <w:t>(四)、土建工程建设指标</w:t>
        </w:r>
        <w:r>
          <w:tab/>
        </w:r>
        <w:r>
          <w:fldChar w:fldCharType="begin"/>
        </w:r>
        <w:r>
          <w:instrText xml:space="preserve"> PAGEREF _Toc13066 \h </w:instrText>
        </w:r>
        <w:r>
          <w:fldChar w:fldCharType="separate"/>
        </w:r>
        <w:r>
          <w:t>9</w:t>
        </w:r>
        <w:r>
          <w:fldChar w:fldCharType="end"/>
        </w:r>
      </w:hyperlink>
    </w:p>
    <w:p>
      <w:pPr>
        <w:pStyle w:val="TOC1"/>
        <w:tabs>
          <w:tab w:val="right" w:leader="dot" w:pos="8306"/>
        </w:tabs>
      </w:pPr>
      <w:hyperlink w:anchor="_Toc5115" w:history="1">
        <w:r>
          <w:rPr>
            <w:rFonts w:ascii="仿宋" w:eastAsia="仿宋" w:hAnsi="仿宋" w:cs="仿宋" w:hint="eastAsia"/>
            <w:lang w:eastAsia="zh-CN"/>
          </w:rPr>
          <w:t>三、工业定制电源项目危机管理</w:t>
        </w:r>
        <w:r>
          <w:tab/>
        </w:r>
        <w:r>
          <w:fldChar w:fldCharType="begin"/>
        </w:r>
        <w:r>
          <w:instrText xml:space="preserve"> PAGEREF _Toc5115 \h </w:instrText>
        </w:r>
        <w:r>
          <w:fldChar w:fldCharType="separate"/>
        </w:r>
        <w:r>
          <w:t>9</w:t>
        </w:r>
        <w:r>
          <w:fldChar w:fldCharType="end"/>
        </w:r>
      </w:hyperlink>
    </w:p>
    <w:p>
      <w:pPr>
        <w:pStyle w:val="TOC2"/>
        <w:tabs>
          <w:tab w:val="right" w:leader="dot" w:pos="8306"/>
        </w:tabs>
      </w:pPr>
      <w:hyperlink w:anchor="_Toc15228" w:history="1">
        <w:r>
          <w:rPr>
            <w:rFonts w:ascii="仿宋" w:eastAsia="仿宋" w:hAnsi="仿宋" w:cs="仿宋" w:hint="eastAsia"/>
            <w:lang w:eastAsia="zh-CN"/>
          </w:rPr>
          <w:t>(一)、危机预警与识别</w:t>
        </w:r>
        <w:r>
          <w:tab/>
        </w:r>
        <w:r>
          <w:fldChar w:fldCharType="begin"/>
        </w:r>
        <w:r>
          <w:instrText xml:space="preserve"> PAGEREF _Toc15228 \h </w:instrText>
        </w:r>
        <w:r>
          <w:fldChar w:fldCharType="separate"/>
        </w:r>
        <w:r>
          <w:t>9</w:t>
        </w:r>
        <w:r>
          <w:fldChar w:fldCharType="end"/>
        </w:r>
      </w:hyperlink>
    </w:p>
    <w:p>
      <w:pPr>
        <w:pStyle w:val="TOC2"/>
        <w:tabs>
          <w:tab w:val="right" w:leader="dot" w:pos="8306"/>
        </w:tabs>
      </w:pPr>
      <w:hyperlink w:anchor="_Toc4460" w:history="1">
        <w:r>
          <w:rPr>
            <w:rFonts w:ascii="仿宋" w:eastAsia="仿宋" w:hAnsi="仿宋" w:cs="仿宋" w:hint="eastAsia"/>
            <w:lang w:eastAsia="zh-CN"/>
          </w:rPr>
          <w:t>(二)、危机应对与恢复</w:t>
        </w:r>
        <w:r>
          <w:tab/>
        </w:r>
        <w:r>
          <w:fldChar w:fldCharType="begin"/>
        </w:r>
        <w:r>
          <w:instrText xml:space="preserve"> PAGEREF _Toc4460 \h </w:instrText>
        </w:r>
        <w:r>
          <w:fldChar w:fldCharType="separate"/>
        </w:r>
        <w:r>
          <w:t>10</w:t>
        </w:r>
        <w:r>
          <w:fldChar w:fldCharType="end"/>
        </w:r>
      </w:hyperlink>
    </w:p>
    <w:p>
      <w:pPr>
        <w:pStyle w:val="TOC1"/>
        <w:tabs>
          <w:tab w:val="right" w:leader="dot" w:pos="8306"/>
        </w:tabs>
      </w:pPr>
      <w:hyperlink w:anchor="_Toc26610" w:history="1">
        <w:r>
          <w:rPr>
            <w:rFonts w:ascii="仿宋" w:eastAsia="仿宋" w:hAnsi="仿宋" w:cs="仿宋" w:hint="eastAsia"/>
            <w:lang w:eastAsia="zh-CN"/>
          </w:rPr>
          <w:t>四、产品规划分析</w:t>
        </w:r>
        <w:r>
          <w:tab/>
        </w:r>
        <w:r>
          <w:fldChar w:fldCharType="begin"/>
        </w:r>
        <w:r>
          <w:instrText xml:space="preserve"> PAGEREF _Toc26610 \h </w:instrText>
        </w:r>
        <w:r>
          <w:fldChar w:fldCharType="separate"/>
        </w:r>
        <w:r>
          <w:t>12</w:t>
        </w:r>
        <w:r>
          <w:fldChar w:fldCharType="end"/>
        </w:r>
      </w:hyperlink>
    </w:p>
    <w:p>
      <w:pPr>
        <w:pStyle w:val="TOC2"/>
        <w:tabs>
          <w:tab w:val="right" w:leader="dot" w:pos="8306"/>
        </w:tabs>
      </w:pPr>
      <w:hyperlink w:anchor="_Toc25169" w:history="1">
        <w:r>
          <w:rPr>
            <w:rFonts w:ascii="仿宋" w:eastAsia="仿宋" w:hAnsi="仿宋" w:cs="仿宋" w:hint="eastAsia"/>
            <w:lang w:eastAsia="zh-CN"/>
          </w:rPr>
          <w:t>(一)、产品规划</w:t>
        </w:r>
        <w:r>
          <w:tab/>
        </w:r>
        <w:r>
          <w:fldChar w:fldCharType="begin"/>
        </w:r>
        <w:r>
          <w:instrText xml:space="preserve"> PAGEREF _Toc25169 \h </w:instrText>
        </w:r>
        <w:r>
          <w:fldChar w:fldCharType="separate"/>
        </w:r>
        <w:r>
          <w:t>12</w:t>
        </w:r>
        <w:r>
          <w:fldChar w:fldCharType="end"/>
        </w:r>
      </w:hyperlink>
    </w:p>
    <w:p>
      <w:pPr>
        <w:pStyle w:val="TOC2"/>
        <w:tabs>
          <w:tab w:val="right" w:leader="dot" w:pos="8306"/>
        </w:tabs>
      </w:pPr>
      <w:hyperlink w:anchor="_Toc9359" w:history="1">
        <w:r>
          <w:rPr>
            <w:rFonts w:ascii="仿宋" w:eastAsia="仿宋" w:hAnsi="仿宋" w:cs="仿宋" w:hint="eastAsia"/>
            <w:lang w:eastAsia="zh-CN"/>
          </w:rPr>
          <w:t>(二)、建设规模</w:t>
        </w:r>
        <w:r>
          <w:tab/>
        </w:r>
        <w:r>
          <w:fldChar w:fldCharType="begin"/>
        </w:r>
        <w:r>
          <w:instrText xml:space="preserve"> PAGEREF _Toc9359 \h </w:instrText>
        </w:r>
        <w:r>
          <w:fldChar w:fldCharType="separate"/>
        </w:r>
        <w:r>
          <w:t>12</w:t>
        </w:r>
        <w:r>
          <w:fldChar w:fldCharType="end"/>
        </w:r>
      </w:hyperlink>
    </w:p>
    <w:p>
      <w:pPr>
        <w:pStyle w:val="TOC1"/>
        <w:tabs>
          <w:tab w:val="right" w:leader="dot" w:pos="8306"/>
        </w:tabs>
      </w:pPr>
      <w:hyperlink w:anchor="_Toc2095" w:history="1">
        <w:r>
          <w:rPr>
            <w:rFonts w:ascii="仿宋" w:eastAsia="仿宋" w:hAnsi="仿宋" w:cs="仿宋" w:hint="eastAsia"/>
            <w:lang w:eastAsia="zh-CN"/>
          </w:rPr>
          <w:t>五、工业定制电源项目绩效评估</w:t>
        </w:r>
        <w:r>
          <w:tab/>
        </w:r>
        <w:r>
          <w:fldChar w:fldCharType="begin"/>
        </w:r>
        <w:r>
          <w:instrText xml:space="preserve"> PAGEREF _Toc2095 \h </w:instrText>
        </w:r>
        <w:r>
          <w:fldChar w:fldCharType="separate"/>
        </w:r>
        <w:r>
          <w:t>14</w:t>
        </w:r>
        <w:r>
          <w:fldChar w:fldCharType="end"/>
        </w:r>
      </w:hyperlink>
    </w:p>
    <w:p>
      <w:pPr>
        <w:pStyle w:val="TOC2"/>
        <w:tabs>
          <w:tab w:val="right" w:leader="dot" w:pos="8306"/>
        </w:tabs>
      </w:pPr>
      <w:hyperlink w:anchor="_Toc25333" w:history="1">
        <w:r>
          <w:rPr>
            <w:rFonts w:ascii="仿宋" w:eastAsia="仿宋" w:hAnsi="仿宋" w:cs="仿宋" w:hint="eastAsia"/>
            <w:lang w:eastAsia="zh-CN"/>
          </w:rPr>
          <w:t>(一)、绩效评估指标</w:t>
        </w:r>
        <w:r>
          <w:tab/>
        </w:r>
        <w:r>
          <w:fldChar w:fldCharType="begin"/>
        </w:r>
        <w:r>
          <w:instrText xml:space="preserve"> PAGEREF _Toc25333 \h </w:instrText>
        </w:r>
        <w:r>
          <w:fldChar w:fldCharType="separate"/>
        </w:r>
        <w:r>
          <w:t>14</w:t>
        </w:r>
        <w:r>
          <w:fldChar w:fldCharType="end"/>
        </w:r>
      </w:hyperlink>
    </w:p>
    <w:p>
      <w:pPr>
        <w:pStyle w:val="TOC2"/>
        <w:tabs>
          <w:tab w:val="right" w:leader="dot" w:pos="8306"/>
        </w:tabs>
      </w:pPr>
      <w:hyperlink w:anchor="_Toc29607" w:history="1">
        <w:r>
          <w:rPr>
            <w:rFonts w:ascii="仿宋" w:eastAsia="仿宋" w:hAnsi="仿宋" w:cs="仿宋" w:hint="eastAsia"/>
            <w:lang w:eastAsia="zh-CN"/>
          </w:rPr>
          <w:t>(二)、绩效评估方法</w:t>
        </w:r>
        <w:r>
          <w:tab/>
        </w:r>
        <w:r>
          <w:fldChar w:fldCharType="begin"/>
        </w:r>
        <w:r>
          <w:instrText xml:space="preserve"> PAGEREF _Toc29607 \h </w:instrText>
        </w:r>
        <w:r>
          <w:fldChar w:fldCharType="separate"/>
        </w:r>
        <w:r>
          <w:t>15</w:t>
        </w:r>
        <w:r>
          <w:fldChar w:fldCharType="end"/>
        </w:r>
      </w:hyperlink>
    </w:p>
    <w:p>
      <w:pPr>
        <w:pStyle w:val="TOC2"/>
        <w:tabs>
          <w:tab w:val="right" w:leader="dot" w:pos="8306"/>
        </w:tabs>
      </w:pPr>
      <w:hyperlink w:anchor="_Toc2225" w:history="1">
        <w:r>
          <w:rPr>
            <w:rFonts w:ascii="仿宋" w:eastAsia="仿宋" w:hAnsi="仿宋" w:cs="仿宋" w:hint="eastAsia"/>
            <w:lang w:eastAsia="zh-CN"/>
          </w:rPr>
          <w:t>(三)、绩效评估周期</w:t>
        </w:r>
        <w:r>
          <w:tab/>
        </w:r>
        <w:r>
          <w:fldChar w:fldCharType="begin"/>
        </w:r>
        <w:r>
          <w:instrText xml:space="preserve"> PAGEREF _Toc2225 \h </w:instrText>
        </w:r>
        <w:r>
          <w:fldChar w:fldCharType="separate"/>
        </w:r>
        <w:r>
          <w:t>16</w:t>
        </w:r>
        <w:r>
          <w:fldChar w:fldCharType="end"/>
        </w:r>
      </w:hyperlink>
    </w:p>
    <w:p>
      <w:pPr>
        <w:pStyle w:val="TOC1"/>
        <w:tabs>
          <w:tab w:val="right" w:leader="dot" w:pos="8306"/>
        </w:tabs>
      </w:pPr>
      <w:hyperlink w:anchor="_Toc13728" w:history="1">
        <w:r>
          <w:rPr>
            <w:rFonts w:ascii="仿宋" w:eastAsia="仿宋" w:hAnsi="仿宋" w:cs="仿宋" w:hint="eastAsia"/>
            <w:lang w:eastAsia="zh-CN"/>
          </w:rPr>
          <w:t>六、工业定制电源项目概论</w:t>
        </w:r>
        <w:r>
          <w:tab/>
        </w:r>
        <w:r>
          <w:fldChar w:fldCharType="begin"/>
        </w:r>
        <w:r>
          <w:instrText xml:space="preserve"> PAGEREF _Toc13728 \h </w:instrText>
        </w:r>
        <w:r>
          <w:fldChar w:fldCharType="separate"/>
        </w:r>
        <w:r>
          <w:t>17</w:t>
        </w:r>
        <w:r>
          <w:fldChar w:fldCharType="end"/>
        </w:r>
      </w:hyperlink>
    </w:p>
    <w:p>
      <w:pPr>
        <w:pStyle w:val="TOC2"/>
        <w:tabs>
          <w:tab w:val="right" w:leader="dot" w:pos="8306"/>
        </w:tabs>
      </w:pPr>
      <w:hyperlink w:anchor="_Toc26209" w:history="1">
        <w:r>
          <w:rPr>
            <w:rFonts w:ascii="仿宋" w:eastAsia="仿宋" w:hAnsi="仿宋" w:cs="仿宋" w:hint="eastAsia"/>
            <w:lang w:eastAsia="zh-CN"/>
          </w:rPr>
          <w:t>(一)、工业定制电源项目概况</w:t>
        </w:r>
        <w:r>
          <w:tab/>
        </w:r>
        <w:r>
          <w:fldChar w:fldCharType="begin"/>
        </w:r>
        <w:r>
          <w:instrText xml:space="preserve"> PAGEREF _Toc26209 \h </w:instrText>
        </w:r>
        <w:r>
          <w:fldChar w:fldCharType="separate"/>
        </w:r>
        <w:r>
          <w:t>17</w:t>
        </w:r>
        <w:r>
          <w:fldChar w:fldCharType="end"/>
        </w:r>
      </w:hyperlink>
    </w:p>
    <w:p>
      <w:pPr>
        <w:pStyle w:val="TOC2"/>
        <w:tabs>
          <w:tab w:val="right" w:leader="dot" w:pos="8306"/>
        </w:tabs>
      </w:pPr>
      <w:hyperlink w:anchor="_Toc31331" w:history="1">
        <w:r>
          <w:rPr>
            <w:rFonts w:ascii="仿宋" w:eastAsia="仿宋" w:hAnsi="仿宋" w:cs="仿宋" w:hint="eastAsia"/>
            <w:lang w:eastAsia="zh-CN"/>
          </w:rPr>
          <w:t>(二)、工业定制电源项目目标</w:t>
        </w:r>
        <w:r>
          <w:tab/>
        </w:r>
        <w:r>
          <w:fldChar w:fldCharType="begin"/>
        </w:r>
        <w:r>
          <w:instrText xml:space="preserve"> PAGEREF _Toc31331 \h </w:instrText>
        </w:r>
        <w:r>
          <w:fldChar w:fldCharType="separate"/>
        </w:r>
        <w:r>
          <w:t>19</w:t>
        </w:r>
        <w:r>
          <w:fldChar w:fldCharType="end"/>
        </w:r>
      </w:hyperlink>
    </w:p>
    <w:p>
      <w:pPr>
        <w:pStyle w:val="TOC2"/>
        <w:tabs>
          <w:tab w:val="right" w:leader="dot" w:pos="8306"/>
        </w:tabs>
      </w:pPr>
      <w:hyperlink w:anchor="_Toc9407" w:history="1">
        <w:r>
          <w:rPr>
            <w:rFonts w:ascii="仿宋" w:eastAsia="仿宋" w:hAnsi="仿宋" w:cs="仿宋" w:hint="eastAsia"/>
            <w:lang w:eastAsia="zh-CN"/>
          </w:rPr>
          <w:t>(三)、工业定制电源项目提出的理由</w:t>
        </w:r>
        <w:r>
          <w:tab/>
        </w:r>
        <w:r>
          <w:fldChar w:fldCharType="begin"/>
        </w:r>
        <w:r>
          <w:instrText xml:space="preserve"> PAGEREF _Toc9407 \h </w:instrText>
        </w:r>
        <w:r>
          <w:fldChar w:fldCharType="separate"/>
        </w:r>
        <w:r>
          <w:t>20</w:t>
        </w:r>
        <w:r>
          <w:fldChar w:fldCharType="end"/>
        </w:r>
      </w:hyperlink>
    </w:p>
    <w:p>
      <w:pPr>
        <w:pStyle w:val="TOC2"/>
        <w:tabs>
          <w:tab w:val="right" w:leader="dot" w:pos="8306"/>
        </w:tabs>
      </w:pPr>
      <w:hyperlink w:anchor="_Toc9972" w:history="1">
        <w:r>
          <w:rPr>
            <w:rFonts w:ascii="仿宋" w:eastAsia="仿宋" w:hAnsi="仿宋" w:cs="仿宋" w:hint="eastAsia"/>
            <w:lang w:eastAsia="zh-CN"/>
          </w:rPr>
          <w:t>(四)、工业定制电源项目意义</w:t>
        </w:r>
        <w:r>
          <w:tab/>
        </w:r>
        <w:r>
          <w:fldChar w:fldCharType="begin"/>
        </w:r>
        <w:r>
          <w:instrText xml:space="preserve"> PAGEREF _Toc9972 \h </w:instrText>
        </w:r>
        <w:r>
          <w:fldChar w:fldCharType="separate"/>
        </w:r>
        <w:r>
          <w:t>22</w:t>
        </w:r>
        <w:r>
          <w:fldChar w:fldCharType="end"/>
        </w:r>
      </w:hyperlink>
    </w:p>
    <w:p>
      <w:pPr>
        <w:pStyle w:val="TOC2"/>
        <w:tabs>
          <w:tab w:val="right" w:leader="dot" w:pos="8306"/>
        </w:tabs>
      </w:pPr>
      <w:hyperlink w:anchor="_Toc16170" w:history="1">
        <w:r>
          <w:rPr>
            <w:rFonts w:ascii="仿宋" w:eastAsia="仿宋" w:hAnsi="仿宋" w:cs="仿宋" w:hint="eastAsia"/>
            <w:lang w:eastAsia="zh-CN"/>
          </w:rPr>
          <w:t>(五)、工业定制电源项目背景</w:t>
        </w:r>
        <w:r>
          <w:tab/>
        </w:r>
        <w:r>
          <w:fldChar w:fldCharType="begin"/>
        </w:r>
        <w:r>
          <w:instrText xml:space="preserve"> PAGEREF _Toc16170 \h </w:instrText>
        </w:r>
        <w:r>
          <w:fldChar w:fldCharType="separate"/>
        </w:r>
        <w:r>
          <w:t>23</w:t>
        </w:r>
        <w:r>
          <w:fldChar w:fldCharType="end"/>
        </w:r>
      </w:hyperlink>
    </w:p>
    <w:p>
      <w:pPr>
        <w:pStyle w:val="TOC1"/>
        <w:tabs>
          <w:tab w:val="right" w:leader="dot" w:pos="8306"/>
        </w:tabs>
      </w:pPr>
      <w:hyperlink w:anchor="_Toc29175" w:history="1">
        <w:r>
          <w:rPr>
            <w:rFonts w:ascii="仿宋" w:eastAsia="仿宋" w:hAnsi="仿宋" w:cs="仿宋" w:hint="eastAsia"/>
            <w:lang w:eastAsia="zh-CN"/>
          </w:rPr>
          <w:t>七、工业定制电源项目投资规划</w:t>
        </w:r>
        <w:r>
          <w:tab/>
        </w:r>
        <w:r>
          <w:fldChar w:fldCharType="begin"/>
        </w:r>
        <w:r>
          <w:instrText xml:space="preserve"> PAGEREF _Toc29175 \h </w:instrText>
        </w:r>
        <w:r>
          <w:fldChar w:fldCharType="separate"/>
        </w:r>
        <w:r>
          <w:t>23</w:t>
        </w:r>
        <w:r>
          <w:fldChar w:fldCharType="end"/>
        </w:r>
      </w:hyperlink>
    </w:p>
    <w:p>
      <w:pPr>
        <w:pStyle w:val="TOC2"/>
        <w:tabs>
          <w:tab w:val="right" w:leader="dot" w:pos="8306"/>
        </w:tabs>
      </w:pPr>
      <w:hyperlink w:anchor="_Toc8049" w:history="1">
        <w:r>
          <w:rPr>
            <w:rFonts w:ascii="仿宋" w:eastAsia="仿宋" w:hAnsi="仿宋" w:cs="仿宋" w:hint="eastAsia"/>
            <w:lang w:eastAsia="zh-CN"/>
          </w:rPr>
          <w:t>(一)、工业定制电源项目总投资估算</w:t>
        </w:r>
        <w:r>
          <w:tab/>
        </w:r>
        <w:r>
          <w:fldChar w:fldCharType="begin"/>
        </w:r>
        <w:r>
          <w:instrText xml:space="preserve"> PAGEREF _Toc8049 \h </w:instrText>
        </w:r>
        <w:r>
          <w:fldChar w:fldCharType="separate"/>
        </w:r>
        <w:r>
          <w:t>23</w:t>
        </w:r>
        <w:r>
          <w:fldChar w:fldCharType="end"/>
        </w:r>
      </w:hyperlink>
    </w:p>
    <w:p>
      <w:pPr>
        <w:pStyle w:val="TOC2"/>
        <w:tabs>
          <w:tab w:val="right" w:leader="dot" w:pos="8306"/>
        </w:tabs>
      </w:pPr>
      <w:hyperlink w:anchor="_Toc23765" w:history="1">
        <w:r>
          <w:rPr>
            <w:rFonts w:ascii="仿宋" w:eastAsia="仿宋" w:hAnsi="仿宋" w:cs="仿宋" w:hint="eastAsia"/>
            <w:lang w:eastAsia="zh-CN"/>
          </w:rPr>
          <w:t>(二)、资金筹措</w:t>
        </w:r>
        <w:r>
          <w:tab/>
        </w:r>
        <w:r>
          <w:fldChar w:fldCharType="begin"/>
        </w:r>
        <w:r>
          <w:instrText xml:space="preserve"> PAGEREF _Toc23765 \h </w:instrText>
        </w:r>
        <w:r>
          <w:fldChar w:fldCharType="separate"/>
        </w:r>
        <w:r>
          <w:t>25</w:t>
        </w:r>
        <w:r>
          <w:fldChar w:fldCharType="end"/>
        </w:r>
      </w:hyperlink>
    </w:p>
    <w:p>
      <w:pPr>
        <w:pStyle w:val="TOC1"/>
        <w:tabs>
          <w:tab w:val="right" w:leader="dot" w:pos="8306"/>
        </w:tabs>
      </w:pPr>
      <w:hyperlink w:anchor="_Toc19680" w:history="1">
        <w:r>
          <w:rPr>
            <w:rFonts w:ascii="仿宋" w:eastAsia="仿宋" w:hAnsi="仿宋" w:cs="仿宋" w:hint="eastAsia"/>
            <w:lang w:eastAsia="zh-CN"/>
          </w:rPr>
          <w:t>八、工业定制电源项目环境影响分析</w:t>
        </w:r>
        <w:r>
          <w:tab/>
        </w:r>
        <w:r>
          <w:fldChar w:fldCharType="begin"/>
        </w:r>
        <w:r>
          <w:instrText xml:space="preserve"> PAGEREF _Toc19680 \h </w:instrText>
        </w:r>
        <w:r>
          <w:fldChar w:fldCharType="separate"/>
        </w:r>
        <w:r>
          <w:t>25</w:t>
        </w:r>
        <w:r>
          <w:fldChar w:fldCharType="end"/>
        </w:r>
      </w:hyperlink>
    </w:p>
    <w:p>
      <w:pPr>
        <w:pStyle w:val="TOC2"/>
        <w:tabs>
          <w:tab w:val="right" w:leader="dot" w:pos="8306"/>
        </w:tabs>
      </w:pPr>
      <w:hyperlink w:anchor="_Toc22279" w:history="1">
        <w:r>
          <w:rPr>
            <w:rFonts w:ascii="仿宋" w:eastAsia="仿宋" w:hAnsi="仿宋" w:cs="仿宋" w:hint="eastAsia"/>
            <w:lang w:eastAsia="zh-CN"/>
          </w:rPr>
          <w:t>(一)、建设区域环境质量现状</w:t>
        </w:r>
        <w:r>
          <w:tab/>
        </w:r>
        <w:r>
          <w:fldChar w:fldCharType="begin"/>
        </w:r>
        <w:r>
          <w:instrText xml:space="preserve"> PAGEREF _Toc22279 \h </w:instrText>
        </w:r>
        <w:r>
          <w:fldChar w:fldCharType="separate"/>
        </w:r>
        <w:r>
          <w:t>25</w:t>
        </w:r>
        <w:r>
          <w:fldChar w:fldCharType="end"/>
        </w:r>
      </w:hyperlink>
    </w:p>
    <w:p>
      <w:pPr>
        <w:pStyle w:val="TOC2"/>
        <w:tabs>
          <w:tab w:val="right" w:leader="dot" w:pos="8306"/>
        </w:tabs>
      </w:pPr>
      <w:hyperlink w:anchor="_Toc28906" w:history="1">
        <w:r>
          <w:rPr>
            <w:rFonts w:ascii="仿宋" w:eastAsia="仿宋" w:hAnsi="仿宋" w:cs="仿宋" w:hint="eastAsia"/>
            <w:lang w:eastAsia="zh-CN"/>
          </w:rPr>
          <w:t>(二)、建设期环境保护</w:t>
        </w:r>
        <w:r>
          <w:tab/>
        </w:r>
        <w:r>
          <w:fldChar w:fldCharType="begin"/>
        </w:r>
        <w:r>
          <w:instrText xml:space="preserve"> PAGEREF _Toc28906 \h </w:instrText>
        </w:r>
        <w:r>
          <w:fldChar w:fldCharType="separate"/>
        </w:r>
        <w:r>
          <w:t>27</w:t>
        </w:r>
        <w:r>
          <w:fldChar w:fldCharType="end"/>
        </w:r>
      </w:hyperlink>
    </w:p>
    <w:p>
      <w:pPr>
        <w:pStyle w:val="TOC2"/>
        <w:tabs>
          <w:tab w:val="right" w:leader="dot" w:pos="8306"/>
        </w:tabs>
      </w:pPr>
      <w:hyperlink w:anchor="_Toc25771" w:history="1">
        <w:r>
          <w:rPr>
            <w:rFonts w:ascii="仿宋" w:eastAsia="仿宋" w:hAnsi="仿宋" w:cs="仿宋" w:hint="eastAsia"/>
            <w:lang w:eastAsia="zh-CN"/>
          </w:rPr>
          <w:t>(三)、运营期环境保护</w:t>
        </w:r>
        <w:r>
          <w:tab/>
        </w:r>
        <w:r>
          <w:fldChar w:fldCharType="begin"/>
        </w:r>
        <w:r>
          <w:instrText xml:space="preserve"> PAGEREF _Toc25771 \h </w:instrText>
        </w:r>
        <w:r>
          <w:fldChar w:fldCharType="separate"/>
        </w:r>
        <w:r>
          <w:t>28</w:t>
        </w:r>
        <w:r>
          <w:fldChar w:fldCharType="end"/>
        </w:r>
      </w:hyperlink>
    </w:p>
    <w:p>
      <w:pPr>
        <w:pStyle w:val="TOC2"/>
        <w:tabs>
          <w:tab w:val="right" w:leader="dot" w:pos="8306"/>
        </w:tabs>
      </w:pPr>
      <w:hyperlink w:anchor="_Toc17887" w:history="1">
        <w:r>
          <w:rPr>
            <w:rFonts w:ascii="仿宋" w:eastAsia="仿宋" w:hAnsi="仿宋" w:cs="仿宋" w:hint="eastAsia"/>
            <w:lang w:eastAsia="zh-CN"/>
          </w:rPr>
          <w:t>(四)、工业定制电源项目建设对区域经济的影响</w:t>
        </w:r>
        <w:r>
          <w:tab/>
        </w:r>
        <w:r>
          <w:fldChar w:fldCharType="begin"/>
        </w:r>
        <w:r>
          <w:instrText xml:space="preserve"> PAGEREF _Toc17887 \h </w:instrText>
        </w:r>
        <w:r>
          <w:fldChar w:fldCharType="separate"/>
        </w:r>
        <w:r>
          <w:t>30</w:t>
        </w:r>
        <w:r>
          <w:fldChar w:fldCharType="end"/>
        </w:r>
      </w:hyperlink>
    </w:p>
    <w:p>
      <w:pPr>
        <w:pStyle w:val="TOC2"/>
        <w:tabs>
          <w:tab w:val="right" w:leader="dot" w:pos="8306"/>
        </w:tabs>
      </w:pPr>
      <w:hyperlink w:anchor="_Toc10958" w:history="1">
        <w:r>
          <w:rPr>
            <w:rFonts w:ascii="仿宋" w:eastAsia="仿宋" w:hAnsi="仿宋" w:cs="仿宋" w:hint="eastAsia"/>
            <w:lang w:eastAsia="zh-CN"/>
          </w:rPr>
          <w:t>(五)、废弃物处理</w:t>
        </w:r>
        <w:r>
          <w:tab/>
        </w:r>
        <w:r>
          <w:fldChar w:fldCharType="begin"/>
        </w:r>
        <w:r>
          <w:instrText xml:space="preserve"> PAGEREF _Toc10958 \h </w:instrText>
        </w:r>
        <w:r>
          <w:fldChar w:fldCharType="separate"/>
        </w:r>
        <w:r>
          <w:t>31</w:t>
        </w:r>
        <w:r>
          <w:fldChar w:fldCharType="end"/>
        </w:r>
      </w:hyperlink>
    </w:p>
    <w:p>
      <w:pPr>
        <w:pStyle w:val="TOC2"/>
        <w:tabs>
          <w:tab w:val="right" w:leader="dot" w:pos="8306"/>
        </w:tabs>
      </w:pPr>
      <w:hyperlink w:anchor="_Toc26765" w:history="1">
        <w:r>
          <w:rPr>
            <w:rFonts w:ascii="仿宋" w:eastAsia="仿宋" w:hAnsi="仿宋" w:cs="仿宋" w:hint="eastAsia"/>
            <w:lang w:eastAsia="zh-CN"/>
          </w:rPr>
          <w:t>(六)、特殊环境影响分析</w:t>
        </w:r>
        <w:r>
          <w:tab/>
        </w:r>
        <w:r>
          <w:fldChar w:fldCharType="begin"/>
        </w:r>
        <w:r>
          <w:instrText xml:space="preserve"> PAGEREF _Toc26765 \h </w:instrText>
        </w:r>
        <w:r>
          <w:fldChar w:fldCharType="separate"/>
        </w:r>
        <w:r>
          <w:t>33</w:t>
        </w:r>
        <w:r>
          <w:fldChar w:fldCharType="end"/>
        </w:r>
      </w:hyperlink>
    </w:p>
    <w:p>
      <w:pPr>
        <w:pStyle w:val="TOC2"/>
        <w:tabs>
          <w:tab w:val="right" w:leader="dot" w:pos="8306"/>
        </w:tabs>
      </w:pPr>
      <w:hyperlink w:anchor="_Toc5914" w:history="1">
        <w:r>
          <w:rPr>
            <w:rFonts w:ascii="仿宋" w:eastAsia="仿宋" w:hAnsi="仿宋" w:cs="仿宋" w:hint="eastAsia"/>
            <w:lang w:eastAsia="zh-CN"/>
          </w:rPr>
          <w:t>(七)、清洁生产</w:t>
        </w:r>
        <w:r>
          <w:tab/>
        </w:r>
        <w:r>
          <w:fldChar w:fldCharType="begin"/>
        </w:r>
        <w:r>
          <w:instrText xml:space="preserve"> PAGEREF _Toc5914 \h </w:instrText>
        </w:r>
        <w:r>
          <w:fldChar w:fldCharType="separate"/>
        </w:r>
        <w:r>
          <w:t>34</w:t>
        </w:r>
        <w:r>
          <w:fldChar w:fldCharType="end"/>
        </w:r>
      </w:hyperlink>
    </w:p>
    <w:p>
      <w:pPr>
        <w:pStyle w:val="TOC2"/>
        <w:tabs>
          <w:tab w:val="right" w:leader="dot" w:pos="8306"/>
        </w:tabs>
      </w:pPr>
      <w:hyperlink w:anchor="_Toc3014" w:history="1">
        <w:r>
          <w:rPr>
            <w:rFonts w:ascii="仿宋" w:eastAsia="仿宋" w:hAnsi="仿宋" w:cs="仿宋" w:hint="eastAsia"/>
            <w:lang w:eastAsia="zh-CN"/>
          </w:rPr>
          <w:t>(八)、环境保护综合评价</w:t>
        </w:r>
        <w:r>
          <w:tab/>
        </w:r>
        <w:r>
          <w:fldChar w:fldCharType="begin"/>
        </w:r>
        <w:r>
          <w:instrText xml:space="preserve"> PAGEREF _Toc3014 \h </w:instrText>
        </w:r>
        <w:r>
          <w:fldChar w:fldCharType="separate"/>
        </w:r>
        <w:r>
          <w:t>35</w:t>
        </w:r>
        <w:r>
          <w:fldChar w:fldCharType="end"/>
        </w:r>
      </w:hyperlink>
    </w:p>
    <w:p>
      <w:pPr>
        <w:pStyle w:val="TOC1"/>
        <w:tabs>
          <w:tab w:val="right" w:leader="dot" w:pos="8306"/>
        </w:tabs>
      </w:pPr>
      <w:hyperlink w:anchor="_Toc17854" w:history="1">
        <w:r>
          <w:rPr>
            <w:rFonts w:ascii="仿宋" w:eastAsia="仿宋" w:hAnsi="仿宋" w:cs="仿宋" w:hint="eastAsia"/>
            <w:lang w:eastAsia="zh-CN"/>
          </w:rPr>
          <w:t>九、工业定制电源项目社会影响</w:t>
        </w:r>
        <w:r>
          <w:tab/>
        </w:r>
        <w:r>
          <w:fldChar w:fldCharType="begin"/>
        </w:r>
        <w:r>
          <w:instrText xml:space="preserve"> PAGEREF _Toc17854 \h </w:instrText>
        </w:r>
        <w:r>
          <w:fldChar w:fldCharType="separate"/>
        </w:r>
        <w:r>
          <w:t>36</w:t>
        </w:r>
        <w:r>
          <w:fldChar w:fldCharType="end"/>
        </w:r>
      </w:hyperlink>
    </w:p>
    <w:p>
      <w:pPr>
        <w:pStyle w:val="TOC2"/>
        <w:tabs>
          <w:tab w:val="right" w:leader="dot" w:pos="8306"/>
        </w:tabs>
      </w:pPr>
      <w:hyperlink w:anchor="_Toc17683" w:history="1">
        <w:r>
          <w:rPr>
            <w:rFonts w:ascii="仿宋" w:eastAsia="仿宋" w:hAnsi="仿宋" w:cs="仿宋" w:hint="eastAsia"/>
            <w:lang w:eastAsia="zh-CN"/>
          </w:rPr>
          <w:t>(一)、社会责任与义务</w:t>
        </w:r>
        <w:r>
          <w:tab/>
        </w:r>
        <w:r>
          <w:fldChar w:fldCharType="begin"/>
        </w:r>
        <w:r>
          <w:instrText xml:space="preserve"> PAGEREF _Toc17683 \h </w:instrText>
        </w:r>
        <w:r>
          <w:fldChar w:fldCharType="separate"/>
        </w:r>
        <w:r>
          <w:t>36</w:t>
        </w:r>
        <w:r>
          <w:fldChar w:fldCharType="end"/>
        </w:r>
      </w:hyperlink>
    </w:p>
    <w:p>
      <w:pPr>
        <w:pStyle w:val="TOC2"/>
        <w:tabs>
          <w:tab w:val="right" w:leader="dot" w:pos="8306"/>
        </w:tabs>
      </w:pPr>
      <w:hyperlink w:anchor="_Toc8139" w:history="1">
        <w:r>
          <w:rPr>
            <w:rFonts w:ascii="仿宋" w:eastAsia="仿宋" w:hAnsi="仿宋" w:cs="仿宋" w:hint="eastAsia"/>
            <w:lang w:eastAsia="zh-CN"/>
          </w:rPr>
          <w:t>(二)、社会参与与沟通</w:t>
        </w:r>
        <w:r>
          <w:tab/>
        </w:r>
        <w:r>
          <w:fldChar w:fldCharType="begin"/>
        </w:r>
        <w:r>
          <w:instrText xml:space="preserve"> PAGEREF _Toc8139 \h </w:instrText>
        </w:r>
        <w:r>
          <w:fldChar w:fldCharType="separate"/>
        </w:r>
        <w:r>
          <w:t>37</w:t>
        </w:r>
        <w:r>
          <w:fldChar w:fldCharType="end"/>
        </w:r>
      </w:hyperlink>
    </w:p>
    <w:p>
      <w:pPr>
        <w:pStyle w:val="TOC1"/>
        <w:tabs>
          <w:tab w:val="right" w:leader="dot" w:pos="8306"/>
        </w:tabs>
      </w:pPr>
      <w:hyperlink w:anchor="_Toc9258" w:history="1">
        <w:r>
          <w:rPr>
            <w:rFonts w:ascii="仿宋" w:eastAsia="仿宋" w:hAnsi="仿宋" w:cs="仿宋" w:hint="eastAsia"/>
            <w:lang w:eastAsia="zh-CN"/>
          </w:rPr>
          <w:t>十、工业定制电源项目风险管理</w:t>
        </w:r>
        <w:r>
          <w:tab/>
        </w:r>
        <w:r>
          <w:fldChar w:fldCharType="begin"/>
        </w:r>
        <w:r>
          <w:instrText xml:space="preserve"> PAGEREF _Toc9258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18" w:history="1">
        <w:r>
          <w:rPr>
            <w:rFonts w:ascii="仿宋" w:eastAsia="仿宋" w:hAnsi="仿宋" w:cs="仿宋" w:hint="eastAsia"/>
            <w:lang w:eastAsia="zh-CN"/>
          </w:rPr>
          <w:t>(一)、风险识别与评估</w:t>
        </w:r>
        <w:r>
          <w:tab/>
        </w:r>
        <w:r>
          <w:fldChar w:fldCharType="begin"/>
        </w:r>
        <w:r>
          <w:instrText xml:space="preserve"> PAGEREF _Toc15718 \h </w:instrText>
        </w:r>
        <w:r>
          <w:fldChar w:fldCharType="separate"/>
        </w:r>
        <w:r>
          <w:t>38</w:t>
        </w:r>
        <w:r>
          <w:fldChar w:fldCharType="end"/>
        </w:r>
      </w:hyperlink>
    </w:p>
    <w:p>
      <w:pPr>
        <w:pStyle w:val="TOC2"/>
        <w:tabs>
          <w:tab w:val="right" w:leader="dot" w:pos="8306"/>
        </w:tabs>
      </w:pPr>
      <w:hyperlink w:anchor="_Toc4826" w:history="1">
        <w:r>
          <w:rPr>
            <w:rFonts w:ascii="仿宋" w:eastAsia="仿宋" w:hAnsi="仿宋" w:cs="仿宋" w:hint="eastAsia"/>
            <w:lang w:eastAsia="zh-CN"/>
          </w:rPr>
          <w:t>(二)、风险应对策略</w:t>
        </w:r>
        <w:r>
          <w:tab/>
        </w:r>
        <w:r>
          <w:fldChar w:fldCharType="begin"/>
        </w:r>
        <w:r>
          <w:instrText xml:space="preserve"> PAGEREF _Toc4826 \h </w:instrText>
        </w:r>
        <w:r>
          <w:fldChar w:fldCharType="separate"/>
        </w:r>
        <w:r>
          <w:t>39</w:t>
        </w:r>
        <w:r>
          <w:fldChar w:fldCharType="end"/>
        </w:r>
      </w:hyperlink>
    </w:p>
    <w:p>
      <w:pPr>
        <w:pStyle w:val="TOC2"/>
        <w:tabs>
          <w:tab w:val="right" w:leader="dot" w:pos="8306"/>
        </w:tabs>
      </w:pPr>
      <w:hyperlink w:anchor="_Toc12912" w:history="1">
        <w:r>
          <w:rPr>
            <w:rFonts w:ascii="仿宋" w:eastAsia="仿宋" w:hAnsi="仿宋" w:cs="仿宋" w:hint="eastAsia"/>
            <w:lang w:eastAsia="zh-CN"/>
          </w:rPr>
          <w:t>(三)、风险监控与控制</w:t>
        </w:r>
        <w:r>
          <w:tab/>
        </w:r>
        <w:r>
          <w:fldChar w:fldCharType="begin"/>
        </w:r>
        <w:r>
          <w:instrText xml:space="preserve"> PAGEREF _Toc12912 \h </w:instrText>
        </w:r>
        <w:r>
          <w:fldChar w:fldCharType="separate"/>
        </w:r>
        <w:r>
          <w:t>41</w:t>
        </w:r>
        <w:r>
          <w:fldChar w:fldCharType="end"/>
        </w:r>
      </w:hyperlink>
    </w:p>
    <w:p>
      <w:pPr>
        <w:pStyle w:val="TOC1"/>
        <w:tabs>
          <w:tab w:val="right" w:leader="dot" w:pos="8306"/>
        </w:tabs>
      </w:pPr>
      <w:hyperlink w:anchor="_Toc10635" w:history="1">
        <w:r>
          <w:rPr>
            <w:rFonts w:ascii="仿宋" w:eastAsia="仿宋" w:hAnsi="仿宋" w:cs="仿宋" w:hint="eastAsia"/>
            <w:lang w:eastAsia="zh-CN"/>
          </w:rPr>
          <w:t>十一、工业定制电源项目人力资源管理</w:t>
        </w:r>
        <w:r>
          <w:tab/>
        </w:r>
        <w:r>
          <w:fldChar w:fldCharType="begin"/>
        </w:r>
        <w:r>
          <w:instrText xml:space="preserve"> PAGEREF _Toc10635 \h </w:instrText>
        </w:r>
        <w:r>
          <w:fldChar w:fldCharType="separate"/>
        </w:r>
        <w:r>
          <w:t>42</w:t>
        </w:r>
        <w:r>
          <w:fldChar w:fldCharType="end"/>
        </w:r>
      </w:hyperlink>
    </w:p>
    <w:p>
      <w:pPr>
        <w:pStyle w:val="TOC2"/>
        <w:tabs>
          <w:tab w:val="right" w:leader="dot" w:pos="8306"/>
        </w:tabs>
      </w:pPr>
      <w:hyperlink w:anchor="_Toc24985" w:history="1">
        <w:r>
          <w:rPr>
            <w:rFonts w:ascii="仿宋" w:eastAsia="仿宋" w:hAnsi="仿宋" w:cs="仿宋" w:hint="eastAsia"/>
            <w:lang w:eastAsia="zh-CN"/>
          </w:rPr>
          <w:t>(一)、建立健全的预算管理制度</w:t>
        </w:r>
        <w:r>
          <w:tab/>
        </w:r>
        <w:r>
          <w:fldChar w:fldCharType="begin"/>
        </w:r>
        <w:r>
          <w:instrText xml:space="preserve"> PAGEREF _Toc24985 \h </w:instrText>
        </w:r>
        <w:r>
          <w:fldChar w:fldCharType="separate"/>
        </w:r>
        <w:r>
          <w:t>42</w:t>
        </w:r>
        <w:r>
          <w:fldChar w:fldCharType="end"/>
        </w:r>
      </w:hyperlink>
    </w:p>
    <w:p>
      <w:pPr>
        <w:pStyle w:val="TOC2"/>
        <w:tabs>
          <w:tab w:val="right" w:leader="dot" w:pos="8306"/>
        </w:tabs>
      </w:pPr>
      <w:hyperlink w:anchor="_Toc17536" w:history="1">
        <w:r>
          <w:rPr>
            <w:rFonts w:ascii="仿宋" w:eastAsia="仿宋" w:hAnsi="仿宋" w:cs="仿宋" w:hint="eastAsia"/>
            <w:lang w:eastAsia="zh-CN"/>
          </w:rPr>
          <w:t>(二)、加强资金流动监控</w:t>
        </w:r>
        <w:r>
          <w:tab/>
        </w:r>
        <w:r>
          <w:fldChar w:fldCharType="begin"/>
        </w:r>
        <w:r>
          <w:instrText xml:space="preserve"> PAGEREF _Toc17536 \h </w:instrText>
        </w:r>
        <w:r>
          <w:fldChar w:fldCharType="separate"/>
        </w:r>
        <w:r>
          <w:t>44</w:t>
        </w:r>
        <w:r>
          <w:fldChar w:fldCharType="end"/>
        </w:r>
      </w:hyperlink>
    </w:p>
    <w:p>
      <w:pPr>
        <w:pStyle w:val="TOC2"/>
        <w:tabs>
          <w:tab w:val="right" w:leader="dot" w:pos="8306"/>
        </w:tabs>
      </w:pPr>
      <w:hyperlink w:anchor="_Toc4354" w:history="1">
        <w:r>
          <w:rPr>
            <w:rFonts w:ascii="仿宋" w:eastAsia="仿宋" w:hAnsi="仿宋" w:cs="仿宋" w:hint="eastAsia"/>
            <w:lang w:eastAsia="zh-CN"/>
          </w:rPr>
          <w:t>(三)、制定完善的风险控制机制</w:t>
        </w:r>
        <w:r>
          <w:tab/>
        </w:r>
        <w:r>
          <w:fldChar w:fldCharType="begin"/>
        </w:r>
        <w:r>
          <w:instrText xml:space="preserve"> PAGEREF _Toc4354 \h </w:instrText>
        </w:r>
        <w:r>
          <w:fldChar w:fldCharType="separate"/>
        </w:r>
        <w:r>
          <w:t>45</w:t>
        </w:r>
        <w:r>
          <w:fldChar w:fldCharType="end"/>
        </w:r>
      </w:hyperlink>
    </w:p>
    <w:p>
      <w:pPr>
        <w:pStyle w:val="TOC2"/>
        <w:tabs>
          <w:tab w:val="right" w:leader="dot" w:pos="8306"/>
        </w:tabs>
      </w:pPr>
      <w:hyperlink w:anchor="_Toc18566" w:history="1">
        <w:r>
          <w:rPr>
            <w:rFonts w:ascii="仿宋" w:eastAsia="仿宋" w:hAnsi="仿宋" w:cs="仿宋" w:hint="eastAsia"/>
            <w:lang w:eastAsia="zh-CN"/>
          </w:rPr>
          <w:t>(四)、优化成本管理</w:t>
        </w:r>
        <w:r>
          <w:tab/>
        </w:r>
        <w:r>
          <w:fldChar w:fldCharType="begin"/>
        </w:r>
        <w:r>
          <w:instrText xml:space="preserve"> PAGEREF _Toc18566 \h </w:instrText>
        </w:r>
        <w:r>
          <w:fldChar w:fldCharType="separate"/>
        </w:r>
        <w:r>
          <w:t>46</w:t>
        </w:r>
        <w:r>
          <w:fldChar w:fldCharType="end"/>
        </w:r>
      </w:hyperlink>
    </w:p>
    <w:p>
      <w:pPr>
        <w:pStyle w:val="TOC1"/>
        <w:tabs>
          <w:tab w:val="right" w:leader="dot" w:pos="8306"/>
        </w:tabs>
      </w:pPr>
      <w:hyperlink w:anchor="_Toc5325" w:history="1">
        <w:r>
          <w:rPr>
            <w:rFonts w:ascii="仿宋" w:eastAsia="仿宋" w:hAnsi="仿宋" w:cs="仿宋" w:hint="eastAsia"/>
            <w:lang w:eastAsia="zh-CN"/>
          </w:rPr>
          <w:t>十二、生产安全保护</w:t>
        </w:r>
        <w:r>
          <w:tab/>
        </w:r>
        <w:r>
          <w:fldChar w:fldCharType="begin"/>
        </w:r>
        <w:r>
          <w:instrText xml:space="preserve"> PAGEREF _Toc5325 \h </w:instrText>
        </w:r>
        <w:r>
          <w:fldChar w:fldCharType="separate"/>
        </w:r>
        <w:r>
          <w:t>47</w:t>
        </w:r>
        <w:r>
          <w:fldChar w:fldCharType="end"/>
        </w:r>
      </w:hyperlink>
    </w:p>
    <w:p>
      <w:pPr>
        <w:pStyle w:val="TOC2"/>
        <w:tabs>
          <w:tab w:val="right" w:leader="dot" w:pos="8306"/>
        </w:tabs>
      </w:pPr>
      <w:hyperlink w:anchor="_Toc14769" w:history="1">
        <w:r>
          <w:rPr>
            <w:rFonts w:ascii="仿宋" w:eastAsia="仿宋" w:hAnsi="仿宋" w:cs="仿宋" w:hint="eastAsia"/>
            <w:lang w:eastAsia="zh-CN"/>
          </w:rPr>
          <w:t>(一)、消防安全</w:t>
        </w:r>
        <w:r>
          <w:tab/>
        </w:r>
        <w:r>
          <w:fldChar w:fldCharType="begin"/>
        </w:r>
        <w:r>
          <w:instrText xml:space="preserve"> PAGEREF _Toc14769 \h </w:instrText>
        </w:r>
        <w:r>
          <w:fldChar w:fldCharType="separate"/>
        </w:r>
        <w:r>
          <w:t>47</w:t>
        </w:r>
        <w:r>
          <w:fldChar w:fldCharType="end"/>
        </w:r>
      </w:hyperlink>
    </w:p>
    <w:p>
      <w:pPr>
        <w:pStyle w:val="TOC2"/>
        <w:tabs>
          <w:tab w:val="right" w:leader="dot" w:pos="8306"/>
        </w:tabs>
      </w:pPr>
      <w:hyperlink w:anchor="_Toc18253" w:history="1">
        <w:r>
          <w:rPr>
            <w:rFonts w:ascii="仿宋" w:eastAsia="仿宋" w:hAnsi="仿宋" w:cs="仿宋" w:hint="eastAsia"/>
            <w:lang w:eastAsia="zh-CN"/>
          </w:rPr>
          <w:t>(二)、防火防爆总图布置措施</w:t>
        </w:r>
        <w:r>
          <w:tab/>
        </w:r>
        <w:r>
          <w:fldChar w:fldCharType="begin"/>
        </w:r>
        <w:r>
          <w:instrText xml:space="preserve"> PAGEREF _Toc18253 \h </w:instrText>
        </w:r>
        <w:r>
          <w:fldChar w:fldCharType="separate"/>
        </w:r>
        <w:r>
          <w:t>49</w:t>
        </w:r>
        <w:r>
          <w:fldChar w:fldCharType="end"/>
        </w:r>
      </w:hyperlink>
    </w:p>
    <w:p>
      <w:pPr>
        <w:pStyle w:val="TOC2"/>
        <w:tabs>
          <w:tab w:val="right" w:leader="dot" w:pos="8306"/>
        </w:tabs>
      </w:pPr>
      <w:hyperlink w:anchor="_Toc7501" w:history="1">
        <w:r>
          <w:rPr>
            <w:rFonts w:ascii="仿宋" w:eastAsia="仿宋" w:hAnsi="仿宋" w:cs="仿宋" w:hint="eastAsia"/>
            <w:lang w:eastAsia="zh-CN"/>
          </w:rPr>
          <w:t>(三)、自然灾害防范措施</w:t>
        </w:r>
        <w:r>
          <w:tab/>
        </w:r>
        <w:r>
          <w:fldChar w:fldCharType="begin"/>
        </w:r>
        <w:r>
          <w:instrText xml:space="preserve"> PAGEREF _Toc7501 \h </w:instrText>
        </w:r>
        <w:r>
          <w:fldChar w:fldCharType="separate"/>
        </w:r>
        <w:r>
          <w:t>50</w:t>
        </w:r>
        <w:r>
          <w:fldChar w:fldCharType="end"/>
        </w:r>
      </w:hyperlink>
    </w:p>
    <w:p>
      <w:pPr>
        <w:pStyle w:val="TOC2"/>
        <w:tabs>
          <w:tab w:val="right" w:leader="dot" w:pos="8306"/>
        </w:tabs>
      </w:pPr>
      <w:hyperlink w:anchor="_Toc961" w:history="1">
        <w:r>
          <w:rPr>
            <w:rFonts w:ascii="仿宋" w:eastAsia="仿宋" w:hAnsi="仿宋" w:cs="仿宋" w:hint="eastAsia"/>
            <w:lang w:eastAsia="zh-CN"/>
          </w:rPr>
          <w:t>(四)、安全色及安全标志使用要求</w:t>
        </w:r>
        <w:r>
          <w:tab/>
        </w:r>
        <w:r>
          <w:fldChar w:fldCharType="begin"/>
        </w:r>
        <w:r>
          <w:instrText xml:space="preserve"> PAGEREF _Toc961 \h </w:instrText>
        </w:r>
        <w:r>
          <w:fldChar w:fldCharType="separate"/>
        </w:r>
        <w:r>
          <w:t>51</w:t>
        </w:r>
        <w:r>
          <w:fldChar w:fldCharType="end"/>
        </w:r>
      </w:hyperlink>
    </w:p>
    <w:p>
      <w:pPr>
        <w:pStyle w:val="TOC2"/>
        <w:tabs>
          <w:tab w:val="right" w:leader="dot" w:pos="8306"/>
        </w:tabs>
      </w:pPr>
      <w:hyperlink w:anchor="_Toc10301" w:history="1">
        <w:r>
          <w:rPr>
            <w:rFonts w:ascii="仿宋" w:eastAsia="仿宋" w:hAnsi="仿宋" w:cs="仿宋" w:hint="eastAsia"/>
            <w:lang w:eastAsia="zh-CN"/>
          </w:rPr>
          <w:t>(五)、防尘防毒措施</w:t>
        </w:r>
        <w:r>
          <w:tab/>
        </w:r>
        <w:r>
          <w:fldChar w:fldCharType="begin"/>
        </w:r>
        <w:r>
          <w:instrText xml:space="preserve"> PAGEREF _Toc10301 \h </w:instrText>
        </w:r>
        <w:r>
          <w:fldChar w:fldCharType="separate"/>
        </w:r>
        <w:r>
          <w:t>52</w:t>
        </w:r>
        <w:r>
          <w:fldChar w:fldCharType="end"/>
        </w:r>
      </w:hyperlink>
    </w:p>
    <w:p>
      <w:pPr>
        <w:pStyle w:val="TOC2"/>
        <w:tabs>
          <w:tab w:val="right" w:leader="dot" w:pos="8306"/>
        </w:tabs>
      </w:pPr>
      <w:hyperlink w:anchor="_Toc16303" w:history="1">
        <w:r>
          <w:rPr>
            <w:rFonts w:ascii="仿宋" w:eastAsia="仿宋" w:hAnsi="仿宋" w:cs="仿宋" w:hint="eastAsia"/>
            <w:lang w:eastAsia="zh-CN"/>
          </w:rPr>
          <w:t>(六)、防静电、触电防护及防雷措施</w:t>
        </w:r>
        <w:r>
          <w:tab/>
        </w:r>
        <w:r>
          <w:fldChar w:fldCharType="begin"/>
        </w:r>
        <w:r>
          <w:instrText xml:space="preserve"> PAGEREF _Toc16303 \h </w:instrText>
        </w:r>
        <w:r>
          <w:fldChar w:fldCharType="separate"/>
        </w:r>
        <w:r>
          <w:t>53</w:t>
        </w:r>
        <w:r>
          <w:fldChar w:fldCharType="end"/>
        </w:r>
      </w:hyperlink>
    </w:p>
    <w:p>
      <w:pPr>
        <w:pStyle w:val="TOC2"/>
        <w:tabs>
          <w:tab w:val="right" w:leader="dot" w:pos="8306"/>
        </w:tabs>
      </w:pPr>
      <w:hyperlink w:anchor="_Toc1365" w:history="1">
        <w:r>
          <w:rPr>
            <w:rFonts w:ascii="仿宋" w:eastAsia="仿宋" w:hAnsi="仿宋" w:cs="仿宋" w:hint="eastAsia"/>
            <w:lang w:eastAsia="zh-CN"/>
          </w:rPr>
          <w:t>(七)、机械设备安全保障措施</w:t>
        </w:r>
        <w:r>
          <w:tab/>
        </w:r>
        <w:r>
          <w:fldChar w:fldCharType="begin"/>
        </w:r>
        <w:r>
          <w:instrText xml:space="preserve"> PAGEREF _Toc1365 \h </w:instrText>
        </w:r>
        <w:r>
          <w:fldChar w:fldCharType="separate"/>
        </w:r>
        <w:r>
          <w:t>54</w:t>
        </w:r>
        <w:r>
          <w:fldChar w:fldCharType="end"/>
        </w:r>
      </w:hyperlink>
    </w:p>
    <w:p>
      <w:pPr>
        <w:pStyle w:val="TOC1"/>
        <w:tabs>
          <w:tab w:val="right" w:leader="dot" w:pos="8306"/>
        </w:tabs>
      </w:pPr>
      <w:hyperlink w:anchor="_Toc99" w:history="1">
        <w:r>
          <w:rPr>
            <w:rFonts w:ascii="仿宋" w:eastAsia="仿宋" w:hAnsi="仿宋" w:cs="仿宋" w:hint="eastAsia"/>
            <w:lang w:eastAsia="zh-CN"/>
          </w:rPr>
          <w:t>十三、风险识别与分类</w:t>
        </w:r>
        <w:r>
          <w:tab/>
        </w:r>
        <w:r>
          <w:fldChar w:fldCharType="begin"/>
        </w:r>
        <w:r>
          <w:instrText xml:space="preserve"> PAGEREF _Toc99 \h </w:instrText>
        </w:r>
        <w:r>
          <w:fldChar w:fldCharType="separate"/>
        </w:r>
        <w:r>
          <w:t>56</w:t>
        </w:r>
        <w:r>
          <w:fldChar w:fldCharType="end"/>
        </w:r>
      </w:hyperlink>
    </w:p>
    <w:p>
      <w:pPr>
        <w:pStyle w:val="TOC2"/>
        <w:tabs>
          <w:tab w:val="right" w:leader="dot" w:pos="8306"/>
        </w:tabs>
      </w:pPr>
      <w:hyperlink w:anchor="_Toc7022" w:history="1">
        <w:r>
          <w:rPr>
            <w:rFonts w:ascii="仿宋" w:eastAsia="仿宋" w:hAnsi="仿宋" w:cs="仿宋" w:hint="eastAsia"/>
            <w:lang w:eastAsia="zh-CN"/>
          </w:rPr>
          <w:t>(一)、风险识别</w:t>
        </w:r>
        <w:r>
          <w:tab/>
        </w:r>
        <w:r>
          <w:fldChar w:fldCharType="begin"/>
        </w:r>
        <w:r>
          <w:instrText xml:space="preserve"> PAGEREF _Toc7022 \h </w:instrText>
        </w:r>
        <w:r>
          <w:fldChar w:fldCharType="separate"/>
        </w:r>
        <w:r>
          <w:t>56</w:t>
        </w:r>
        <w:r>
          <w:fldChar w:fldCharType="end"/>
        </w:r>
      </w:hyperlink>
    </w:p>
    <w:p>
      <w:pPr>
        <w:pStyle w:val="TOC2"/>
        <w:tabs>
          <w:tab w:val="right" w:leader="dot" w:pos="8306"/>
        </w:tabs>
      </w:pPr>
      <w:hyperlink w:anchor="_Toc5405" w:history="1">
        <w:r>
          <w:rPr>
            <w:rFonts w:ascii="仿宋" w:eastAsia="仿宋" w:hAnsi="仿宋" w:cs="仿宋" w:hint="eastAsia"/>
            <w:lang w:eastAsia="zh-CN"/>
          </w:rPr>
          <w:t>(二)、风险分类</w:t>
        </w:r>
        <w:r>
          <w:tab/>
        </w:r>
        <w:r>
          <w:fldChar w:fldCharType="begin"/>
        </w:r>
        <w:r>
          <w:instrText xml:space="preserve"> PAGEREF _Toc5405 \h </w:instrText>
        </w:r>
        <w:r>
          <w:fldChar w:fldCharType="separate"/>
        </w:r>
        <w:r>
          <w:t>57</w:t>
        </w:r>
        <w:r>
          <w:fldChar w:fldCharType="end"/>
        </w:r>
      </w:hyperlink>
    </w:p>
    <w:p>
      <w:pPr>
        <w:pStyle w:val="TOC1"/>
        <w:tabs>
          <w:tab w:val="right" w:leader="dot" w:pos="8306"/>
        </w:tabs>
      </w:pPr>
      <w:hyperlink w:anchor="_Toc14670" w:history="1">
        <w:r>
          <w:rPr>
            <w:rFonts w:ascii="仿宋" w:eastAsia="仿宋" w:hAnsi="仿宋" w:cs="仿宋" w:hint="eastAsia"/>
            <w:lang w:eastAsia="zh-CN"/>
          </w:rPr>
          <w:t>十四、工业定制电源项目实施时间节点</w:t>
        </w:r>
        <w:r>
          <w:tab/>
        </w:r>
        <w:r>
          <w:fldChar w:fldCharType="begin"/>
        </w:r>
        <w:r>
          <w:instrText xml:space="preserve"> PAGEREF _Toc14670 \h </w:instrText>
        </w:r>
        <w:r>
          <w:fldChar w:fldCharType="separate"/>
        </w:r>
        <w:r>
          <w:t>59</w:t>
        </w:r>
        <w:r>
          <w:fldChar w:fldCharType="end"/>
        </w:r>
      </w:hyperlink>
    </w:p>
    <w:p>
      <w:pPr>
        <w:pStyle w:val="TOC2"/>
        <w:tabs>
          <w:tab w:val="right" w:leader="dot" w:pos="8306"/>
        </w:tabs>
      </w:pPr>
      <w:hyperlink w:anchor="_Toc1008" w:history="1">
        <w:r>
          <w:rPr>
            <w:rFonts w:ascii="仿宋" w:eastAsia="仿宋" w:hAnsi="仿宋" w:cs="仿宋" w:hint="eastAsia"/>
            <w:lang w:eastAsia="zh-CN"/>
          </w:rPr>
          <w:t>(一)、工业定制电源项目启动阶段时间节点</w:t>
        </w:r>
        <w:r>
          <w:tab/>
        </w:r>
        <w:r>
          <w:fldChar w:fldCharType="begin"/>
        </w:r>
        <w:r>
          <w:instrText xml:space="preserve"> PAGEREF _Toc1008 \h </w:instrText>
        </w:r>
        <w:r>
          <w:fldChar w:fldCharType="separate"/>
        </w:r>
        <w:r>
          <w:t>59</w:t>
        </w:r>
        <w:r>
          <w:fldChar w:fldCharType="end"/>
        </w:r>
      </w:hyperlink>
    </w:p>
    <w:p>
      <w:pPr>
        <w:pStyle w:val="TOC2"/>
        <w:tabs>
          <w:tab w:val="right" w:leader="dot" w:pos="8306"/>
        </w:tabs>
      </w:pPr>
      <w:hyperlink w:anchor="_Toc32152" w:history="1">
        <w:r>
          <w:rPr>
            <w:rFonts w:ascii="仿宋" w:eastAsia="仿宋" w:hAnsi="仿宋" w:cs="仿宋" w:hint="eastAsia"/>
            <w:lang w:eastAsia="zh-CN"/>
          </w:rPr>
          <w:t>(二)、工业定制电源项目执行阶段时间节点</w:t>
        </w:r>
        <w:r>
          <w:tab/>
        </w:r>
        <w:r>
          <w:fldChar w:fldCharType="begin"/>
        </w:r>
        <w:r>
          <w:instrText xml:space="preserve"> PAGEREF _Toc32152 \h </w:instrText>
        </w:r>
        <w:r>
          <w:fldChar w:fldCharType="separate"/>
        </w:r>
        <w:r>
          <w:t>60</w:t>
        </w:r>
        <w:r>
          <w:fldChar w:fldCharType="end"/>
        </w:r>
      </w:hyperlink>
    </w:p>
    <w:p>
      <w:pPr>
        <w:pStyle w:val="TOC2"/>
        <w:tabs>
          <w:tab w:val="right" w:leader="dot" w:pos="8306"/>
        </w:tabs>
      </w:pPr>
      <w:hyperlink w:anchor="_Toc18022" w:history="1">
        <w:r>
          <w:rPr>
            <w:rFonts w:ascii="仿宋" w:eastAsia="仿宋" w:hAnsi="仿宋" w:cs="仿宋" w:hint="eastAsia"/>
            <w:lang w:eastAsia="zh-CN"/>
          </w:rPr>
          <w:t>(三)、工业定制电源项目完成阶段时间节点</w:t>
        </w:r>
        <w:r>
          <w:tab/>
        </w:r>
        <w:r>
          <w:fldChar w:fldCharType="begin"/>
        </w:r>
        <w:r>
          <w:instrText xml:space="preserve"> PAGEREF _Toc18022 \h </w:instrText>
        </w:r>
        <w:r>
          <w:fldChar w:fldCharType="separate"/>
        </w:r>
        <w:r>
          <w:t>61</w:t>
        </w:r>
        <w:r>
          <w:fldChar w:fldCharType="end"/>
        </w:r>
      </w:hyperlink>
    </w:p>
    <w:p>
      <w:pPr>
        <w:pStyle w:val="TOC1"/>
        <w:tabs>
          <w:tab w:val="right" w:leader="dot" w:pos="8306"/>
        </w:tabs>
      </w:pPr>
      <w:hyperlink w:anchor="_Toc17240" w:history="1">
        <w:r>
          <w:rPr>
            <w:rFonts w:ascii="仿宋" w:eastAsia="仿宋" w:hAnsi="仿宋" w:cs="仿宋" w:hint="eastAsia"/>
            <w:lang w:eastAsia="zh-CN"/>
          </w:rPr>
          <w:t>十五、营销与推广策略</w:t>
        </w:r>
        <w:r>
          <w:tab/>
        </w:r>
        <w:r>
          <w:fldChar w:fldCharType="begin"/>
        </w:r>
        <w:r>
          <w:instrText xml:space="preserve"> PAGEREF _Toc17240 \h </w:instrText>
        </w:r>
        <w:r>
          <w:fldChar w:fldCharType="separate"/>
        </w:r>
        <w:r>
          <w:t>62</w:t>
        </w:r>
        <w:r>
          <w:fldChar w:fldCharType="end"/>
        </w:r>
      </w:hyperlink>
    </w:p>
    <w:p>
      <w:pPr>
        <w:pStyle w:val="TOC2"/>
        <w:tabs>
          <w:tab w:val="right" w:leader="dot" w:pos="8306"/>
        </w:tabs>
      </w:pPr>
      <w:hyperlink w:anchor="_Toc7261" w:history="1">
        <w:r>
          <w:rPr>
            <w:rFonts w:ascii="仿宋" w:eastAsia="仿宋" w:hAnsi="仿宋" w:cs="仿宋" w:hint="eastAsia"/>
            <w:lang w:eastAsia="zh-CN"/>
          </w:rPr>
          <w:t>(一)、产品/服务定位与特点</w:t>
        </w:r>
        <w:r>
          <w:tab/>
        </w:r>
        <w:r>
          <w:fldChar w:fldCharType="begin"/>
        </w:r>
        <w:r>
          <w:instrText xml:space="preserve"> PAGEREF _Toc7261 \h </w:instrText>
        </w:r>
        <w:r>
          <w:fldChar w:fldCharType="separate"/>
        </w:r>
        <w:r>
          <w:t>62</w:t>
        </w:r>
        <w:r>
          <w:fldChar w:fldCharType="end"/>
        </w:r>
      </w:hyperlink>
    </w:p>
    <w:p>
      <w:pPr>
        <w:pStyle w:val="TOC2"/>
        <w:tabs>
          <w:tab w:val="right" w:leader="dot" w:pos="8306"/>
        </w:tabs>
      </w:pPr>
      <w:hyperlink w:anchor="_Toc24561" w:history="1">
        <w:r>
          <w:rPr>
            <w:rFonts w:ascii="仿宋" w:eastAsia="仿宋" w:hAnsi="仿宋" w:cs="仿宋" w:hint="eastAsia"/>
            <w:lang w:eastAsia="zh-CN"/>
          </w:rPr>
          <w:t>(二)、市场定位与竞争分析</w:t>
        </w:r>
        <w:r>
          <w:tab/>
        </w:r>
        <w:r>
          <w:fldChar w:fldCharType="begin"/>
        </w:r>
        <w:r>
          <w:instrText xml:space="preserve"> PAGEREF _Toc24561 \h </w:instrText>
        </w:r>
        <w:r>
          <w:fldChar w:fldCharType="separate"/>
        </w:r>
        <w:r>
          <w:t>63</w:t>
        </w:r>
        <w:r>
          <w:fldChar w:fldCharType="end"/>
        </w:r>
      </w:hyperlink>
    </w:p>
    <w:p>
      <w:pPr>
        <w:pStyle w:val="TOC2"/>
        <w:tabs>
          <w:tab w:val="right" w:leader="dot" w:pos="8306"/>
        </w:tabs>
      </w:pPr>
      <w:hyperlink w:anchor="_Toc11964" w:history="1">
        <w:r>
          <w:rPr>
            <w:rFonts w:ascii="仿宋" w:eastAsia="仿宋" w:hAnsi="仿宋" w:cs="仿宋" w:hint="eastAsia"/>
            <w:lang w:eastAsia="zh-CN"/>
          </w:rPr>
          <w:t>(三)、营销渠道与策略</w:t>
        </w:r>
        <w:r>
          <w:tab/>
        </w:r>
        <w:r>
          <w:fldChar w:fldCharType="begin"/>
        </w:r>
        <w:r>
          <w:instrText xml:space="preserve"> PAGEREF _Toc11964 \h </w:instrText>
        </w:r>
        <w:r>
          <w:fldChar w:fldCharType="separate"/>
        </w:r>
        <w:r>
          <w:t>65</w:t>
        </w:r>
        <w:r>
          <w:fldChar w:fldCharType="end"/>
        </w:r>
      </w:hyperlink>
    </w:p>
    <w:p>
      <w:pPr>
        <w:pStyle w:val="TOC2"/>
        <w:tabs>
          <w:tab w:val="right" w:leader="dot" w:pos="8306"/>
        </w:tabs>
      </w:pPr>
      <w:hyperlink w:anchor="_Toc9588" w:history="1">
        <w:r>
          <w:rPr>
            <w:rFonts w:ascii="仿宋" w:eastAsia="仿宋" w:hAnsi="仿宋" w:cs="仿宋" w:hint="eastAsia"/>
            <w:lang w:eastAsia="zh-CN"/>
          </w:rPr>
          <w:t>(四)、推广与宣传活动</w:t>
        </w:r>
        <w:r>
          <w:tab/>
        </w:r>
        <w:r>
          <w:fldChar w:fldCharType="begin"/>
        </w:r>
        <w:r>
          <w:instrText xml:space="preserve"> PAGEREF _Toc9588 \h </w:instrText>
        </w:r>
        <w:r>
          <w:fldChar w:fldCharType="separate"/>
        </w:r>
        <w:r>
          <w:t>66</w:t>
        </w:r>
        <w:r>
          <w:fldChar w:fldCharType="end"/>
        </w:r>
      </w:hyperlink>
    </w:p>
    <w:p>
      <w:pPr>
        <w:pStyle w:val="TOC1"/>
        <w:tabs>
          <w:tab w:val="right" w:leader="dot" w:pos="8306"/>
        </w:tabs>
      </w:pPr>
      <w:hyperlink w:anchor="_Toc18678" w:history="1">
        <w:r>
          <w:rPr>
            <w:rFonts w:ascii="仿宋" w:eastAsia="仿宋" w:hAnsi="仿宋" w:cs="仿宋" w:hint="eastAsia"/>
            <w:lang w:eastAsia="zh-CN"/>
          </w:rPr>
          <w:t>十六、工业定制电源项目治理与监督</w:t>
        </w:r>
        <w:r>
          <w:tab/>
        </w:r>
        <w:r>
          <w:fldChar w:fldCharType="begin"/>
        </w:r>
        <w:r>
          <w:instrText xml:space="preserve"> PAGEREF _Toc18678 \h </w:instrText>
        </w:r>
        <w:r>
          <w:fldChar w:fldCharType="separate"/>
        </w:r>
        <w:r>
          <w:t>71</w:t>
        </w:r>
        <w:r>
          <w:fldChar w:fldCharType="end"/>
        </w:r>
      </w:hyperlink>
    </w:p>
    <w:p>
      <w:pPr>
        <w:pStyle w:val="TOC2"/>
        <w:tabs>
          <w:tab w:val="right" w:leader="dot" w:pos="8306"/>
        </w:tabs>
      </w:pPr>
      <w:hyperlink w:anchor="_Toc29859" w:history="1">
        <w:r>
          <w:rPr>
            <w:rFonts w:ascii="仿宋" w:eastAsia="仿宋" w:hAnsi="仿宋" w:cs="仿宋" w:hint="eastAsia"/>
            <w:lang w:eastAsia="zh-CN"/>
          </w:rPr>
          <w:t>(一)、工业定制电源项目治理结构</w:t>
        </w:r>
        <w:r>
          <w:tab/>
        </w:r>
        <w:r>
          <w:fldChar w:fldCharType="begin"/>
        </w:r>
        <w:r>
          <w:instrText xml:space="preserve"> PAGEREF _Toc29859 \h </w:instrText>
        </w:r>
        <w:r>
          <w:fldChar w:fldCharType="separate"/>
        </w:r>
        <w:r>
          <w:t>71</w:t>
        </w:r>
        <w:r>
          <w:fldChar w:fldCharType="end"/>
        </w:r>
      </w:hyperlink>
    </w:p>
    <w:p>
      <w:pPr>
        <w:pStyle w:val="TOC2"/>
        <w:tabs>
          <w:tab w:val="right" w:leader="dot" w:pos="8306"/>
        </w:tabs>
      </w:pPr>
      <w:hyperlink w:anchor="_Toc26480" w:history="1">
        <w:r>
          <w:rPr>
            <w:rFonts w:ascii="仿宋" w:eastAsia="仿宋" w:hAnsi="仿宋" w:cs="仿宋" w:hint="eastAsia"/>
            <w:lang w:eastAsia="zh-CN"/>
          </w:rPr>
          <w:t>(二)、监督与审计</w:t>
        </w:r>
        <w:r>
          <w:tab/>
        </w:r>
        <w:r>
          <w:fldChar w:fldCharType="begin"/>
        </w:r>
        <w:r>
          <w:instrText xml:space="preserve"> PAGEREF _Toc26480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64"/>
      <w:r>
        <w:rPr>
          <w:rFonts w:ascii="仿宋" w:eastAsia="仿宋" w:hAnsi="仿宋" w:cs="仿宋" w:hint="eastAsia"/>
          <w:sz w:val="28"/>
          <w:lang w:eastAsia="zh-CN"/>
        </w:rPr>
        <w:t>一、工业定制电源项目建设背景及必要性分析</w:t>
      </w:r>
      <w:bookmarkEnd w:id="2"/>
    </w:p>
    <w:p>
      <w:pPr>
        <w:pStyle w:val="Heading2"/>
        <w:rPr>
          <w:rFonts w:ascii="仿宋" w:eastAsia="仿宋" w:hAnsi="仿宋" w:cs="仿宋" w:hint="eastAsia"/>
          <w:lang w:eastAsia="zh-CN"/>
        </w:rPr>
      </w:pPr>
      <w:bookmarkStart w:id="3" w:name="_Toc32391"/>
      <w:r>
        <w:rPr>
          <w:rFonts w:ascii="仿宋" w:eastAsia="仿宋" w:hAnsi="仿宋" w:cs="仿宋" w:hint="eastAsia"/>
          <w:lang w:eastAsia="zh-CN"/>
        </w:rPr>
        <w:t>(一)、工业定制电源项目背景分析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定制电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定制电源项目在这个潮流中的定位。同时，我们将关注行业内涌现的新兴机遇，以便工业定制电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定制电源项目提供了强大的发展动力。我们将聚焦于行业内最新的技术发展趋势，包括但不限于人工智能、大数据分析、物联网等领域。通过深度的技术研究，我们将确保工业定制电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定制电源项目发展的源泉。我们将投入更多的精力对市场需求进行深入剖析，超越表面的需求，深入挖掘潜在的市场痛点和机遇。通过对市场需求的细致了解，工业定制电源项目将更有针对性地设计解决方案，满足市场的多样化需求，从而更好地促进工业定制电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定制电源项目战略至关重要。我们将对竞争态势进行更为深入的分析，包括但不限于市场份额、产品特点、客户满意度等多个维度。通过深度的竞争分析，工业定制电源项目将能够更准确地把握市场脉搏，制定具有竞争力的工业定制电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工业定制电源项目的发展具有直接的影响。我们将进行更为全面的法规和政策分析，了解行业发展中的潜在法律风险和合规挑战。通过充分了解和遵守相关法规，工业定制电源项目将确保在法律框架内合法合规运营，为工业定制电源项目的稳健发展提供有力支持。</w:t>
      </w:r>
    </w:p>
    <w:p>
      <w:pPr>
        <w:pStyle w:val="Heading2"/>
        <w:ind w:firstLine="560" w:firstLineChars="200"/>
        <w:rPr>
          <w:rFonts w:ascii="仿宋" w:eastAsia="仿宋" w:hAnsi="仿宋" w:cs="仿宋" w:hint="eastAsia"/>
          <w:sz w:val="28"/>
          <w:lang w:eastAsia="zh-CN"/>
        </w:rPr>
      </w:pPr>
      <w:bookmarkStart w:id="4" w:name="_Toc24991"/>
      <w:r>
        <w:rPr>
          <w:rFonts w:ascii="仿宋" w:eastAsia="仿宋" w:hAnsi="仿宋" w:cs="仿宋" w:hint="eastAsia"/>
          <w:sz w:val="28"/>
          <w:lang w:eastAsia="zh-CN"/>
        </w:rPr>
        <w:t>(二)、工业定制电源项目建设必要性分析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建设的迫切性源于对行业发展趋势的深刻洞察。我们正处于一个行业变革的时代，科技创新、数字化转型成为企业发展的关键动力。工业定制电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建设不仅仅是为了跟上潮流，更是为了通过技术创新推动企业的持续发展。通过引入先进的技术和解决方案，工业定制电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定制电源项目的建设成为必然选择，通过提高产品质量、拓展服务领域，从而在竞争中获得更多的机会。工业定制电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定制电源项目建设的必要性体现在对客户需求更精准的满足。通过工业定制电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建设的背后是对企业持续创新的追求。只有通过不断创新，企业才能在竞争中立于不败之地。工业定制电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489"/>
      <w:r>
        <w:rPr>
          <w:rFonts w:ascii="仿宋" w:eastAsia="仿宋" w:hAnsi="仿宋" w:cs="仿宋" w:hint="eastAsia"/>
          <w:sz w:val="28"/>
          <w:lang w:eastAsia="zh-CN"/>
        </w:rPr>
        <w:t>二、工业定制电源项目土建工程</w:t>
      </w:r>
      <w:bookmarkEnd w:id="5"/>
    </w:p>
    <w:p>
      <w:pPr>
        <w:pStyle w:val="Heading2"/>
        <w:rPr>
          <w:rFonts w:ascii="仿宋" w:eastAsia="仿宋" w:hAnsi="仿宋" w:cs="仿宋" w:hint="eastAsia"/>
          <w:lang w:eastAsia="zh-CN"/>
        </w:rPr>
      </w:pPr>
      <w:bookmarkStart w:id="6" w:name="_Toc2826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在工业定制电源项目的建筑工程设计中，我们将秉承一系列重要的设计原则，以确保工业定制电源项目建筑在功能、美观、可持续性等方面达到最佳效果。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首要原则是确保建筑的功能性得到最大化的发挥。我们将充分理解工业定制电源项目的实际需求，合理布局各个功能区域，保证建筑在满足业务需求的同时，提供高效的工作环境。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在建筑设计中，我们将综合考虑建设和运营成本。通过精细的经济效益分析，确保设计方案在高效利用资源的同时，对工业定制电源项目的长期盈利能力有积极的贡献。</w:t>
      </w:r>
    </w:p>
    <w:p>
      <w:pPr>
        <w:pStyle w:val="Heading2"/>
        <w:ind w:firstLine="560" w:firstLineChars="200"/>
        <w:rPr>
          <w:rFonts w:ascii="仿宋" w:eastAsia="仿宋" w:hAnsi="仿宋" w:cs="仿宋" w:hint="eastAsia"/>
          <w:sz w:val="28"/>
          <w:lang w:eastAsia="zh-CN"/>
        </w:rPr>
      </w:pPr>
      <w:bookmarkStart w:id="7" w:name="_Toc3202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项目的土建工程设计中，我们将精准设定设计年限，结合工业定制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定制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47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定制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定制电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定制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06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本期工程工业定制电源项目预计总建筑面积XXX平方米，其中：计容建筑面积XXX平方米，计划建筑工程投资XX万元，占工业定制电源项目总投资的XX%。</w:t>
      </w:r>
    </w:p>
    <w:p>
      <w:pPr>
        <w:pStyle w:val="Heading1"/>
        <w:ind w:firstLine="560" w:firstLineChars="200"/>
        <w:rPr>
          <w:rFonts w:ascii="仿宋" w:eastAsia="仿宋" w:hAnsi="仿宋" w:cs="仿宋" w:hint="eastAsia"/>
          <w:sz w:val="28"/>
          <w:lang w:eastAsia="zh-CN"/>
        </w:rPr>
      </w:pPr>
      <w:bookmarkStart w:id="10" w:name="_Toc5115"/>
      <w:r>
        <w:rPr>
          <w:rFonts w:ascii="仿宋" w:eastAsia="仿宋" w:hAnsi="仿宋" w:cs="仿宋" w:hint="eastAsia"/>
          <w:sz w:val="28"/>
          <w:lang w:eastAsia="zh-CN"/>
        </w:rPr>
        <w:t>三、工业定制电源项目危机管理</w:t>
      </w:r>
      <w:bookmarkEnd w:id="10"/>
    </w:p>
    <w:p>
      <w:pPr>
        <w:pStyle w:val="Heading2"/>
        <w:rPr>
          <w:rFonts w:ascii="仿宋" w:eastAsia="仿宋" w:hAnsi="仿宋" w:cs="仿宋" w:hint="eastAsia"/>
          <w:lang w:eastAsia="zh-CN"/>
        </w:rPr>
      </w:pPr>
      <w:bookmarkStart w:id="11" w:name="_Toc15228"/>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项目危机管理中，危机预警与识别是确保工业定制电源项目稳健运行的核心步骤。通过建立全面的监测机制，工业定制电源项目团队旨在及时发现和理解潜在的风险和危机因素，以便采取及时的预防和应对措施，确保工业定制电源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首先，通过深入的风险评估，工业定制电源项目团队全面分析了整个工业定制电源项目和各个阶段可能存在的威胁。这包括准确评估每个潜在风险的发生概率和可能影响的程度，为后续危机预警提供了有力支持。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定制电源项目团队着重于明确定义工业定制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定制电源项目进展的持续监控，团队能够及时发现潜在问题并作出迅速反应。工业定制电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在这一阶段，团队的专业素养和反应速度将发挥至关重要的作用，以确保潜在危机能够在初期得到有效的处理，最大程度地减轻负面影响。通过危机预警与识别，工业定制电源项目得以更有序、可控地推进。</w:t>
      </w:r>
    </w:p>
    <w:p>
      <w:pPr>
        <w:pStyle w:val="Heading2"/>
        <w:ind w:firstLine="560" w:firstLineChars="200"/>
        <w:rPr>
          <w:rFonts w:ascii="仿宋" w:eastAsia="仿宋" w:hAnsi="仿宋" w:cs="仿宋" w:hint="eastAsia"/>
          <w:sz w:val="28"/>
          <w:lang w:eastAsia="zh-CN"/>
        </w:rPr>
      </w:pPr>
      <w:bookmarkStart w:id="12" w:name="_Toc446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在危机发生时，工业定制电源项目团队立即行动，成立了应急小组。该小组的任务是迅速制定并实施紧急应对措施，以最小化潜在损失。以下是采取的主要措施：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暂停工业定制电源项目进度：为遏制危机蔓延，工业定制电源项目暂时停止进行，以便全面评估当前状况。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资源重新分配：重新评估工业定制电源项目资源的分配，确保最大限度地减小损失。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实时沟通：与关键利益相关者建立实时沟通机制，向他们传递工业定制电源项目危机的实际状况，保障工业定制电源项目核心利益。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在紧急应对的同时，工业定制电源项目团队强调了团队协作和有效沟通的重要性。以下是团队协作的关键举措：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信息共享机制：建立了信息共享平台，确保团队成员能够及时获取工业定制电源项目危机的实时信息。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领导者沟通：工业定制电源项目领导者通过定期会议和即时沟通工具，指导团队应对危机，保持团队稳定运行。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随着危机得到初步控制，工业定制电源项目团队转向制定恢复计划，以确保工业定制电源项目能够从中迅速恢复。主要恢复计划包括：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修复受损的进度计划：重新评估工业定制电源项目进度，制定修复计划，确保工业定制电源项目尽快回归正常进程。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重新调整资源分配：优化资源分配，确保工业定制电源项目在有限资源下高效运转。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风险管理机制加强：对工业定制电源项目风险进行全面评估，制定更强化的风险管理策略，以预防未来可能的危机。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661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516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工业定制电源项目的主要产品是XXXX，预计年产值为XXX万元。这一产品在市场中占据着重要的地位，其广泛的应用范围使得该工业定制电源项目的市场前景非常广阔。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定制电源项目的xxx产品作为重要的原材料之一，将在多个领域发挥关键作用。其在建筑、交通、能源等方面的广泛应用将为整个产业链提供强大的支持，形成产业协同效应。工业定制电源项目的年产值XXX万XXX万XXX万万元不仅反映了其在市场上的巨大潜力，更预示着它对国民经济的积极贡献。这种关联度高、涉及面广的产业关系，使得该工业定制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935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总征地面积为XXXX平方米，相当于约XX.XX亩，其中净用地面积为XXXX平方米，红线范围内相当于约XX.XX亩。这一用地规模充分考虑了工业定制电源项目的建设需求，保障了工业定制电源项目在合适的空间内得以充分发展。工业定制电源项目规划的总建筑面积为XXXX平方米，其中主体工程建设占XXXX平方米，计容建筑面积达XXXX平方米。预计建筑工程的投资将达到XXXX万元，为工业定制电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计划购置的设备共计XXXX台（套），设备购置费用为XXXX万元。这一设备购置计划充分考虑到工业定制电源项目的生产需求和技术要求，确保了工业定制电源项目在生产运营中具备先进的技术装备和高效的生产能力。设备的合理配置将为工业定制电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工业定制电源项目计划总投资为XXXX万元，预计年实现营业收入为XXXX万元。这一产能规模的设定旨在确保工业定制电源项目能够在投资与回报之间取得平衡，实现长期可持续的发展。工业定制电源项目的总投资充分考虑到各个方面的需求，包括用地建设、设备购置等多个环节，以确保工业定制电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095"/>
      <w:r>
        <w:rPr>
          <w:rFonts w:ascii="仿宋" w:eastAsia="仿宋" w:hAnsi="仿宋" w:cs="仿宋" w:hint="eastAsia"/>
          <w:sz w:val="28"/>
          <w:lang w:eastAsia="zh-CN"/>
        </w:rPr>
        <w:t>五、工业定制电源项目绩效评估</w:t>
      </w:r>
      <w:bookmarkEnd w:id="16"/>
    </w:p>
    <w:p>
      <w:pPr>
        <w:pStyle w:val="Heading2"/>
        <w:rPr>
          <w:rFonts w:ascii="仿宋" w:eastAsia="仿宋" w:hAnsi="仿宋" w:cs="仿宋" w:hint="eastAsia"/>
          <w:lang w:eastAsia="zh-CN"/>
        </w:rPr>
      </w:pPr>
      <w:bookmarkStart w:id="17" w:name="_Toc2533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项目中，我们设计了一套全面的绩效评估指标，以确保工业定制电源项目的可控和成功交付。这些指标跨足工业定制电源项目目标、成本、进度和质量等多个维度，为我们提供了全面洞察工业定制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目标达成率是我们关注的首要指标。我们设定了明确的目标，并通过定期监测和评估，迅速发现并应对潜在的目标偏差。这为工业定制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成本绩效是另一个核心关注点。通过实际成本与预算成本的对比分析，我们深入了解成本差异的原因，及时调整资源分配，保持工业定制电源项目在经济效益方面的合理水平。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进度作为关键的绩效指标之一，得到了精心的关注。我们制定了详细的工业定制电源项目进度计划，并设立了进度符合度指标，确保实际进度与计划进度保持一致。这使我们能够快速发现和解决潜在的进度问题，保持工业定制电源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定制电源项目绩效的不可或缺的一环。我们引入了一系列的质量标准和客户满意度指标，以确保工业定制电源项目交付的成果在质量上达到或超越预期水平。通过持续监测这些指标，我们努力提升工业定制电源项目整体质量水平，为工业定制电源项目的成功交付提供有力保障。通过这些科学且全面的绩效评估，我们能够更好地引导工业定制电源项目的持续改进，确保工业定制电源项目目标的顺利达成。</w:t>
      </w:r>
    </w:p>
    <w:p>
      <w:pPr>
        <w:pStyle w:val="Heading2"/>
        <w:ind w:firstLine="560" w:firstLineChars="200"/>
        <w:rPr>
          <w:rFonts w:ascii="仿宋" w:eastAsia="仿宋" w:hAnsi="仿宋" w:cs="仿宋" w:hint="eastAsia"/>
          <w:sz w:val="28"/>
          <w:lang w:eastAsia="zh-CN"/>
        </w:rPr>
      </w:pPr>
      <w:bookmarkStart w:id="18" w:name="_Toc2960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绩效评估是工业定制电源项目中的关键环节，为确保工业定制电源项目达到预期目标，我们采用了多层次、多维度的绩效评估方法。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定制电源项目的战略目标对齐，确保每个决策和行动都与工业定制电源项目整体目标保持一致。团队会定期召开战略对齐会议，审视当前工作与工业定制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定制电源项目进度、质量、成本和风险等方面。这些指标通过数据收集和分析，为工业定制电源项目管理团队提供了客观的评估依据。例如，我们通过工业定制电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绩效评估不仅仅停留在工业定制电源项目内部，还考虑了工业定制电源项目对外部环境的影响。我们定期进行干系人满意度调查，以了解各利益相关方对工业定制电源项目的期望和满意度，并及时做出调整。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这种多层次、多角度的绩效评估方法，使得我们能够全面了解工业定制电源项目的运行状态，及时做出调整，确保工业定制电源项目在不断变化的环境中保持稳健前行。</w:t>
      </w:r>
    </w:p>
    <w:p>
      <w:pPr>
        <w:pStyle w:val="Heading2"/>
        <w:ind w:firstLine="560" w:firstLineChars="200"/>
        <w:rPr>
          <w:rFonts w:ascii="仿宋" w:eastAsia="仿宋" w:hAnsi="仿宋" w:cs="仿宋" w:hint="eastAsia"/>
          <w:sz w:val="28"/>
          <w:lang w:eastAsia="zh-CN"/>
        </w:rPr>
      </w:pPr>
      <w:bookmarkStart w:id="19" w:name="_Toc2225"/>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为了确保工业定制电源项目的有效管理和不断优化，我们采用了精心设计的绩效评估周期。这个周期旨在实现灵活、实时和全面的评估，以适应工业定制电源项目执行中的各种挑战。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定制电源项目的不同需求，分为短期、中期和长期。短期评估关注每个迭代或工作周期，以及时发现和解决当前任务中的问题。中期评估涵盖几个迭代，深入了解整体工业定制电源项目的趋势和性能。长期评估则着眼于整个工业定制电源项目阶段，确保工业定制电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定制电源项目管理工具和协作平台，团队成员能够随时更新和分享工业定制电源项目数据。这种实时性的反馈机制使我们能够及时察觉潜在问题，快速调整，保持工业定制电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https://d.book118.com/167111125055006030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EF6DA8"/>
    <w:rsid w:val="45EF6D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1112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2024-01-09T21:19:00Z</dcterms:created>
  <dcterms:modified xsi:type="dcterms:W3CDTF">2024-01-09T21:19:58Z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FF692601236240748AF640919904791B_11</vt:lpwstr>
  </property>
  <property fmtid="{D5CDD505-2E9C-101B-9397-08002B2CF9AE}" pid="3" name="KSOProductBuildVer">
    <vt:lpwstr>2052-12.1.0.16120</vt:lpwstr>
  </property>
</Properties>
</file>