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E65F7" w14:paraId="22A9E087" w14:textId="77E296B4">
      <w:pPr>
        <w:spacing w:before="79" w:line="235" w:lineRule="auto"/>
        <w:ind w:firstLine="12648"/>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665408" behindDoc="0" locked="0" layoutInCell="1" allowOverlap="1">
                <wp:simplePos x="0" y="0"/>
                <wp:positionH relativeFrom="column">
                  <wp:posOffset>5537200</wp:posOffset>
                </wp:positionH>
                <wp:positionV relativeFrom="paragraph">
                  <wp:posOffset>6844030</wp:posOffset>
                </wp:positionV>
                <wp:extent cx="127000" cy="127000"/>
                <wp:effectExtent l="0" t="0" r="6350" b="6350"/>
                <wp:wrapNone/>
                <wp:docPr id="1189102483"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2C0403F8">
                            <w:pPr>
                              <w:rPr>
                                <w:color w:val="FFFFFF"/>
                              </w:rPr>
                            </w:pPr>
                            <w:r w:rsidRPr="00916B9A">
                              <w:rPr>
                                <w:rFonts w:hint="eastAsia"/>
                                <w:color w:val="FFFFFF"/>
                              </w:rPr>
                              <w:t>质量岗位责任制，在工程开工前，制定项目质量岗位责任制，明确领导班子成员的责任，确定每个部门的职责，落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38.9pt;margin-left:436pt;mso-wrap-distance-bottom:0;mso-wrap-distance-left:9pt;mso-wrap-distance-right:9pt;mso-wrap-distance-top:0;position:absolute;v-text-anchor:top;z-index:251664384" filled="f" fillcolor="this" stroked="f" strokeweight="0.5pt">
                <v:textbox>
                  <w:txbxContent>
                    <w:p w:rsidR="00916B9A" w:rsidRPr="00916B9A" w14:paraId="2DC9AE4B" w14:textId="2C0403F8">
                      <w:pPr>
                        <w:rPr>
                          <w:color w:val="FFFFFF"/>
                        </w:rPr>
                      </w:pPr>
                      <w:r w:rsidRPr="00916B9A">
                        <w:rPr>
                          <w:rFonts w:hint="eastAsia"/>
                          <w:color w:val="FFFFFF"/>
                        </w:rPr>
                        <w:t>质量岗位责任制，在工程开工前，制定项目质量岗位责任制，明确领导班子成员的责任，确定每个部门的职责，落</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63360" behindDoc="0" locked="0" layoutInCell="1" allowOverlap="1">
                <wp:simplePos x="0" y="0"/>
                <wp:positionH relativeFrom="column">
                  <wp:posOffset>5537200</wp:posOffset>
                </wp:positionH>
                <wp:positionV relativeFrom="paragraph">
                  <wp:posOffset>4939030</wp:posOffset>
                </wp:positionV>
                <wp:extent cx="127000" cy="127000"/>
                <wp:effectExtent l="0" t="0" r="6350" b="6350"/>
                <wp:wrapNone/>
                <wp:docPr id="772699410"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42D97691">
                            <w:pPr>
                              <w:rPr>
                                <w:color w:val="FFFFFF"/>
                              </w:rPr>
                            </w:pPr>
                            <w:r w:rsidRPr="00916B9A">
                              <w:rPr>
                                <w:rFonts w:hint="eastAsia"/>
                                <w:color w:val="FFFFFF"/>
                              </w:rPr>
                              <w:t>识，双方认可，坚持特殊工种持安全操作证上岗制度。⑸加强施工管理人员的安全考核，增强安全意识，避免违章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88.9pt;margin-left:436pt;mso-wrap-distance-bottom:0;mso-wrap-distance-left:9pt;mso-wrap-distance-right:9pt;mso-wrap-distance-top:0;position:absolute;v-text-anchor:top;z-index:251662336" filled="f" fillcolor="this" stroked="f" strokeweight="0.5pt">
                <v:textbox>
                  <w:txbxContent>
                    <w:p w:rsidR="00916B9A" w:rsidRPr="00916B9A" w14:paraId="741A2807" w14:textId="42D97691">
                      <w:pPr>
                        <w:rPr>
                          <w:color w:val="FFFFFF"/>
                        </w:rPr>
                      </w:pPr>
                      <w:r w:rsidRPr="00916B9A">
                        <w:rPr>
                          <w:rFonts w:hint="eastAsia"/>
                          <w:color w:val="FFFFFF"/>
                        </w:rPr>
                        <w:t>识，双方认可，坚持特殊工种持安全操作证上岗制度。⑸加强施工管理人员的安全考核，增强安全意识，避免违章</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61312" behindDoc="0" locked="0" layoutInCell="1" allowOverlap="1">
                <wp:simplePos x="0" y="0"/>
                <wp:positionH relativeFrom="column">
                  <wp:posOffset>5537200</wp:posOffset>
                </wp:positionH>
                <wp:positionV relativeFrom="paragraph">
                  <wp:posOffset>3034030</wp:posOffset>
                </wp:positionV>
                <wp:extent cx="127000" cy="127000"/>
                <wp:effectExtent l="0" t="0" r="6350" b="6350"/>
                <wp:wrapNone/>
                <wp:docPr id="1938655089"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00533D38">
                            <w:pPr>
                              <w:rPr>
                                <w:color w:val="FFFFFF"/>
                              </w:rPr>
                            </w:pPr>
                            <w:r w:rsidRPr="00916B9A">
                              <w:rPr>
                                <w:rFonts w:hint="eastAsia"/>
                                <w:color w:val="FFFFFF"/>
                              </w:rPr>
                              <w:t>场落实消灭蚊蝇孳生承包措施，与承包单位签订检查监督约定，保证措施落实。生活垃圾必须随时处理或集中加以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38.9pt;margin-left:436pt;mso-wrap-distance-bottom:0;mso-wrap-distance-left:9pt;mso-wrap-distance-right:9pt;mso-wrap-distance-top:0;position:absolute;v-text-anchor:top;z-index:251660288" filled="f" fillcolor="this" stroked="f" strokeweight="0.5pt">
                <v:textbox>
                  <w:txbxContent>
                    <w:p w:rsidR="00916B9A" w:rsidRPr="00916B9A" w14:paraId="44A4C69F" w14:textId="00533D38">
                      <w:pPr>
                        <w:rPr>
                          <w:color w:val="FFFFFF"/>
                        </w:rPr>
                      </w:pPr>
                      <w:r w:rsidRPr="00916B9A">
                        <w:rPr>
                          <w:rFonts w:hint="eastAsia"/>
                          <w:color w:val="FFFFFF"/>
                        </w:rPr>
                        <w:t>场落实消灭蚊蝇孳生承包措施，与承包单位签订检查监督约定，保证措施落实。生活垃圾必须随时处理或集中加以</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59264" behindDoc="0" locked="0" layoutInCell="1" allowOverlap="1">
                <wp:simplePos x="0" y="0"/>
                <wp:positionH relativeFrom="column">
                  <wp:posOffset>5537200</wp:posOffset>
                </wp:positionH>
                <wp:positionV relativeFrom="paragraph">
                  <wp:posOffset>1129030</wp:posOffset>
                </wp:positionV>
                <wp:extent cx="127000" cy="127000"/>
                <wp:effectExtent l="0" t="0" r="6350" b="6350"/>
                <wp:wrapNone/>
                <wp:docPr id="15268858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6E3A9D4A">
                            <w:pPr>
                              <w:rPr>
                                <w:color w:val="FFFFFF"/>
                              </w:rPr>
                            </w:pPr>
                            <w:r w:rsidRPr="00916B9A">
                              <w:rPr>
                                <w:rFonts w:hint="eastAsia"/>
                                <w:color w:val="FFFFFF"/>
                              </w:rPr>
                              <w:t>要求交底制度；</w:t>
                            </w:r>
                            <w:r w:rsidRPr="00916B9A">
                              <w:rPr>
                                <w:rFonts w:hint="eastAsia"/>
                                <w:color w:val="FFFFFF"/>
                              </w:rPr>
                              <w:t>b</w:t>
                            </w:r>
                            <w:r w:rsidRPr="00916B9A">
                              <w:rPr>
                                <w:rFonts w:hint="eastAsia"/>
                                <w:color w:val="FFFFFF"/>
                              </w:rPr>
                              <w:t>、样板先行制度；</w:t>
                            </w:r>
                            <w:r w:rsidRPr="00916B9A">
                              <w:rPr>
                                <w:rFonts w:hint="eastAsia"/>
                                <w:color w:val="FFFFFF"/>
                              </w:rPr>
                              <w:t>c</w:t>
                            </w:r>
                            <w:r w:rsidRPr="00916B9A">
                              <w:rPr>
                                <w:rFonts w:hint="eastAsia"/>
                                <w:color w:val="FFFFFF"/>
                              </w:rPr>
                              <w:t>，挂牌施工制度；</w:t>
                            </w:r>
                            <w:r w:rsidRPr="00916B9A">
                              <w:rPr>
                                <w:rFonts w:hint="eastAsia"/>
                                <w:color w:val="FFFFFF"/>
                              </w:rPr>
                              <w:t>d</w:t>
                            </w:r>
                            <w:r w:rsidRPr="00916B9A">
                              <w:rPr>
                                <w:rFonts w:hint="eastAsia"/>
                                <w:color w:val="FFFFFF"/>
                              </w:rPr>
                              <w:t>、公司质安处验评制度；</w:t>
                            </w:r>
                            <w:r w:rsidRPr="00916B9A">
                              <w:rPr>
                                <w:rFonts w:hint="eastAsia"/>
                                <w:color w:val="FFFFFF"/>
                              </w:rPr>
                              <w:t>e</w:t>
                            </w:r>
                            <w:r w:rsidRPr="00916B9A">
                              <w:rPr>
                                <w:rFonts w:hint="eastAsia"/>
                                <w:color w:val="FFFFFF"/>
                              </w:rPr>
                              <w:t>、质量一票否决制度。在施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88.9pt;margin-left:436pt;mso-wrap-distance-bottom:0;mso-wrap-distance-left:9pt;mso-wrap-distance-right:9pt;mso-wrap-distance-top:0;position:absolute;v-text-anchor:top;z-index:251658240" filled="f" fillcolor="this" stroked="f" strokeweight="0.5pt">
                <v:textbox>
                  <w:txbxContent>
                    <w:p w:rsidR="00916B9A" w:rsidRPr="00916B9A" w14:paraId="5200C656" w14:textId="6E3A9D4A">
                      <w:pPr>
                        <w:rPr>
                          <w:color w:val="FFFFFF"/>
                        </w:rPr>
                      </w:pPr>
                      <w:r w:rsidRPr="00916B9A">
                        <w:rPr>
                          <w:rFonts w:hint="eastAsia"/>
                          <w:color w:val="FFFFFF"/>
                        </w:rPr>
                        <w:t>要求交底制度；</w:t>
                      </w:r>
                      <w:r w:rsidRPr="00916B9A">
                        <w:rPr>
                          <w:rFonts w:hint="eastAsia"/>
                          <w:color w:val="FFFFFF"/>
                        </w:rPr>
                        <w:t>b</w:t>
                      </w:r>
                      <w:r w:rsidRPr="00916B9A">
                        <w:rPr>
                          <w:rFonts w:hint="eastAsia"/>
                          <w:color w:val="FFFFFF"/>
                        </w:rPr>
                        <w:t>、样板先行制度；</w:t>
                      </w:r>
                      <w:r w:rsidRPr="00916B9A">
                        <w:rPr>
                          <w:rFonts w:hint="eastAsia"/>
                          <w:color w:val="FFFFFF"/>
                        </w:rPr>
                        <w:t>c</w:t>
                      </w:r>
                      <w:r w:rsidRPr="00916B9A">
                        <w:rPr>
                          <w:rFonts w:hint="eastAsia"/>
                          <w:color w:val="FFFFFF"/>
                        </w:rPr>
                        <w:t>，挂牌施工制度；</w:t>
                      </w:r>
                      <w:r w:rsidRPr="00916B9A">
                        <w:rPr>
                          <w:rFonts w:hint="eastAsia"/>
                          <w:color w:val="FFFFFF"/>
                        </w:rPr>
                        <w:t>d</w:t>
                      </w:r>
                      <w:r w:rsidRPr="00916B9A">
                        <w:rPr>
                          <w:rFonts w:hint="eastAsia"/>
                          <w:color w:val="FFFFFF"/>
                        </w:rPr>
                        <w:t>、公司质安处验评制度；</w:t>
                      </w:r>
                      <w:r w:rsidRPr="00916B9A">
                        <w:rPr>
                          <w:rFonts w:hint="eastAsia"/>
                          <w:color w:val="FFFFFF"/>
                        </w:rPr>
                        <w:t>e</w:t>
                      </w:r>
                      <w:r w:rsidRPr="00916B9A">
                        <w:rPr>
                          <w:rFonts w:hint="eastAsia"/>
                          <w:color w:val="FFFFFF"/>
                        </w:rPr>
                        <w:t>、质量一票否决制度。在施</w:t>
                      </w:r>
                    </w:p>
                  </w:txbxContent>
                </v:textbox>
              </v:shape>
            </w:pict>
          </mc:Fallback>
        </mc:AlternateContent>
      </w:r>
      <w:r>
        <w:rPr>
          <w:rFonts w:ascii="宋体" w:eastAsia="宋体" w:hAnsi="宋体" w:cs="宋体"/>
          <w:spacing w:val="-2"/>
          <w:sz w:val="36"/>
          <w:szCs w:val="36"/>
        </w:rPr>
        <w:t>投标文件</w:t>
      </w:r>
    </w:p>
    <w:p w:rsidR="00EE65F7" w14:paraId="6A1769A4" w14:textId="77777777">
      <w:pPr>
        <w:spacing w:line="40" w:lineRule="exact"/>
        <w:textAlignment w:val="center"/>
      </w:pPr>
      <w:r>
        <w:drawing>
          <wp:inline distT="0" distB="0" distL="0" distR="0">
            <wp:extent cx="8991600" cy="254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8991600" cy="25400"/>
                    </a:xfrm>
                    <a:prstGeom prst="rect">
                      <a:avLst/>
                    </a:prstGeom>
                  </pic:spPr>
                </pic:pic>
              </a:graphicData>
            </a:graphic>
          </wp:inline>
        </w:drawing>
      </w:r>
    </w:p>
    <w:p w:rsidR="00EE65F7" w14:paraId="1F3CA72D" w14:textId="77777777">
      <w:pPr>
        <w:spacing w:before="272" w:line="241" w:lineRule="auto"/>
        <w:ind w:firstLine="5729"/>
        <w:rPr>
          <w:rFonts w:ascii="黑体" w:eastAsia="黑体" w:hAnsi="黑体" w:cs="黑体"/>
          <w:sz w:val="45"/>
          <w:szCs w:val="45"/>
        </w:rPr>
      </w:pPr>
      <w:r>
        <w:rPr>
          <w:rFonts w:ascii="黑体" w:eastAsia="黑体" w:hAnsi="黑体" w:cs="黑体"/>
          <w:spacing w:val="-2"/>
          <w:sz w:val="45"/>
          <w:szCs w:val="45"/>
        </w:rPr>
        <w:t>施工组织设计</w:t>
      </w:r>
    </w:p>
    <w:p w:rsidR="00EE65F7" w14:paraId="74E620B7" w14:textId="77777777">
      <w:pPr>
        <w:spacing w:line="415" w:lineRule="auto"/>
      </w:pPr>
    </w:p>
    <w:p w:rsidR="00EE65F7" w14:paraId="3B82159A" w14:textId="77777777">
      <w:pPr>
        <w:spacing w:before="136" w:line="241" w:lineRule="auto"/>
        <w:ind w:firstLine="917"/>
        <w:rPr>
          <w:rFonts w:ascii="黑体" w:eastAsia="黑体" w:hAnsi="黑体" w:cs="黑体"/>
          <w:sz w:val="42"/>
          <w:szCs w:val="42"/>
        </w:rPr>
      </w:pPr>
      <w:r>
        <w:rPr>
          <w:rFonts w:ascii="黑体" w:eastAsia="黑体" w:hAnsi="黑体" w:cs="黑体"/>
          <w:spacing w:val="-2"/>
          <w:sz w:val="42"/>
          <w:szCs w:val="42"/>
        </w:rPr>
        <w:t>一、工程总概况</w:t>
      </w:r>
    </w:p>
    <w:p w:rsidR="00EE65F7" w14:paraId="08837803" w14:textId="77777777">
      <w:pPr>
        <w:spacing w:before="193" w:line="388" w:lineRule="auto"/>
        <w:ind w:left="64" w:right="162" w:firstLine="891"/>
        <w:rPr>
          <w:rFonts w:ascii="宋体" w:eastAsia="宋体" w:hAnsi="宋体" w:cs="宋体"/>
          <w:sz w:val="45"/>
          <w:szCs w:val="45"/>
        </w:rPr>
      </w:pPr>
      <w:r>
        <w:rPr>
          <w:rFonts w:ascii="宋体" w:eastAsia="宋体" w:hAnsi="宋体" w:cs="宋体"/>
          <w:spacing w:val="2"/>
          <w:sz w:val="45"/>
          <w:szCs w:val="45"/>
        </w:rPr>
        <w:t>本工程为和顺县李阳镇村村民委员会地质灾害移民住房工程，位于</w:t>
      </w:r>
      <w:r>
        <w:rPr>
          <w:rFonts w:ascii="宋体" w:eastAsia="宋体" w:hAnsi="宋体" w:cs="宋体"/>
          <w:spacing w:val="21"/>
          <w:sz w:val="45"/>
          <w:szCs w:val="45"/>
        </w:rPr>
        <w:t xml:space="preserve"> </w:t>
      </w:r>
      <w:r>
        <w:rPr>
          <w:rFonts w:ascii="宋体" w:eastAsia="宋体" w:hAnsi="宋体" w:cs="宋体"/>
          <w:spacing w:val="17"/>
          <w:sz w:val="45"/>
          <w:szCs w:val="45"/>
        </w:rPr>
        <w:t>和顺县李阳镇村。本工程结构形式为砖混结构，地上一层。建筑面积</w:t>
      </w:r>
      <w:r>
        <w:rPr>
          <w:rFonts w:ascii="宋体" w:eastAsia="宋体" w:hAnsi="宋体" w:cs="宋体"/>
          <w:spacing w:val="1"/>
          <w:sz w:val="45"/>
          <w:szCs w:val="45"/>
        </w:rPr>
        <w:t xml:space="preserve"> </w:t>
      </w:r>
      <w:r>
        <w:rPr>
          <w:rFonts w:ascii="宋体" w:eastAsia="宋体" w:hAnsi="宋体" w:cs="宋体"/>
          <w:spacing w:val="-10"/>
          <w:w w:val="99"/>
          <w:sz w:val="45"/>
          <w:szCs w:val="45"/>
        </w:rPr>
        <w:t>2548m</w:t>
      </w:r>
      <w:r>
        <w:rPr>
          <w:rFonts w:ascii="宋体" w:eastAsia="宋体" w:hAnsi="宋体" w:cs="宋体"/>
          <w:spacing w:val="-10"/>
          <w:w w:val="99"/>
          <w:position w:val="3"/>
          <w:sz w:val="22"/>
          <w:szCs w:val="22"/>
        </w:rPr>
        <w:t>2</w:t>
      </w:r>
      <w:r>
        <w:rPr>
          <w:rFonts w:ascii="宋体" w:eastAsia="宋体" w:hAnsi="宋体" w:cs="宋体"/>
          <w:spacing w:val="-23"/>
          <w:position w:val="3"/>
          <w:sz w:val="22"/>
          <w:szCs w:val="22"/>
        </w:rPr>
        <w:t xml:space="preserve"> </w:t>
      </w:r>
      <w:r>
        <w:rPr>
          <w:rFonts w:ascii="宋体" w:eastAsia="宋体" w:hAnsi="宋体" w:cs="宋体"/>
          <w:spacing w:val="-10"/>
          <w:w w:val="99"/>
          <w:sz w:val="45"/>
          <w:szCs w:val="45"/>
        </w:rPr>
        <w:t>，共</w:t>
      </w:r>
      <w:r>
        <w:rPr>
          <w:rFonts w:ascii="宋体" w:eastAsia="宋体" w:hAnsi="宋体" w:cs="宋体"/>
          <w:spacing w:val="-94"/>
          <w:sz w:val="45"/>
          <w:szCs w:val="45"/>
        </w:rPr>
        <w:t xml:space="preserve"> </w:t>
      </w:r>
      <w:r>
        <w:rPr>
          <w:rFonts w:ascii="宋体" w:eastAsia="宋体" w:hAnsi="宋体" w:cs="宋体"/>
          <w:spacing w:val="-10"/>
          <w:w w:val="99"/>
          <w:sz w:val="45"/>
          <w:szCs w:val="45"/>
        </w:rPr>
        <w:t>40</w:t>
      </w:r>
      <w:r>
        <w:rPr>
          <w:rFonts w:ascii="宋体" w:eastAsia="宋体" w:hAnsi="宋体" w:cs="宋体"/>
          <w:spacing w:val="-95"/>
          <w:sz w:val="45"/>
          <w:szCs w:val="45"/>
        </w:rPr>
        <w:t xml:space="preserve"> </w:t>
      </w:r>
      <w:r>
        <w:rPr>
          <w:rFonts w:ascii="宋体" w:eastAsia="宋体" w:hAnsi="宋体" w:cs="宋体"/>
          <w:spacing w:val="-10"/>
          <w:w w:val="99"/>
          <w:sz w:val="45"/>
          <w:szCs w:val="45"/>
        </w:rPr>
        <w:t>户。</w:t>
      </w:r>
    </w:p>
    <w:p w:rsidR="00EE65F7" w14:paraId="369FAE02" w14:textId="77777777">
      <w:pPr>
        <w:spacing w:line="242" w:lineRule="auto"/>
        <w:ind w:firstLine="915"/>
        <w:rPr>
          <w:rFonts w:ascii="黑体" w:eastAsia="黑体" w:hAnsi="黑体" w:cs="黑体"/>
          <w:sz w:val="42"/>
          <w:szCs w:val="42"/>
        </w:rPr>
      </w:pPr>
      <w:r>
        <w:rPr>
          <w:rFonts w:ascii="黑体" w:eastAsia="黑体" w:hAnsi="黑体" w:cs="黑体"/>
          <w:spacing w:val="-2"/>
          <w:sz w:val="42"/>
          <w:szCs w:val="42"/>
        </w:rPr>
        <w:t>二、质量目标</w:t>
      </w:r>
    </w:p>
    <w:p w:rsidR="00EE65F7" w14:paraId="26E34EEE" w14:textId="77777777">
      <w:pPr>
        <w:spacing w:line="315" w:lineRule="auto"/>
      </w:pPr>
    </w:p>
    <w:p w:rsidR="00EE65F7" w14:paraId="7957CFE2" w14:textId="77777777">
      <w:pPr>
        <w:spacing w:before="136" w:line="237" w:lineRule="auto"/>
        <w:ind w:firstLine="893"/>
        <w:rPr>
          <w:rFonts w:ascii="宋体" w:eastAsia="宋体" w:hAnsi="宋体" w:cs="宋体"/>
          <w:sz w:val="42"/>
          <w:szCs w:val="42"/>
        </w:rPr>
      </w:pPr>
      <w:r>
        <w:rPr>
          <w:rFonts w:ascii="宋体" w:eastAsia="宋体" w:hAnsi="宋体" w:cs="宋体"/>
          <w:spacing w:val="-4"/>
          <w:sz w:val="42"/>
          <w:szCs w:val="42"/>
        </w:rPr>
        <w:t>本工程质量目标为合格工程。</w:t>
      </w:r>
    </w:p>
    <w:p w:rsidR="00EE65F7" w14:paraId="38CEFF9F" w14:textId="77777777">
      <w:pPr>
        <w:spacing w:before="286" w:line="242" w:lineRule="auto"/>
        <w:ind w:firstLine="921"/>
        <w:rPr>
          <w:rFonts w:ascii="黑体" w:eastAsia="黑体" w:hAnsi="黑体" w:cs="黑体"/>
          <w:sz w:val="42"/>
          <w:szCs w:val="42"/>
        </w:rPr>
      </w:pPr>
      <w:r>
        <w:rPr>
          <w:rFonts w:ascii="黑体" w:eastAsia="黑体" w:hAnsi="黑体" w:cs="黑体"/>
          <w:spacing w:val="-2"/>
          <w:sz w:val="42"/>
          <w:szCs w:val="42"/>
        </w:rPr>
        <w:t>三、施工组织机构</w:t>
      </w:r>
    </w:p>
    <w:p w:rsidR="00EE65F7" w14:paraId="78314D9A" w14:textId="77777777">
      <w:pPr>
        <w:spacing w:before="306" w:line="369" w:lineRule="auto"/>
        <w:ind w:left="53" w:firstLine="858"/>
        <w:rPr>
          <w:rFonts w:ascii="宋体" w:eastAsia="宋体" w:hAnsi="宋体" w:cs="宋体"/>
          <w:sz w:val="42"/>
          <w:szCs w:val="42"/>
        </w:rPr>
      </w:pPr>
      <w:r>
        <w:rPr>
          <w:rFonts w:ascii="宋体" w:eastAsia="宋体" w:hAnsi="宋体" w:cs="宋体"/>
          <w:spacing w:val="4"/>
          <w:sz w:val="42"/>
          <w:szCs w:val="42"/>
        </w:rPr>
        <w:t>本工程质量要求高，为此我公司将本工程列为重点工程施工项目，公司</w:t>
      </w:r>
      <w:r>
        <w:rPr>
          <w:rFonts w:ascii="宋体" w:eastAsia="宋体" w:hAnsi="宋体" w:cs="宋体"/>
          <w:spacing w:val="24"/>
          <w:sz w:val="42"/>
          <w:szCs w:val="42"/>
        </w:rPr>
        <w:t xml:space="preserve"> </w:t>
      </w:r>
      <w:r>
        <w:rPr>
          <w:rFonts w:ascii="宋体" w:eastAsia="宋体" w:hAnsi="宋体" w:cs="宋体"/>
          <w:spacing w:val="4"/>
          <w:sz w:val="42"/>
          <w:szCs w:val="42"/>
        </w:rPr>
        <w:t>将指定有经验的项目经理亲自挂帅担任工程总指挥，负责总体施工，抽调具</w:t>
      </w:r>
      <w:r>
        <w:rPr>
          <w:rFonts w:ascii="宋体" w:eastAsia="宋体" w:hAnsi="宋体" w:cs="宋体"/>
          <w:spacing w:val="31"/>
          <w:sz w:val="42"/>
          <w:szCs w:val="42"/>
        </w:rPr>
        <w:t xml:space="preserve"> </w:t>
      </w:r>
      <w:r>
        <w:rPr>
          <w:rFonts w:ascii="宋体" w:eastAsia="宋体" w:hAnsi="宋体" w:cs="宋体"/>
          <w:spacing w:val="-3"/>
          <w:sz w:val="42"/>
          <w:szCs w:val="42"/>
        </w:rPr>
        <w:t>有丰富施工经验的的优秀施工员开赴现场，项目经理部下设五个组：施工组、</w:t>
      </w:r>
      <w:r>
        <w:rPr>
          <w:rFonts w:ascii="宋体" w:eastAsia="宋体" w:hAnsi="宋体" w:cs="宋体"/>
          <w:spacing w:val="15"/>
          <w:sz w:val="42"/>
          <w:szCs w:val="42"/>
        </w:rPr>
        <w:t xml:space="preserve"> </w:t>
      </w:r>
      <w:r>
        <w:rPr>
          <w:rFonts w:ascii="宋体" w:eastAsia="宋体" w:hAnsi="宋体" w:cs="宋体"/>
          <w:spacing w:val="-3"/>
          <w:sz w:val="42"/>
          <w:szCs w:val="42"/>
        </w:rPr>
        <w:t>技术组、材料组、质安组、核算组、财务组。</w:t>
      </w:r>
    </w:p>
    <w:p w:rsidR="00EE65F7" w14:paraId="167AFACB" w14:textId="77777777">
      <w:pPr>
        <w:spacing w:before="4" w:line="365" w:lineRule="auto"/>
        <w:ind w:left="58" w:right="161" w:firstLine="855"/>
        <w:rPr>
          <w:rFonts w:ascii="宋体" w:eastAsia="宋体" w:hAnsi="宋体" w:cs="宋体"/>
          <w:sz w:val="42"/>
          <w:szCs w:val="42"/>
        </w:rPr>
      </w:pPr>
      <w:r>
        <w:rPr>
          <w:rFonts w:ascii="宋体" w:eastAsia="宋体" w:hAnsi="宋体" w:cs="宋体"/>
          <w:spacing w:val="-2"/>
          <w:sz w:val="42"/>
          <w:szCs w:val="42"/>
        </w:rPr>
        <w:t>组建土建投入施工人员约</w:t>
      </w:r>
      <w:r>
        <w:rPr>
          <w:rFonts w:ascii="宋体" w:eastAsia="宋体" w:hAnsi="宋体" w:cs="宋体"/>
          <w:spacing w:val="19"/>
          <w:sz w:val="42"/>
          <w:szCs w:val="42"/>
        </w:rPr>
        <w:t xml:space="preserve"> </w:t>
      </w:r>
      <w:r>
        <w:rPr>
          <w:rFonts w:ascii="宋体" w:eastAsia="宋体" w:hAnsi="宋体" w:cs="宋体"/>
          <w:spacing w:val="-2"/>
          <w:sz w:val="42"/>
          <w:szCs w:val="42"/>
        </w:rPr>
        <w:t>100</w:t>
      </w:r>
      <w:r>
        <w:rPr>
          <w:rFonts w:ascii="宋体" w:eastAsia="宋体" w:hAnsi="宋体" w:cs="宋体"/>
          <w:spacing w:val="-14"/>
          <w:sz w:val="42"/>
          <w:szCs w:val="42"/>
        </w:rPr>
        <w:t xml:space="preserve"> </w:t>
      </w:r>
      <w:r>
        <w:rPr>
          <w:rFonts w:ascii="宋体" w:eastAsia="宋体" w:hAnsi="宋体" w:cs="宋体"/>
          <w:spacing w:val="-2"/>
          <w:sz w:val="42"/>
          <w:szCs w:val="42"/>
        </w:rPr>
        <w:t>人，推行项目施工管理，实行项目经理责</w:t>
      </w:r>
      <w:r>
        <w:rPr>
          <w:rFonts w:ascii="宋体" w:eastAsia="宋体" w:hAnsi="宋体" w:cs="宋体"/>
          <w:sz w:val="42"/>
          <w:szCs w:val="42"/>
        </w:rPr>
        <w:t xml:space="preserve"> </w:t>
      </w:r>
      <w:r>
        <w:rPr>
          <w:rFonts w:ascii="宋体" w:eastAsia="宋体" w:hAnsi="宋体" w:cs="宋体"/>
          <w:spacing w:val="-2"/>
          <w:sz w:val="42"/>
          <w:szCs w:val="42"/>
        </w:rPr>
        <w:t>任制全面负责工期，质量成本统一指挥安排生产、劳力、材料供应。</w:t>
      </w:r>
    </w:p>
    <w:p w:rsidR="00EE65F7" w14:paraId="06F3FC51" w14:textId="77777777">
      <w:pPr>
        <w:spacing w:before="2" w:line="242" w:lineRule="auto"/>
        <w:ind w:firstLine="954"/>
        <w:rPr>
          <w:rFonts w:ascii="黑体" w:eastAsia="黑体" w:hAnsi="黑体" w:cs="黑体"/>
          <w:sz w:val="42"/>
          <w:szCs w:val="42"/>
        </w:rPr>
      </w:pPr>
      <w:r>
        <w:rPr>
          <w:rFonts w:ascii="黑体" w:eastAsia="黑体" w:hAnsi="黑体" w:cs="黑体"/>
          <w:spacing w:val="-6"/>
          <w:sz w:val="42"/>
          <w:szCs w:val="42"/>
        </w:rPr>
        <w:t>四、施工部署</w:t>
      </w:r>
    </w:p>
    <w:p w:rsidR="00EE65F7" w14:paraId="5923563D" w14:textId="77777777">
      <w:pPr>
        <w:spacing w:before="302" w:line="239" w:lineRule="auto"/>
        <w:ind w:firstLine="936"/>
        <w:rPr>
          <w:rFonts w:ascii="宋体" w:eastAsia="宋体" w:hAnsi="宋体" w:cs="宋体"/>
          <w:sz w:val="42"/>
          <w:szCs w:val="42"/>
        </w:rPr>
      </w:pPr>
      <w:r>
        <w:rPr>
          <w:rFonts w:ascii="宋体" w:eastAsia="宋体" w:hAnsi="宋体" w:cs="宋体"/>
          <w:spacing w:val="-3"/>
          <w:sz w:val="42"/>
          <w:szCs w:val="42"/>
        </w:rPr>
        <w:t>1</w:t>
      </w:r>
      <w:r>
        <w:rPr>
          <w:rFonts w:ascii="宋体" w:eastAsia="宋体" w:hAnsi="宋体" w:cs="宋体"/>
          <w:spacing w:val="-3"/>
          <w:sz w:val="42"/>
          <w:szCs w:val="42"/>
        </w:rPr>
        <w:t>、项目施工组织系统</w:t>
      </w:r>
    </w:p>
    <w:p w:rsidR="00EE65F7" w14:paraId="3BB03F72" w14:textId="77777777">
      <w:pPr>
        <w:spacing w:before="298" w:line="369" w:lineRule="auto"/>
        <w:ind w:left="55" w:right="170" w:firstLine="858"/>
        <w:rPr>
          <w:rFonts w:ascii="宋体" w:eastAsia="宋体" w:hAnsi="宋体" w:cs="宋体"/>
          <w:sz w:val="42"/>
          <w:szCs w:val="42"/>
        </w:rPr>
      </w:pPr>
      <w:r>
        <w:rPr>
          <w:rFonts w:ascii="宋体" w:eastAsia="宋体" w:hAnsi="宋体" w:cs="宋体"/>
          <w:spacing w:val="-8"/>
          <w:sz w:val="42"/>
          <w:szCs w:val="42"/>
        </w:rPr>
        <w:t>项目经理部由公司授权管理，</w:t>
      </w:r>
      <w:r>
        <w:rPr>
          <w:rFonts w:ascii="宋体" w:eastAsia="宋体" w:hAnsi="宋体" w:cs="宋体"/>
          <w:spacing w:val="81"/>
          <w:sz w:val="42"/>
          <w:szCs w:val="42"/>
        </w:rPr>
        <w:t xml:space="preserve"> </w:t>
      </w:r>
      <w:r>
        <w:rPr>
          <w:rFonts w:ascii="宋体" w:eastAsia="宋体" w:hAnsi="宋体" w:cs="宋体"/>
          <w:spacing w:val="-8"/>
          <w:sz w:val="42"/>
          <w:szCs w:val="42"/>
        </w:rPr>
        <w:t>按照企业项目管理模式</w:t>
      </w:r>
      <w:r>
        <w:rPr>
          <w:rFonts w:ascii="宋体" w:eastAsia="宋体" w:hAnsi="宋体" w:cs="宋体"/>
          <w:spacing w:val="-8"/>
          <w:sz w:val="42"/>
          <w:szCs w:val="42"/>
        </w:rPr>
        <w:t>——ISO9001-2000</w:t>
      </w:r>
      <w:r>
        <w:rPr>
          <w:rFonts w:ascii="宋体" w:eastAsia="宋体" w:hAnsi="宋体" w:cs="宋体"/>
          <w:sz w:val="42"/>
          <w:szCs w:val="42"/>
        </w:rPr>
        <w:t xml:space="preserve"> </w:t>
      </w:r>
      <w:r>
        <w:rPr>
          <w:rFonts w:ascii="宋体" w:eastAsia="宋体" w:hAnsi="宋体" w:cs="宋体"/>
          <w:spacing w:val="4"/>
          <w:sz w:val="42"/>
          <w:szCs w:val="42"/>
        </w:rPr>
        <w:t>标准模式建立的质量保证体系来运作，形成以全面质量管理为中心环节，以</w:t>
      </w:r>
      <w:r>
        <w:rPr>
          <w:rFonts w:ascii="宋体" w:eastAsia="宋体" w:hAnsi="宋体" w:cs="宋体"/>
          <w:spacing w:val="29"/>
          <w:sz w:val="42"/>
          <w:szCs w:val="42"/>
        </w:rPr>
        <w:t xml:space="preserve"> </w:t>
      </w:r>
      <w:r>
        <w:rPr>
          <w:rFonts w:ascii="宋体" w:eastAsia="宋体" w:hAnsi="宋体" w:cs="宋体"/>
          <w:spacing w:val="-3"/>
          <w:sz w:val="42"/>
          <w:szCs w:val="42"/>
        </w:rPr>
        <w:t>专业管理和计算机管理相结合的科学化管理体制。</w:t>
      </w:r>
    </w:p>
    <w:p w:rsidR="00EE65F7" w14:paraId="737ED7B8" w14:textId="77777777">
      <w:pPr>
        <w:spacing w:before="1" w:line="237" w:lineRule="auto"/>
        <w:ind w:firstLine="895"/>
        <w:rPr>
          <w:rFonts w:ascii="宋体" w:eastAsia="宋体" w:hAnsi="宋体" w:cs="宋体"/>
          <w:sz w:val="42"/>
          <w:szCs w:val="42"/>
        </w:rPr>
      </w:pPr>
      <w:r>
        <w:rPr>
          <w:rFonts w:ascii="宋体" w:eastAsia="宋体" w:hAnsi="宋体" w:cs="宋体"/>
          <w:spacing w:val="-2"/>
          <w:sz w:val="42"/>
          <w:szCs w:val="42"/>
        </w:rPr>
        <w:t>项目经理部按照公司颁布的质量手册执行。</w:t>
      </w:r>
    </w:p>
    <w:p w:rsidR="00EE65F7" w14:paraId="6426AFD8" w14:textId="77777777">
      <w:pPr>
        <w:spacing w:before="299" w:line="842" w:lineRule="exact"/>
        <w:ind w:firstLine="895"/>
        <w:rPr>
          <w:rFonts w:ascii="宋体" w:eastAsia="宋体" w:hAnsi="宋体" w:cs="宋体"/>
          <w:sz w:val="42"/>
          <w:szCs w:val="42"/>
        </w:rPr>
      </w:pPr>
      <w:r>
        <w:rPr>
          <w:rFonts w:ascii="宋体" w:eastAsia="宋体" w:hAnsi="宋体" w:cs="宋体"/>
          <w:spacing w:val="-25"/>
          <w:position w:val="29"/>
          <w:sz w:val="42"/>
          <w:szCs w:val="42"/>
        </w:rPr>
        <w:t>项目经理部建立岗位责任制，</w:t>
      </w:r>
      <w:r>
        <w:rPr>
          <w:rFonts w:ascii="宋体" w:eastAsia="宋体" w:hAnsi="宋体" w:cs="宋体"/>
          <w:spacing w:val="137"/>
          <w:position w:val="29"/>
          <w:sz w:val="42"/>
          <w:szCs w:val="42"/>
        </w:rPr>
        <w:t xml:space="preserve"> </w:t>
      </w:r>
      <w:r>
        <w:rPr>
          <w:rFonts w:ascii="宋体" w:eastAsia="宋体" w:hAnsi="宋体" w:cs="宋体"/>
          <w:spacing w:val="-25"/>
          <w:position w:val="29"/>
          <w:sz w:val="42"/>
          <w:szCs w:val="42"/>
        </w:rPr>
        <w:t>明确分工职责，</w:t>
      </w:r>
      <w:r>
        <w:rPr>
          <w:rFonts w:ascii="宋体" w:eastAsia="宋体" w:hAnsi="宋体" w:cs="宋体"/>
          <w:spacing w:val="77"/>
          <w:position w:val="29"/>
          <w:sz w:val="42"/>
          <w:szCs w:val="42"/>
        </w:rPr>
        <w:t xml:space="preserve"> </w:t>
      </w:r>
      <w:r>
        <w:rPr>
          <w:rFonts w:ascii="宋体" w:eastAsia="宋体" w:hAnsi="宋体" w:cs="宋体"/>
          <w:spacing w:val="-25"/>
          <w:position w:val="29"/>
          <w:sz w:val="42"/>
          <w:szCs w:val="42"/>
        </w:rPr>
        <w:t>落实施工责任，</w:t>
      </w:r>
      <w:r>
        <w:rPr>
          <w:rFonts w:ascii="宋体" w:eastAsia="宋体" w:hAnsi="宋体" w:cs="宋体"/>
          <w:spacing w:val="87"/>
          <w:position w:val="29"/>
          <w:sz w:val="42"/>
          <w:szCs w:val="42"/>
        </w:rPr>
        <w:t xml:space="preserve"> </w:t>
      </w:r>
      <w:r>
        <w:rPr>
          <w:rFonts w:ascii="宋体" w:eastAsia="宋体" w:hAnsi="宋体" w:cs="宋体"/>
          <w:spacing w:val="-25"/>
          <w:position w:val="29"/>
          <w:sz w:val="42"/>
          <w:szCs w:val="42"/>
        </w:rPr>
        <w:t>各岗位各</w:t>
      </w:r>
    </w:p>
    <w:p w:rsidR="00EE65F7" w14:paraId="3B34D101" w14:textId="77777777">
      <w:pPr>
        <w:spacing w:line="238" w:lineRule="auto"/>
        <w:ind w:firstLine="55"/>
        <w:rPr>
          <w:rFonts w:ascii="宋体" w:eastAsia="宋体" w:hAnsi="宋体" w:cs="宋体"/>
          <w:sz w:val="42"/>
          <w:szCs w:val="42"/>
        </w:rPr>
      </w:pPr>
      <w:r>
        <w:rPr>
          <w:rFonts w:ascii="宋体" w:eastAsia="宋体" w:hAnsi="宋体" w:cs="宋体"/>
          <w:spacing w:val="-32"/>
          <w:sz w:val="42"/>
          <w:szCs w:val="42"/>
        </w:rPr>
        <w:t>行其责、</w:t>
      </w:r>
      <w:r>
        <w:rPr>
          <w:rFonts w:ascii="宋体" w:eastAsia="宋体" w:hAnsi="宋体" w:cs="宋体"/>
          <w:spacing w:val="46"/>
          <w:sz w:val="42"/>
          <w:szCs w:val="42"/>
        </w:rPr>
        <w:t xml:space="preserve"> </w:t>
      </w:r>
      <w:r>
        <w:rPr>
          <w:rFonts w:ascii="宋体" w:eastAsia="宋体" w:hAnsi="宋体" w:cs="宋体"/>
          <w:spacing w:val="-32"/>
          <w:sz w:val="42"/>
          <w:szCs w:val="42"/>
        </w:rPr>
        <w:t>各负其责。</w:t>
      </w:r>
    </w:p>
    <w:p w:rsidR="00EE65F7" w14:paraId="7442DD8A" w14:textId="77777777">
      <w:pPr>
        <w:spacing w:before="226" w:line="238" w:lineRule="auto"/>
        <w:ind w:firstLine="901"/>
        <w:rPr>
          <w:rFonts w:ascii="宋体" w:eastAsia="宋体" w:hAnsi="宋体" w:cs="宋体"/>
          <w:sz w:val="42"/>
          <w:szCs w:val="42"/>
        </w:rPr>
      </w:pPr>
      <w:r>
        <w:rPr>
          <w:rFonts w:ascii="宋体" w:eastAsia="宋体" w:hAnsi="宋体" w:cs="宋体"/>
          <w:spacing w:val="-2"/>
          <w:sz w:val="42"/>
          <w:szCs w:val="42"/>
        </w:rPr>
        <w:t>2</w:t>
      </w:r>
      <w:r>
        <w:rPr>
          <w:rFonts w:ascii="宋体" w:eastAsia="宋体" w:hAnsi="宋体" w:cs="宋体"/>
          <w:spacing w:val="-2"/>
          <w:sz w:val="42"/>
          <w:szCs w:val="42"/>
        </w:rPr>
        <w:t>、施工部署原则</w:t>
      </w:r>
    </w:p>
    <w:p w:rsidR="00EE65F7" w14:paraId="4439F097" w14:textId="77777777">
      <w:pPr>
        <w:spacing w:before="279" w:line="842" w:lineRule="exact"/>
        <w:ind w:firstLine="893"/>
        <w:rPr>
          <w:rFonts w:ascii="宋体" w:eastAsia="宋体" w:hAnsi="宋体" w:cs="宋体"/>
          <w:sz w:val="42"/>
          <w:szCs w:val="42"/>
        </w:rPr>
      </w:pPr>
      <w:r>
        <w:rPr>
          <w:rFonts w:ascii="宋体" w:eastAsia="宋体" w:hAnsi="宋体" w:cs="宋体"/>
          <w:spacing w:val="-5"/>
          <w:position w:val="29"/>
          <w:sz w:val="42"/>
          <w:szCs w:val="42"/>
        </w:rPr>
        <w:t>本工程工程量大、结构质量标准高，</w:t>
      </w:r>
      <w:r>
        <w:rPr>
          <w:rFonts w:ascii="宋体" w:eastAsia="宋体" w:hAnsi="宋体" w:cs="宋体"/>
          <w:spacing w:val="126"/>
          <w:position w:val="29"/>
          <w:sz w:val="42"/>
          <w:szCs w:val="42"/>
        </w:rPr>
        <w:t xml:space="preserve"> </w:t>
      </w:r>
      <w:r>
        <w:rPr>
          <w:rFonts w:ascii="宋体" w:eastAsia="宋体" w:hAnsi="宋体" w:cs="宋体"/>
          <w:spacing w:val="-5"/>
          <w:position w:val="29"/>
          <w:sz w:val="42"/>
          <w:szCs w:val="42"/>
        </w:rPr>
        <w:t>时间比较紧张。为了保证基础、主</w:t>
      </w:r>
    </w:p>
    <w:p w:rsidR="00EE65F7" w14:paraId="7DCFBBA0" w14:textId="77777777">
      <w:pPr>
        <w:spacing w:before="1" w:line="237" w:lineRule="auto"/>
        <w:ind w:firstLine="56"/>
        <w:rPr>
          <w:rFonts w:ascii="宋体" w:eastAsia="宋体" w:hAnsi="宋体" w:cs="宋体"/>
          <w:sz w:val="42"/>
          <w:szCs w:val="42"/>
        </w:rPr>
      </w:pPr>
      <w:r>
        <w:rPr>
          <w:rFonts w:ascii="宋体" w:eastAsia="宋体" w:hAnsi="宋体" w:cs="宋体"/>
          <w:spacing w:val="-17"/>
          <w:sz w:val="42"/>
          <w:szCs w:val="42"/>
        </w:rPr>
        <w:t>体、</w:t>
      </w:r>
      <w:r>
        <w:rPr>
          <w:rFonts w:ascii="宋体" w:eastAsia="宋体" w:hAnsi="宋体" w:cs="宋体"/>
          <w:spacing w:val="49"/>
          <w:sz w:val="42"/>
          <w:szCs w:val="42"/>
        </w:rPr>
        <w:t xml:space="preserve"> </w:t>
      </w:r>
      <w:r>
        <w:rPr>
          <w:rFonts w:ascii="宋体" w:eastAsia="宋体" w:hAnsi="宋体" w:cs="宋体"/>
          <w:spacing w:val="-17"/>
          <w:sz w:val="42"/>
          <w:szCs w:val="42"/>
        </w:rPr>
        <w:t>装修均尽可能有充足的时间施工，</w:t>
      </w:r>
      <w:r>
        <w:rPr>
          <w:rFonts w:ascii="宋体" w:eastAsia="宋体" w:hAnsi="宋体" w:cs="宋体"/>
          <w:spacing w:val="77"/>
          <w:sz w:val="42"/>
          <w:szCs w:val="42"/>
        </w:rPr>
        <w:t xml:space="preserve"> </w:t>
      </w:r>
      <w:r>
        <w:rPr>
          <w:rFonts w:ascii="宋体" w:eastAsia="宋体" w:hAnsi="宋体" w:cs="宋体"/>
          <w:spacing w:val="-17"/>
          <w:sz w:val="42"/>
          <w:szCs w:val="42"/>
        </w:rPr>
        <w:t>保质如期完成任务，应考虑到各方面</w:t>
      </w:r>
    </w:p>
    <w:p w:rsidR="00EE65F7" w14:paraId="255DE31C" w14:textId="77777777">
      <w:pPr>
        <w:spacing w:before="195" w:line="189" w:lineRule="auto"/>
        <w:ind w:firstLine="13967"/>
        <w:rPr>
          <w:rFonts w:ascii="宋体" w:eastAsia="宋体" w:hAnsi="宋体" w:cs="宋体"/>
          <w:sz w:val="27"/>
          <w:szCs w:val="27"/>
        </w:rPr>
      </w:pPr>
      <w:r>
        <w:rPr>
          <w:rFonts w:ascii="宋体" w:eastAsia="宋体" w:hAnsi="宋体" w:cs="宋体"/>
          <w:sz w:val="27"/>
          <w:szCs w:val="27"/>
        </w:rPr>
        <w:t>1</w:t>
      </w:r>
    </w:p>
    <w:p w:rsidR="00EE65F7" w14:paraId="1DDE77ED" w14:textId="77777777">
      <w:pPr>
        <w:sectPr>
          <w:pgSz w:w="17860" w:h="25258"/>
          <w:pgMar w:top="1222" w:right="1532" w:bottom="0" w:left="2080" w:header="0" w:footer="0" w:gutter="0"/>
          <w:cols w:space="720"/>
        </w:sectPr>
      </w:pPr>
    </w:p>
    <w:p w:rsidR="00EE65F7" w14:paraId="7AAB6EE6" w14:textId="0AFE7223">
      <w:pPr>
        <w:spacing w:before="79" w:line="235" w:lineRule="auto"/>
        <w:ind w:firstLine="12648"/>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673600" behindDoc="0" locked="0" layoutInCell="1" allowOverlap="1">
                <wp:simplePos x="0" y="0"/>
                <wp:positionH relativeFrom="column">
                  <wp:posOffset>5537200</wp:posOffset>
                </wp:positionH>
                <wp:positionV relativeFrom="paragraph">
                  <wp:posOffset>6844030</wp:posOffset>
                </wp:positionV>
                <wp:extent cx="127000" cy="127000"/>
                <wp:effectExtent l="0" t="0" r="6350" b="6350"/>
                <wp:wrapNone/>
                <wp:docPr id="923038222"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45BF8820">
                            <w:pPr>
                              <w:rPr>
                                <w:color w:val="FFFFFF"/>
                              </w:rPr>
                            </w:pPr>
                            <w:r w:rsidRPr="00916B9A">
                              <w:rPr>
                                <w:rFonts w:hint="eastAsia"/>
                                <w:color w:val="FFFFFF"/>
                              </w:rPr>
                              <w:t>工程总质量目标、工期目标、业主要求和安全文明施工目标，结合工程的具体情况和特点，确定工程在各阶段的目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38.9pt;margin-left:436pt;mso-wrap-distance-bottom:0;mso-wrap-distance-left:9pt;mso-wrap-distance-right:9pt;mso-wrap-distance-top:0;position:absolute;v-text-anchor:top;z-index:251672576" filled="f" fillcolor="this" stroked="f" strokeweight="0.5pt">
                <v:textbox>
                  <w:txbxContent>
                    <w:p w:rsidR="00916B9A" w:rsidRPr="00916B9A" w14:paraId="082971D5" w14:textId="45BF8820">
                      <w:pPr>
                        <w:rPr>
                          <w:color w:val="FFFFFF"/>
                        </w:rPr>
                      </w:pPr>
                      <w:r w:rsidRPr="00916B9A">
                        <w:rPr>
                          <w:rFonts w:hint="eastAsia"/>
                          <w:color w:val="FFFFFF"/>
                        </w:rPr>
                        <w:t>工程总质量目标、工期目标、业主要求和安全文明施工目标，结合工程的具体情况和特点，确定工程在各阶段的目</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71552" behindDoc="0" locked="0" layoutInCell="1" allowOverlap="1">
                <wp:simplePos x="0" y="0"/>
                <wp:positionH relativeFrom="column">
                  <wp:posOffset>5537200</wp:posOffset>
                </wp:positionH>
                <wp:positionV relativeFrom="paragraph">
                  <wp:posOffset>4939030</wp:posOffset>
                </wp:positionV>
                <wp:extent cx="127000" cy="127000"/>
                <wp:effectExtent l="0" t="0" r="6350" b="6350"/>
                <wp:wrapNone/>
                <wp:docPr id="815142092"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61B8A7F6">
                            <w:pPr>
                              <w:rPr>
                                <w:color w:val="FFFFFF"/>
                              </w:rPr>
                            </w:pPr>
                            <w:r w:rsidRPr="00916B9A">
                              <w:rPr>
                                <w:rFonts w:hint="eastAsia"/>
                                <w:color w:val="FFFFFF"/>
                              </w:rPr>
                              <w:t>：进入施工现场人员必须戴有产品合格证的安全帽，并系紧下鄂带。定期检查安全帽，发现帽体开裂、下陷、裂缝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88.9pt;margin-left:436pt;mso-wrap-distance-bottom:0;mso-wrap-distance-left:9pt;mso-wrap-distance-right:9pt;mso-wrap-distance-top:0;position:absolute;v-text-anchor:top;z-index:251670528" filled="f" fillcolor="this" stroked="f" strokeweight="0.5pt">
                <v:textbox>
                  <w:txbxContent>
                    <w:p w:rsidR="00916B9A" w:rsidRPr="00916B9A" w14:paraId="77A59C8C" w14:textId="61B8A7F6">
                      <w:pPr>
                        <w:rPr>
                          <w:color w:val="FFFFFF"/>
                        </w:rPr>
                      </w:pPr>
                      <w:r w:rsidRPr="00916B9A">
                        <w:rPr>
                          <w:rFonts w:hint="eastAsia"/>
                          <w:color w:val="FFFFFF"/>
                        </w:rPr>
                        <w:t>：进入施工现场人员必须戴有产品合格证的安全帽，并系紧下鄂带。定期检查安全帽，发现帽体开裂、下陷、裂缝</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69504" behindDoc="0" locked="0" layoutInCell="1" allowOverlap="1">
                <wp:simplePos x="0" y="0"/>
                <wp:positionH relativeFrom="column">
                  <wp:posOffset>5537200</wp:posOffset>
                </wp:positionH>
                <wp:positionV relativeFrom="paragraph">
                  <wp:posOffset>3034030</wp:posOffset>
                </wp:positionV>
                <wp:extent cx="127000" cy="127000"/>
                <wp:effectExtent l="0" t="0" r="6350" b="6350"/>
                <wp:wrapNone/>
                <wp:docPr id="919650782"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4EE3D5B6">
                            <w:pPr>
                              <w:rPr>
                                <w:color w:val="FFFFFF"/>
                              </w:rPr>
                            </w:pPr>
                            <w:r w:rsidRPr="00916B9A">
                              <w:rPr>
                                <w:rFonts w:hint="eastAsia"/>
                                <w:color w:val="FFFFFF"/>
                              </w:rPr>
                              <w:t>误差≤</w:t>
                            </w:r>
                            <w:r w:rsidRPr="00916B9A">
                              <w:rPr>
                                <w:rFonts w:hint="eastAsia"/>
                                <w:color w:val="FFFFFF"/>
                              </w:rPr>
                              <w:t>6</w:t>
                            </w:r>
                            <w:r w:rsidRPr="00916B9A">
                              <w:rPr>
                                <w:rFonts w:hint="eastAsia"/>
                                <w:color w:val="FFFFFF"/>
                              </w:rPr>
                              <w:t>″，距离中误差≤</w:t>
                            </w:r>
                            <w:r w:rsidRPr="00916B9A">
                              <w:rPr>
                                <w:rFonts w:hint="eastAsia"/>
                                <w:color w:val="FFFFFF"/>
                              </w:rPr>
                              <w:t>1/3000</w:t>
                            </w:r>
                            <w:r w:rsidRPr="00916B9A">
                              <w:rPr>
                                <w:rFonts w:hint="eastAsia"/>
                                <w:color w:val="FFFFFF"/>
                              </w:rPr>
                              <w:t>为合格。在基坑开挖边线外</w:t>
                            </w:r>
                            <w:r w:rsidRPr="00916B9A">
                              <w:rPr>
                                <w:rFonts w:hint="eastAsia"/>
                                <w:color w:val="FFFFFF"/>
                              </w:rPr>
                              <w:t>1.5m</w:t>
                            </w:r>
                            <w:r w:rsidRPr="00916B9A">
                              <w:rPr>
                                <w:rFonts w:hint="eastAsia"/>
                                <w:color w:val="FFFFFF"/>
                              </w:rPr>
                              <w:t>处设置轴线控制点，并在周围的建筑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38.9pt;margin-left:436pt;mso-wrap-distance-bottom:0;mso-wrap-distance-left:9pt;mso-wrap-distance-right:9pt;mso-wrap-distance-top:0;position:absolute;v-text-anchor:top;z-index:251668480" filled="f" fillcolor="this" stroked="f" strokeweight="0.5pt">
                <v:textbox>
                  <w:txbxContent>
                    <w:p w:rsidR="00916B9A" w:rsidRPr="00916B9A" w14:paraId="68D32F56" w14:textId="4EE3D5B6">
                      <w:pPr>
                        <w:rPr>
                          <w:color w:val="FFFFFF"/>
                        </w:rPr>
                      </w:pPr>
                      <w:r w:rsidRPr="00916B9A">
                        <w:rPr>
                          <w:rFonts w:hint="eastAsia"/>
                          <w:color w:val="FFFFFF"/>
                        </w:rPr>
                        <w:t>误差≤</w:t>
                      </w:r>
                      <w:r w:rsidRPr="00916B9A">
                        <w:rPr>
                          <w:rFonts w:hint="eastAsia"/>
                          <w:color w:val="FFFFFF"/>
                        </w:rPr>
                        <w:t>6</w:t>
                      </w:r>
                      <w:r w:rsidRPr="00916B9A">
                        <w:rPr>
                          <w:rFonts w:hint="eastAsia"/>
                          <w:color w:val="FFFFFF"/>
                        </w:rPr>
                        <w:t>″，距离中误差≤</w:t>
                      </w:r>
                      <w:r w:rsidRPr="00916B9A">
                        <w:rPr>
                          <w:rFonts w:hint="eastAsia"/>
                          <w:color w:val="FFFFFF"/>
                        </w:rPr>
                        <w:t>1/3000</w:t>
                      </w:r>
                      <w:r w:rsidRPr="00916B9A">
                        <w:rPr>
                          <w:rFonts w:hint="eastAsia"/>
                          <w:color w:val="FFFFFF"/>
                        </w:rPr>
                        <w:t>为合格。在基坑开挖边线外</w:t>
                      </w:r>
                      <w:r w:rsidRPr="00916B9A">
                        <w:rPr>
                          <w:rFonts w:hint="eastAsia"/>
                          <w:color w:val="FFFFFF"/>
                        </w:rPr>
                        <w:t>1.5m</w:t>
                      </w:r>
                      <w:r w:rsidRPr="00916B9A">
                        <w:rPr>
                          <w:rFonts w:hint="eastAsia"/>
                          <w:color w:val="FFFFFF"/>
                        </w:rPr>
                        <w:t>处设置轴线控制点，并在周围的建筑</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67456" behindDoc="0" locked="0" layoutInCell="1" allowOverlap="1">
                <wp:simplePos x="0" y="0"/>
                <wp:positionH relativeFrom="column">
                  <wp:posOffset>5537200</wp:posOffset>
                </wp:positionH>
                <wp:positionV relativeFrom="paragraph">
                  <wp:posOffset>1129030</wp:posOffset>
                </wp:positionV>
                <wp:extent cx="127000" cy="127000"/>
                <wp:effectExtent l="0" t="0" r="6350" b="6350"/>
                <wp:wrapNone/>
                <wp:docPr id="1191760508"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640CB7B7">
                            <w:pPr>
                              <w:rPr>
                                <w:color w:val="FFFFFF"/>
                              </w:rPr>
                            </w:pPr>
                            <w:r w:rsidRPr="00916B9A">
                              <w:rPr>
                                <w:rFonts w:hint="eastAsia"/>
                                <w:color w:val="FFFFFF"/>
                              </w:rPr>
                              <w:t>月组织一次月检，项目部每周组织各部门、各班组进行一次安全隐患检查，发现问题立即整改，对于日常检查，发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88.9pt;margin-left:436pt;mso-wrap-distance-bottom:0;mso-wrap-distance-left:9pt;mso-wrap-distance-right:9pt;mso-wrap-distance-top:0;position:absolute;v-text-anchor:top;z-index:251666432" filled="f" fillcolor="this" stroked="f" strokeweight="0.5pt">
                <v:textbox>
                  <w:txbxContent>
                    <w:p w:rsidR="00916B9A" w:rsidRPr="00916B9A" w14:paraId="3F0E888E" w14:textId="640CB7B7">
                      <w:pPr>
                        <w:rPr>
                          <w:color w:val="FFFFFF"/>
                        </w:rPr>
                      </w:pPr>
                      <w:r w:rsidRPr="00916B9A">
                        <w:rPr>
                          <w:rFonts w:hint="eastAsia"/>
                          <w:color w:val="FFFFFF"/>
                        </w:rPr>
                        <w:t>月组织一次月检，项目部每周组织各部门、各班组进行一次安全隐患检查，发现问题立即整改，对于日常检查，发</w:t>
                      </w:r>
                    </w:p>
                  </w:txbxContent>
                </v:textbox>
              </v:shape>
            </w:pict>
          </mc:Fallback>
        </mc:AlternateContent>
      </w:r>
      <w:r>
        <w:rPr>
          <w:rFonts w:ascii="宋体" w:eastAsia="宋体" w:hAnsi="宋体" w:cs="宋体"/>
          <w:spacing w:val="-2"/>
          <w:sz w:val="36"/>
          <w:szCs w:val="36"/>
        </w:rPr>
        <w:t>投标文件</w:t>
      </w:r>
    </w:p>
    <w:p w:rsidR="00EE65F7" w14:paraId="1DCA696A" w14:textId="77777777">
      <w:pPr>
        <w:spacing w:line="40" w:lineRule="exact"/>
        <w:textAlignment w:val="center"/>
      </w:pPr>
      <w:r>
        <w:drawing>
          <wp:inline distT="0" distB="0" distL="0" distR="0">
            <wp:extent cx="8991600" cy="254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8991600" cy="25400"/>
                    </a:xfrm>
                    <a:prstGeom prst="rect">
                      <a:avLst/>
                    </a:prstGeom>
                  </pic:spPr>
                </pic:pic>
              </a:graphicData>
            </a:graphic>
          </wp:inline>
        </w:drawing>
      </w:r>
    </w:p>
    <w:p w:rsidR="00EE65F7" w14:paraId="793AC4B9" w14:textId="77777777">
      <w:pPr>
        <w:spacing w:line="290" w:lineRule="auto"/>
      </w:pPr>
    </w:p>
    <w:p w:rsidR="00EE65F7" w14:paraId="5E99D668" w14:textId="77777777">
      <w:pPr>
        <w:spacing w:line="290" w:lineRule="auto"/>
      </w:pPr>
    </w:p>
    <w:p w:rsidR="00EE65F7" w14:paraId="4EC32E85" w14:textId="77777777">
      <w:pPr>
        <w:spacing w:line="290" w:lineRule="auto"/>
      </w:pPr>
    </w:p>
    <w:p w:rsidR="00EE65F7" w14:paraId="30DC7CE2" w14:textId="77777777">
      <w:pPr>
        <w:spacing w:line="290" w:lineRule="auto"/>
      </w:pPr>
    </w:p>
    <w:p w:rsidR="00EE65F7" w14:paraId="15AFB868" w14:textId="77777777">
      <w:pPr>
        <w:spacing w:before="254" w:line="241" w:lineRule="auto"/>
        <w:ind w:firstLine="4352"/>
        <w:rPr>
          <w:rFonts w:ascii="黑体" w:eastAsia="黑体" w:hAnsi="黑体" w:cs="黑体"/>
          <w:sz w:val="78"/>
          <w:szCs w:val="78"/>
        </w:rPr>
      </w:pPr>
      <w:r>
        <w:rPr>
          <w:rFonts w:ascii="黑体" w:eastAsia="黑体" w:hAnsi="黑体" w:cs="黑体"/>
          <w:spacing w:val="-2"/>
          <w:sz w:val="78"/>
          <w:szCs w:val="78"/>
        </w:rPr>
        <w:t>项目组织机构图</w:t>
      </w:r>
    </w:p>
    <w:p w:rsidR="00EE65F7" w14:paraId="11421A24" w14:textId="77777777">
      <w:pPr>
        <w:spacing w:line="357" w:lineRule="auto"/>
      </w:pPr>
    </w:p>
    <w:p w:rsidR="00EE65F7" w14:paraId="2FF19EF0" w14:textId="77777777">
      <w:pPr>
        <w:spacing w:line="358" w:lineRule="auto"/>
      </w:pPr>
    </w:p>
    <w:p w:rsidR="00EE65F7" w14:paraId="636B1814" w14:textId="77777777">
      <w:pPr>
        <w:spacing w:line="13340" w:lineRule="exact"/>
        <w:ind w:firstLine="1920"/>
        <w:textAlignment w:val="center"/>
      </w:pPr>
      <w:r>
        <w:pict>
          <v:group id="_x0000_i1033" style="width:488pt;height:667pt;mso-position-horizontal-relative:char;mso-position-vertical-relative:line" coordsize="9760,13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width:9760;height:13340;position:absolute">
              <v:imagedata r:id="rId6" o:title="image3"/>
            </v:shape>
            <v:shape id="_x0000_s1035" type="#_x0000_t202" style="width:7677;height:12954;left:1480;position:absolute;top:249" filled="f" stroked="f">
              <v:textbox inset="0,0,0,0">
                <w:txbxContent>
                  <w:p w:rsidR="00EE65F7" w14:paraId="4B38CF73" w14:textId="77777777">
                    <w:pPr>
                      <w:spacing w:before="20" w:line="238" w:lineRule="auto"/>
                      <w:ind w:firstLine="2720"/>
                      <w:rPr>
                        <w:rFonts w:ascii="宋体" w:eastAsia="宋体" w:hAnsi="宋体" w:cs="宋体"/>
                        <w:sz w:val="45"/>
                        <w:szCs w:val="45"/>
                      </w:rPr>
                    </w:pPr>
                    <w:r>
                      <w:rPr>
                        <w:rFonts w:ascii="宋体" w:eastAsia="宋体" w:hAnsi="宋体" w:cs="宋体"/>
                        <w:spacing w:val="-3"/>
                        <w:sz w:val="45"/>
                        <w:szCs w:val="45"/>
                      </w:rPr>
                      <w:t>项目经理</w:t>
                    </w:r>
                  </w:p>
                  <w:p w:rsidR="00EE65F7" w14:paraId="5D7B47F1" w14:textId="77777777">
                    <w:pPr>
                      <w:spacing w:line="250" w:lineRule="auto"/>
                    </w:pPr>
                  </w:p>
                  <w:p w:rsidR="00EE65F7" w14:paraId="5D83C83C" w14:textId="77777777">
                    <w:pPr>
                      <w:spacing w:line="250" w:lineRule="auto"/>
                    </w:pPr>
                  </w:p>
                  <w:p w:rsidR="00EE65F7" w14:paraId="23A57DEA" w14:textId="77777777">
                    <w:pPr>
                      <w:spacing w:line="250" w:lineRule="auto"/>
                    </w:pPr>
                  </w:p>
                  <w:p w:rsidR="00EE65F7" w14:paraId="1EDC44DD" w14:textId="77777777">
                    <w:pPr>
                      <w:spacing w:line="250" w:lineRule="auto"/>
                    </w:pPr>
                  </w:p>
                  <w:p w:rsidR="00EE65F7" w14:paraId="034A9760" w14:textId="77777777">
                    <w:pPr>
                      <w:spacing w:line="250" w:lineRule="auto"/>
                    </w:pPr>
                  </w:p>
                  <w:p w:rsidR="00EE65F7" w14:paraId="5F9DDD1E" w14:textId="77777777">
                    <w:pPr>
                      <w:spacing w:line="250" w:lineRule="auto"/>
                    </w:pPr>
                  </w:p>
                  <w:p w:rsidR="00EE65F7" w14:paraId="4638BE4A" w14:textId="77777777">
                    <w:pPr>
                      <w:spacing w:line="250" w:lineRule="auto"/>
                    </w:pPr>
                  </w:p>
                  <w:p w:rsidR="00EE65F7" w14:paraId="09E8E711" w14:textId="77777777">
                    <w:pPr>
                      <w:spacing w:line="250" w:lineRule="auto"/>
                    </w:pPr>
                  </w:p>
                  <w:p w:rsidR="00EE65F7" w14:paraId="46F523E8" w14:textId="77777777">
                    <w:pPr>
                      <w:spacing w:line="250" w:lineRule="auto"/>
                    </w:pPr>
                  </w:p>
                  <w:p w:rsidR="00EE65F7" w14:paraId="456F65FB" w14:textId="77777777">
                    <w:pPr>
                      <w:spacing w:line="250" w:lineRule="auto"/>
                    </w:pPr>
                  </w:p>
                  <w:p w:rsidR="00EE65F7" w14:paraId="5DA81AD5" w14:textId="77777777">
                    <w:pPr>
                      <w:spacing w:line="250" w:lineRule="auto"/>
                    </w:pPr>
                  </w:p>
                  <w:p w:rsidR="00EE65F7" w14:paraId="151A569E" w14:textId="77777777">
                    <w:pPr>
                      <w:spacing w:line="250" w:lineRule="auto"/>
                    </w:pPr>
                  </w:p>
                  <w:p w:rsidR="00EE65F7" w14:paraId="2E799AD4" w14:textId="77777777">
                    <w:pPr>
                      <w:spacing w:before="146" w:line="237" w:lineRule="auto"/>
                      <w:ind w:firstLine="20"/>
                      <w:rPr>
                        <w:rFonts w:ascii="宋体" w:eastAsia="宋体" w:hAnsi="宋体" w:cs="宋体"/>
                        <w:sz w:val="45"/>
                        <w:szCs w:val="45"/>
                      </w:rPr>
                    </w:pPr>
                    <w:r>
                      <w:rPr>
                        <w:rFonts w:ascii="宋体" w:eastAsia="宋体" w:hAnsi="宋体" w:cs="宋体"/>
                        <w:spacing w:val="-3"/>
                        <w:sz w:val="45"/>
                        <w:szCs w:val="45"/>
                      </w:rPr>
                      <w:t>项目副经理</w:t>
                    </w:r>
                    <w:r>
                      <w:rPr>
                        <w:rFonts w:ascii="宋体" w:eastAsia="宋体" w:hAnsi="宋体" w:cs="宋体"/>
                        <w:spacing w:val="1"/>
                        <w:sz w:val="45"/>
                        <w:szCs w:val="45"/>
                      </w:rPr>
                      <w:t xml:space="preserve">              </w:t>
                    </w:r>
                    <w:r>
                      <w:rPr>
                        <w:rFonts w:ascii="宋体" w:eastAsia="宋体" w:hAnsi="宋体" w:cs="宋体"/>
                        <w:spacing w:val="-3"/>
                        <w:sz w:val="45"/>
                        <w:szCs w:val="45"/>
                      </w:rPr>
                      <w:t>项目工程师</w:t>
                    </w:r>
                  </w:p>
                  <w:p w:rsidR="00EE65F7" w14:paraId="0A359009" w14:textId="77777777">
                    <w:pPr>
                      <w:spacing w:line="244" w:lineRule="auto"/>
                    </w:pPr>
                  </w:p>
                  <w:p w:rsidR="00EE65F7" w14:paraId="43E354A7" w14:textId="77777777">
                    <w:pPr>
                      <w:spacing w:line="244" w:lineRule="auto"/>
                    </w:pPr>
                  </w:p>
                  <w:p w:rsidR="00EE65F7" w14:paraId="03336B08" w14:textId="77777777">
                    <w:pPr>
                      <w:spacing w:line="244" w:lineRule="auto"/>
                    </w:pPr>
                  </w:p>
                  <w:p w:rsidR="00EE65F7" w14:paraId="669DB5A5" w14:textId="77777777">
                    <w:pPr>
                      <w:spacing w:line="244" w:lineRule="auto"/>
                    </w:pPr>
                  </w:p>
                  <w:p w:rsidR="00EE65F7" w14:paraId="4B4E6D6F" w14:textId="77777777">
                    <w:pPr>
                      <w:spacing w:line="244" w:lineRule="auto"/>
                    </w:pPr>
                  </w:p>
                  <w:p w:rsidR="00EE65F7" w14:paraId="1AC91AC9" w14:textId="77777777">
                    <w:pPr>
                      <w:spacing w:line="244" w:lineRule="auto"/>
                    </w:pPr>
                  </w:p>
                  <w:p w:rsidR="00EE65F7" w14:paraId="3015543B" w14:textId="77777777">
                    <w:pPr>
                      <w:spacing w:line="244" w:lineRule="auto"/>
                    </w:pPr>
                  </w:p>
                  <w:p w:rsidR="00EE65F7" w14:paraId="3D4D32A7" w14:textId="77777777">
                    <w:pPr>
                      <w:spacing w:line="244" w:lineRule="auto"/>
                    </w:pPr>
                  </w:p>
                  <w:p w:rsidR="00EE65F7" w14:paraId="559CF4A0" w14:textId="77777777">
                    <w:pPr>
                      <w:spacing w:line="244" w:lineRule="auto"/>
                    </w:pPr>
                  </w:p>
                  <w:p w:rsidR="00EE65F7" w14:paraId="016194AA" w14:textId="77777777">
                    <w:pPr>
                      <w:spacing w:line="244" w:lineRule="auto"/>
                    </w:pPr>
                  </w:p>
                  <w:p w:rsidR="00EE65F7" w14:paraId="1790FEE0" w14:textId="77777777">
                    <w:pPr>
                      <w:spacing w:line="244" w:lineRule="auto"/>
                    </w:pPr>
                  </w:p>
                  <w:p w:rsidR="00EE65F7" w14:paraId="308E84EF" w14:textId="77777777">
                    <w:pPr>
                      <w:spacing w:line="244" w:lineRule="auto"/>
                    </w:pPr>
                  </w:p>
                  <w:p w:rsidR="00EE65F7" w14:paraId="668E9495" w14:textId="77777777">
                    <w:pPr>
                      <w:spacing w:line="244" w:lineRule="auto"/>
                    </w:pPr>
                  </w:p>
                  <w:p w:rsidR="00EE65F7" w14:paraId="06E712D4" w14:textId="77777777">
                    <w:pPr>
                      <w:spacing w:line="244" w:lineRule="auto"/>
                    </w:pPr>
                  </w:p>
                  <w:p w:rsidR="00EE65F7" w14:paraId="69CA0004" w14:textId="77777777">
                    <w:pPr>
                      <w:spacing w:line="244" w:lineRule="auto"/>
                    </w:pPr>
                  </w:p>
                  <w:p w:rsidR="00EE65F7" w14:paraId="056F91B8" w14:textId="77777777">
                    <w:pPr>
                      <w:spacing w:line="244" w:lineRule="auto"/>
                    </w:pPr>
                  </w:p>
                  <w:p w:rsidR="00EE65F7" w14:paraId="2435E16A" w14:textId="77777777">
                    <w:pPr>
                      <w:spacing w:line="244" w:lineRule="auto"/>
                    </w:pPr>
                  </w:p>
                  <w:p w:rsidR="00EE65F7" w14:paraId="4215615F" w14:textId="77777777">
                    <w:pPr>
                      <w:spacing w:line="244" w:lineRule="auto"/>
                    </w:pPr>
                  </w:p>
                  <w:p w:rsidR="00EE65F7" w14:paraId="49454663" w14:textId="77777777">
                    <w:pPr>
                      <w:spacing w:line="244" w:lineRule="auto"/>
                    </w:pPr>
                  </w:p>
                  <w:p w:rsidR="00EE65F7" w14:paraId="01AA2BBF" w14:textId="77777777">
                    <w:pPr>
                      <w:spacing w:line="244" w:lineRule="auto"/>
                    </w:pPr>
                  </w:p>
                  <w:p w:rsidR="00EE65F7" w14:paraId="785CE173" w14:textId="77777777">
                    <w:pPr>
                      <w:spacing w:line="244" w:lineRule="auto"/>
                    </w:pPr>
                  </w:p>
                  <w:p w:rsidR="00EE65F7" w14:paraId="1E41F948" w14:textId="77777777">
                    <w:pPr>
                      <w:spacing w:line="244" w:lineRule="auto"/>
                    </w:pPr>
                  </w:p>
                  <w:p w:rsidR="00EE65F7" w14:paraId="640511F3" w14:textId="77777777">
                    <w:pPr>
                      <w:spacing w:line="244" w:lineRule="auto"/>
                    </w:pPr>
                  </w:p>
                  <w:p w:rsidR="00EE65F7" w14:paraId="318E8C77" w14:textId="77777777">
                    <w:pPr>
                      <w:spacing w:line="244" w:lineRule="auto"/>
                    </w:pPr>
                  </w:p>
                  <w:p w:rsidR="00EE65F7" w14:paraId="44AF8E5E" w14:textId="77777777">
                    <w:pPr>
                      <w:spacing w:line="244" w:lineRule="auto"/>
                    </w:pPr>
                  </w:p>
                  <w:p w:rsidR="00EE65F7" w14:paraId="1DF57D86" w14:textId="77777777">
                    <w:pPr>
                      <w:spacing w:line="244" w:lineRule="auto"/>
                    </w:pPr>
                  </w:p>
                  <w:p w:rsidR="00EE65F7" w14:paraId="6DDD3B31" w14:textId="77777777">
                    <w:pPr>
                      <w:spacing w:line="244" w:lineRule="auto"/>
                    </w:pPr>
                  </w:p>
                  <w:p w:rsidR="00EE65F7" w14:paraId="5B34CBDF" w14:textId="77777777">
                    <w:pPr>
                      <w:spacing w:line="244" w:lineRule="auto"/>
                    </w:pPr>
                  </w:p>
                  <w:p w:rsidR="00EE65F7" w14:paraId="137E1AA2" w14:textId="77777777">
                    <w:pPr>
                      <w:spacing w:line="244" w:lineRule="auto"/>
                    </w:pPr>
                  </w:p>
                  <w:p w:rsidR="00EE65F7" w14:paraId="67D06C8D" w14:textId="77777777">
                    <w:pPr>
                      <w:spacing w:line="244" w:lineRule="auto"/>
                    </w:pPr>
                  </w:p>
                  <w:p w:rsidR="00EE65F7" w14:paraId="41E143CD" w14:textId="77777777">
                    <w:pPr>
                      <w:spacing w:line="245" w:lineRule="auto"/>
                    </w:pPr>
                  </w:p>
                  <w:p w:rsidR="00EE65F7" w14:paraId="79F2DC7F" w14:textId="77777777">
                    <w:pPr>
                      <w:spacing w:line="245" w:lineRule="auto"/>
                    </w:pPr>
                  </w:p>
                  <w:p w:rsidR="00EE65F7" w14:paraId="7501E9D9" w14:textId="77777777">
                    <w:pPr>
                      <w:spacing w:before="146"/>
                      <w:ind w:firstLine="2810"/>
                      <w:rPr>
                        <w:rFonts w:ascii="宋体" w:eastAsia="宋体" w:hAnsi="宋体" w:cs="宋体"/>
                        <w:sz w:val="45"/>
                        <w:szCs w:val="45"/>
                      </w:rPr>
                    </w:pPr>
                    <w:r>
                      <w:rPr>
                        <w:rFonts w:ascii="宋体" w:eastAsia="宋体" w:hAnsi="宋体" w:cs="宋体"/>
                        <w:spacing w:val="-2"/>
                        <w:sz w:val="45"/>
                        <w:szCs w:val="45"/>
                      </w:rPr>
                      <w:t>施工队</w:t>
                    </w:r>
                  </w:p>
                </w:txbxContent>
              </v:textbox>
            </v:shape>
            <v:shape id="_x0000_s1036" type="#_x0000_t202" style="width:577;height:1433;left:7178;position:absolute;top:7916" filled="f" stroked="f">
              <v:textbox style="layout-flow:vertical-ideographic" inset="0,0,0,0">
                <w:txbxContent>
                  <w:p w:rsidR="00EE65F7" w14:paraId="572B976F" w14:textId="77777777">
                    <w:pPr>
                      <w:spacing w:before="20" w:line="213" w:lineRule="auto"/>
                      <w:ind w:firstLine="20"/>
                      <w:rPr>
                        <w:rFonts w:ascii="宋体" w:eastAsia="宋体" w:hAnsi="宋体" w:cs="宋体"/>
                        <w:sz w:val="45"/>
                        <w:szCs w:val="45"/>
                      </w:rPr>
                    </w:pPr>
                    <w:r>
                      <w:rPr>
                        <w:rFonts w:ascii="宋体" w:eastAsia="宋体" w:hAnsi="宋体" w:cs="宋体"/>
                        <w:spacing w:val="14"/>
                        <w:sz w:val="45"/>
                        <w:szCs w:val="45"/>
                      </w:rPr>
                      <w:t>计划员</w:t>
                    </w:r>
                  </w:p>
                </w:txbxContent>
              </v:textbox>
            </v:shape>
            <v:shape id="_x0000_s1037" type="#_x0000_t202" style="width:577;height:1433;left:4478;position:absolute;top:7862" filled="f" stroked="f">
              <v:textbox style="layout-flow:vertical-ideographic" inset="0,0,0,0">
                <w:txbxContent>
                  <w:p w:rsidR="00EE65F7" w14:paraId="2038BD29" w14:textId="77777777">
                    <w:pPr>
                      <w:spacing w:before="20" w:line="213" w:lineRule="auto"/>
                      <w:ind w:firstLine="20"/>
                      <w:rPr>
                        <w:rFonts w:ascii="宋体" w:eastAsia="宋体" w:hAnsi="宋体" w:cs="宋体"/>
                        <w:sz w:val="45"/>
                        <w:szCs w:val="45"/>
                      </w:rPr>
                    </w:pPr>
                    <w:r>
                      <w:rPr>
                        <w:rFonts w:ascii="宋体" w:eastAsia="宋体" w:hAnsi="宋体" w:cs="宋体"/>
                        <w:spacing w:val="14"/>
                        <w:sz w:val="45"/>
                        <w:szCs w:val="45"/>
                      </w:rPr>
                      <w:t>施工员</w:t>
                    </w:r>
                  </w:p>
                </w:txbxContent>
              </v:textbox>
            </v:shape>
            <v:shape id="_x0000_s1038" type="#_x0000_t202" style="width:575;height:1433;left:8802;position:absolute;top:7862" filled="f" stroked="f">
              <v:textbox style="layout-flow:vertical-ideographic" inset="0,0,0,0">
                <w:txbxContent>
                  <w:p w:rsidR="00EE65F7" w14:paraId="746B9964" w14:textId="77777777">
                    <w:pPr>
                      <w:spacing w:before="19" w:line="212" w:lineRule="auto"/>
                      <w:ind w:firstLine="20"/>
                      <w:rPr>
                        <w:rFonts w:ascii="宋体" w:eastAsia="宋体" w:hAnsi="宋体" w:cs="宋体"/>
                        <w:sz w:val="45"/>
                        <w:szCs w:val="45"/>
                      </w:rPr>
                    </w:pPr>
                    <w:r>
                      <w:rPr>
                        <w:rFonts w:ascii="宋体" w:eastAsia="宋体" w:hAnsi="宋体" w:cs="宋体"/>
                        <w:spacing w:val="14"/>
                        <w:sz w:val="45"/>
                        <w:szCs w:val="45"/>
                      </w:rPr>
                      <w:t>预算员</w:t>
                    </w:r>
                  </w:p>
                </w:txbxContent>
              </v:textbox>
            </v:shape>
            <v:shape id="_x0000_s1039" type="#_x0000_t202" style="width:572;height:1433;left:162;position:absolute;top:7916" filled="f" stroked="f">
              <v:textbox style="layout-flow:vertical-ideographic" inset="0,0,0,0">
                <w:txbxContent>
                  <w:p w:rsidR="00EE65F7" w14:paraId="190498AC" w14:textId="77777777">
                    <w:pPr>
                      <w:spacing w:before="20" w:line="211" w:lineRule="auto"/>
                      <w:ind w:firstLine="20"/>
                      <w:rPr>
                        <w:rFonts w:ascii="宋体" w:eastAsia="宋体" w:hAnsi="宋体" w:cs="宋体"/>
                        <w:sz w:val="45"/>
                        <w:szCs w:val="45"/>
                      </w:rPr>
                    </w:pPr>
                    <w:r>
                      <w:rPr>
                        <w:rFonts w:ascii="宋体" w:eastAsia="宋体" w:hAnsi="宋体" w:cs="宋体"/>
                        <w:spacing w:val="14"/>
                        <w:sz w:val="45"/>
                        <w:szCs w:val="45"/>
                      </w:rPr>
                      <w:t>技术员</w:t>
                    </w:r>
                  </w:p>
                </w:txbxContent>
              </v:textbox>
            </v:shape>
            <v:shape id="_x0000_s1040" type="#_x0000_t202" style="width:569;height:1433;left:2866;position:absolute;top:7916" filled="f" stroked="f">
              <v:textbox style="layout-flow:vertical-ideographic" inset="0,0,0,0">
                <w:txbxContent>
                  <w:p w:rsidR="00EE65F7" w14:paraId="22B7F0B8" w14:textId="77777777">
                    <w:pPr>
                      <w:spacing w:before="19" w:line="210" w:lineRule="auto"/>
                      <w:ind w:firstLine="20"/>
                      <w:rPr>
                        <w:rFonts w:ascii="宋体" w:eastAsia="宋体" w:hAnsi="宋体" w:cs="宋体"/>
                        <w:sz w:val="45"/>
                        <w:szCs w:val="45"/>
                      </w:rPr>
                    </w:pPr>
                    <w:r>
                      <w:rPr>
                        <w:rFonts w:ascii="宋体" w:eastAsia="宋体" w:hAnsi="宋体" w:cs="宋体"/>
                        <w:spacing w:val="14"/>
                        <w:sz w:val="45"/>
                        <w:szCs w:val="45"/>
                      </w:rPr>
                      <w:t>材料员</w:t>
                    </w:r>
                  </w:p>
                </w:txbxContent>
              </v:textbox>
            </v:shape>
            <v:shape id="_x0000_s1041" type="#_x0000_t202" style="width:572;height:1433;left:1512;position:absolute;top:7916" filled="f" stroked="f">
              <v:textbox style="layout-flow:vertical-ideographic" inset="0,0,0,0">
                <w:txbxContent>
                  <w:p w:rsidR="00EE65F7" w14:paraId="11BCD956" w14:textId="77777777">
                    <w:pPr>
                      <w:spacing w:before="20" w:line="211" w:lineRule="auto"/>
                      <w:ind w:firstLine="20"/>
                      <w:rPr>
                        <w:rFonts w:ascii="宋体" w:eastAsia="宋体" w:hAnsi="宋体" w:cs="宋体"/>
                        <w:sz w:val="45"/>
                        <w:szCs w:val="45"/>
                      </w:rPr>
                    </w:pPr>
                    <w:r>
                      <w:rPr>
                        <w:rFonts w:ascii="宋体" w:eastAsia="宋体" w:hAnsi="宋体" w:cs="宋体"/>
                        <w:spacing w:val="14"/>
                        <w:sz w:val="45"/>
                        <w:szCs w:val="45"/>
                      </w:rPr>
                      <w:t>质量员</w:t>
                    </w:r>
                  </w:p>
                </w:txbxContent>
              </v:textbox>
            </v:shape>
            <v:shape id="_x0000_s1042" type="#_x0000_t202" style="width:572;height:1433;left:5833;position:absolute;top:7916" filled="f" stroked="f">
              <v:textbox style="layout-flow:vertical-ideographic" inset="0,0,0,0">
                <w:txbxContent>
                  <w:p w:rsidR="00EE65F7" w14:paraId="7F83EB67" w14:textId="77777777">
                    <w:pPr>
                      <w:spacing w:before="21" w:line="211" w:lineRule="auto"/>
                      <w:ind w:firstLine="20"/>
                      <w:rPr>
                        <w:rFonts w:ascii="宋体" w:eastAsia="宋体" w:hAnsi="宋体" w:cs="宋体"/>
                        <w:sz w:val="45"/>
                        <w:szCs w:val="45"/>
                      </w:rPr>
                    </w:pPr>
                    <w:r>
                      <w:rPr>
                        <w:rFonts w:ascii="宋体" w:eastAsia="宋体" w:hAnsi="宋体" w:cs="宋体"/>
                        <w:spacing w:val="14"/>
                        <w:sz w:val="45"/>
                        <w:szCs w:val="45"/>
                      </w:rPr>
                      <w:t>安全员</w:t>
                    </w:r>
                  </w:p>
                </w:txbxContent>
              </v:textbox>
            </v:shape>
            <w10:wrap type="none"/>
            <w10:anchorlock/>
          </v:group>
        </w:pict>
      </w:r>
    </w:p>
    <w:p w:rsidR="00EE65F7" w14:paraId="1E87AEA1" w14:textId="77777777">
      <w:pPr>
        <w:spacing w:line="476" w:lineRule="auto"/>
      </w:pPr>
    </w:p>
    <w:p w:rsidR="00EE65F7" w14:paraId="56431786" w14:textId="77777777">
      <w:pPr>
        <w:spacing w:before="136" w:line="237" w:lineRule="auto"/>
        <w:ind w:firstLine="930"/>
        <w:rPr>
          <w:rFonts w:ascii="宋体" w:eastAsia="宋体" w:hAnsi="宋体" w:cs="宋体"/>
          <w:sz w:val="42"/>
          <w:szCs w:val="42"/>
        </w:rPr>
      </w:pPr>
      <w:r>
        <w:rPr>
          <w:rFonts w:ascii="宋体" w:eastAsia="宋体" w:hAnsi="宋体" w:cs="宋体"/>
          <w:spacing w:val="-3"/>
          <w:sz w:val="42"/>
          <w:szCs w:val="42"/>
        </w:rPr>
        <w:t>的影响因素，充分酝酿任务、人力、资源、时间、空间的总体布局。</w:t>
      </w:r>
    </w:p>
    <w:p w:rsidR="00EE65F7" w14:paraId="66EA62FE" w14:textId="77777777">
      <w:pPr>
        <w:spacing w:before="209" w:line="237" w:lineRule="auto"/>
        <w:ind w:firstLine="890"/>
        <w:rPr>
          <w:rFonts w:ascii="宋体" w:eastAsia="宋体" w:hAnsi="宋体" w:cs="宋体"/>
          <w:sz w:val="42"/>
          <w:szCs w:val="42"/>
        </w:rPr>
      </w:pPr>
      <w:r>
        <w:rPr>
          <w:rFonts w:ascii="宋体" w:eastAsia="宋体" w:hAnsi="宋体" w:cs="宋体"/>
          <w:spacing w:val="-1"/>
          <w:sz w:val="42"/>
          <w:szCs w:val="42"/>
        </w:rPr>
        <w:t>⑴</w:t>
      </w:r>
      <w:r>
        <w:rPr>
          <w:rFonts w:ascii="宋体" w:eastAsia="宋体" w:hAnsi="宋体" w:cs="宋体"/>
          <w:spacing w:val="-1"/>
          <w:sz w:val="42"/>
          <w:szCs w:val="42"/>
        </w:rPr>
        <w:t>在空间上的布置原则</w:t>
      </w:r>
      <w:r>
        <w:rPr>
          <w:rFonts w:ascii="宋体" w:eastAsia="宋体" w:hAnsi="宋体" w:cs="宋体"/>
          <w:spacing w:val="-1"/>
          <w:sz w:val="42"/>
          <w:szCs w:val="42"/>
        </w:rPr>
        <w:t>——</w:t>
      </w:r>
      <w:r>
        <w:rPr>
          <w:rFonts w:ascii="宋体" w:eastAsia="宋体" w:hAnsi="宋体" w:cs="宋体"/>
          <w:spacing w:val="-1"/>
          <w:sz w:val="42"/>
          <w:szCs w:val="42"/>
        </w:rPr>
        <w:t>立体交叉施工的考虑</w:t>
      </w:r>
    </w:p>
    <w:p w:rsidR="00EE65F7" w14:paraId="48E49904" w14:textId="77777777">
      <w:pPr>
        <w:spacing w:before="210" w:line="330" w:lineRule="auto"/>
        <w:ind w:left="55" w:right="83" w:firstLine="851"/>
        <w:rPr>
          <w:rFonts w:ascii="宋体" w:eastAsia="宋体" w:hAnsi="宋体" w:cs="宋体"/>
          <w:sz w:val="42"/>
          <w:szCs w:val="42"/>
        </w:rPr>
      </w:pPr>
      <w:r>
        <w:rPr>
          <w:rFonts w:ascii="宋体" w:eastAsia="宋体" w:hAnsi="宋体" w:cs="宋体"/>
          <w:spacing w:val="4"/>
          <w:sz w:val="42"/>
          <w:szCs w:val="42"/>
        </w:rPr>
        <w:t>为贯彻空间占满、时间连续、均衡协调有节奏，力所能及留有余地的原</w:t>
      </w:r>
      <w:r>
        <w:rPr>
          <w:rFonts w:ascii="宋体" w:eastAsia="宋体" w:hAnsi="宋体" w:cs="宋体"/>
          <w:spacing w:val="21"/>
          <w:sz w:val="42"/>
          <w:szCs w:val="42"/>
        </w:rPr>
        <w:t xml:space="preserve"> </w:t>
      </w:r>
      <w:r>
        <w:rPr>
          <w:rFonts w:ascii="宋体" w:eastAsia="宋体" w:hAnsi="宋体" w:cs="宋体"/>
          <w:spacing w:val="4"/>
          <w:sz w:val="42"/>
          <w:szCs w:val="42"/>
        </w:rPr>
        <w:t>则，保证工程按照总控计划完成，需要采用主体和维护结构、安装和装修的</w:t>
      </w:r>
      <w:r>
        <w:rPr>
          <w:rFonts w:ascii="宋体" w:eastAsia="宋体" w:hAnsi="宋体" w:cs="宋体"/>
          <w:spacing w:val="29"/>
          <w:sz w:val="42"/>
          <w:szCs w:val="42"/>
        </w:rPr>
        <w:t xml:space="preserve"> </w:t>
      </w:r>
      <w:r>
        <w:rPr>
          <w:rFonts w:ascii="宋体" w:eastAsia="宋体" w:hAnsi="宋体" w:cs="宋体"/>
          <w:spacing w:val="-7"/>
          <w:sz w:val="42"/>
          <w:szCs w:val="42"/>
        </w:rPr>
        <w:t>立体交叉施工。</w:t>
      </w:r>
    </w:p>
    <w:p w:rsidR="00EE65F7" w14:paraId="04CF1A21" w14:textId="77777777">
      <w:pPr>
        <w:spacing w:line="238" w:lineRule="auto"/>
        <w:ind w:firstLine="890"/>
        <w:rPr>
          <w:rFonts w:ascii="宋体" w:eastAsia="宋体" w:hAnsi="宋体" w:cs="宋体"/>
          <w:sz w:val="42"/>
          <w:szCs w:val="42"/>
        </w:rPr>
      </w:pPr>
      <w:r>
        <w:rPr>
          <w:rFonts w:ascii="宋体" w:eastAsia="宋体" w:hAnsi="宋体" w:cs="宋体"/>
          <w:spacing w:val="-1"/>
          <w:sz w:val="42"/>
          <w:szCs w:val="42"/>
        </w:rPr>
        <w:t>⑵</w:t>
      </w:r>
      <w:r>
        <w:rPr>
          <w:rFonts w:ascii="宋体" w:eastAsia="宋体" w:hAnsi="宋体" w:cs="宋体"/>
          <w:spacing w:val="-1"/>
          <w:sz w:val="42"/>
          <w:szCs w:val="42"/>
        </w:rPr>
        <w:t>总施工顺序及部署原则</w:t>
      </w:r>
    </w:p>
    <w:p w:rsidR="00EE65F7" w14:paraId="182A1824" w14:textId="77777777">
      <w:pPr>
        <w:spacing w:line="266" w:lineRule="auto"/>
      </w:pPr>
    </w:p>
    <w:p w:rsidR="00EE65F7" w14:paraId="21ECE0BE" w14:textId="77777777">
      <w:pPr>
        <w:spacing w:before="88" w:line="189" w:lineRule="auto"/>
        <w:ind w:firstLine="13956"/>
        <w:rPr>
          <w:rFonts w:ascii="宋体" w:eastAsia="宋体" w:hAnsi="宋体" w:cs="宋体"/>
          <w:sz w:val="27"/>
          <w:szCs w:val="27"/>
        </w:rPr>
      </w:pPr>
      <w:r>
        <w:rPr>
          <w:rFonts w:ascii="宋体" w:eastAsia="宋体" w:hAnsi="宋体" w:cs="宋体"/>
          <w:sz w:val="27"/>
          <w:szCs w:val="27"/>
        </w:rPr>
        <w:t>2</w:t>
      </w:r>
    </w:p>
    <w:p w:rsidR="00EE65F7" w14:paraId="17768D54" w14:textId="77777777">
      <w:pPr>
        <w:sectPr>
          <w:pgSz w:w="17860" w:h="25258"/>
          <w:pgMar w:top="1222" w:right="1619" w:bottom="0" w:left="2080" w:header="0" w:footer="0" w:gutter="0"/>
          <w:pgNumType w:start="2"/>
          <w:cols w:space="720"/>
        </w:sectPr>
      </w:pPr>
    </w:p>
    <w:p w:rsidR="00EE65F7" w14:paraId="3A187AC0" w14:textId="3F642C4E">
      <w:pPr>
        <w:spacing w:before="79" w:line="235" w:lineRule="auto"/>
        <w:ind w:firstLine="12648"/>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681792" behindDoc="0" locked="0" layoutInCell="1" allowOverlap="1">
                <wp:simplePos x="0" y="0"/>
                <wp:positionH relativeFrom="column">
                  <wp:posOffset>5537200</wp:posOffset>
                </wp:positionH>
                <wp:positionV relativeFrom="paragraph">
                  <wp:posOffset>6844030</wp:posOffset>
                </wp:positionV>
                <wp:extent cx="127000" cy="127000"/>
                <wp:effectExtent l="0" t="0" r="6350" b="6350"/>
                <wp:wrapNone/>
                <wp:docPr id="1211292867"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7C7A09DB">
                            <w:pPr>
                              <w:rPr>
                                <w:color w:val="FFFFFF"/>
                              </w:rPr>
                            </w:pPr>
                            <w:r w:rsidRPr="00916B9A">
                              <w:rPr>
                                <w:rFonts w:hint="eastAsia"/>
                                <w:color w:val="FFFFFF"/>
                              </w:rPr>
                              <w:t>放整齐，楞木垫头上下对齐稳定，堆放不超高。钢材、成型钢筋，分类集中堆放，整齐成线。钢木门窗框、木制品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43" type="#_x0000_t202" style="width:10pt;height:10pt;margin-top:538.9pt;margin-left:436pt;mso-wrap-distance-bottom:0;mso-wrap-distance-left:9pt;mso-wrap-distance-right:9pt;mso-wrap-distance-top:0;position:absolute;v-text-anchor:top;z-index:251680768" filled="f" fillcolor="this" stroked="f" strokeweight="0.5pt">
                <v:textbox>
                  <w:txbxContent>
                    <w:p w:rsidR="00916B9A" w:rsidRPr="00916B9A" w14:paraId="59C489F1" w14:textId="7C7A09DB">
                      <w:pPr>
                        <w:rPr>
                          <w:color w:val="FFFFFF"/>
                        </w:rPr>
                      </w:pPr>
                      <w:r w:rsidRPr="00916B9A">
                        <w:rPr>
                          <w:rFonts w:hint="eastAsia"/>
                          <w:color w:val="FFFFFF"/>
                        </w:rPr>
                        <w:t>放整齐，楞木垫头上下对齐稳定，堆放不超高。钢材、成型钢筋，分类集中堆放，整齐成线。钢木门窗框、木制品</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79744" behindDoc="0" locked="0" layoutInCell="1" allowOverlap="1">
                <wp:simplePos x="0" y="0"/>
                <wp:positionH relativeFrom="column">
                  <wp:posOffset>5537200</wp:posOffset>
                </wp:positionH>
                <wp:positionV relativeFrom="paragraph">
                  <wp:posOffset>4939030</wp:posOffset>
                </wp:positionV>
                <wp:extent cx="127000" cy="127000"/>
                <wp:effectExtent l="0" t="0" r="6350" b="6350"/>
                <wp:wrapNone/>
                <wp:docPr id="1334763186"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3706A851">
                            <w:pPr>
                              <w:rPr>
                                <w:color w:val="FFFFFF"/>
                              </w:rPr>
                            </w:pPr>
                            <w:r w:rsidRPr="00916B9A">
                              <w:rPr>
                                <w:rFonts w:hint="eastAsia"/>
                                <w:color w:val="FFFFFF"/>
                              </w:rPr>
                              <w:t>收，报验后要附自检、交检记录、隐蔽验收记录、预验记录、质量评定等资料。⑺严格“三检”制度，班组进行日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44" type="#_x0000_t202" style="width:10pt;height:10pt;margin-top:388.9pt;margin-left:436pt;mso-wrap-distance-bottom:0;mso-wrap-distance-left:9pt;mso-wrap-distance-right:9pt;mso-wrap-distance-top:0;position:absolute;v-text-anchor:top;z-index:251678720" filled="f" fillcolor="this" stroked="f" strokeweight="0.5pt">
                <v:textbox>
                  <w:txbxContent>
                    <w:p w:rsidR="00916B9A" w:rsidRPr="00916B9A" w14:paraId="551CE263" w14:textId="3706A851">
                      <w:pPr>
                        <w:rPr>
                          <w:color w:val="FFFFFF"/>
                        </w:rPr>
                      </w:pPr>
                      <w:r w:rsidRPr="00916B9A">
                        <w:rPr>
                          <w:rFonts w:hint="eastAsia"/>
                          <w:color w:val="FFFFFF"/>
                        </w:rPr>
                        <w:t>收，报验后要附自检、交检记录、隐蔽验收记录、预验记录、质量评定等资料。⑺严格“三检”制度，班组进行日</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77696" behindDoc="0" locked="0" layoutInCell="1" allowOverlap="1">
                <wp:simplePos x="0" y="0"/>
                <wp:positionH relativeFrom="column">
                  <wp:posOffset>5537200</wp:posOffset>
                </wp:positionH>
                <wp:positionV relativeFrom="paragraph">
                  <wp:posOffset>3034030</wp:posOffset>
                </wp:positionV>
                <wp:extent cx="127000" cy="127000"/>
                <wp:effectExtent l="0" t="0" r="6350" b="6350"/>
                <wp:wrapNone/>
                <wp:docPr id="1612101588"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5B67BCD9">
                            <w:pPr>
                              <w:rPr>
                                <w:color w:val="FFFFFF"/>
                              </w:rPr>
                            </w:pPr>
                            <w:r w:rsidRPr="00916B9A">
                              <w:rPr>
                                <w:rFonts w:hint="eastAsia"/>
                                <w:color w:val="FFFFFF"/>
                              </w:rPr>
                              <w:t>小于±</w:t>
                            </w:r>
                            <w:r w:rsidRPr="00916B9A">
                              <w:rPr>
                                <w:rFonts w:hint="eastAsia"/>
                                <w:color w:val="FFFFFF"/>
                              </w:rPr>
                              <w:t>10mm</w:t>
                            </w:r>
                            <w:r w:rsidRPr="00916B9A">
                              <w:rPr>
                                <w:rFonts w:hint="eastAsia"/>
                                <w:color w:val="FFFFFF"/>
                              </w:rPr>
                              <w:t>。⑧钢筋弯曲成型时应将各弯曲点位置划出，以防发生差错，弯曲成型后的钢筋要求形状正确，平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45" type="#_x0000_t202" style="width:10pt;height:10pt;margin-top:238.9pt;margin-left:436pt;mso-wrap-distance-bottom:0;mso-wrap-distance-left:9pt;mso-wrap-distance-right:9pt;mso-wrap-distance-top:0;position:absolute;v-text-anchor:top;z-index:251676672" filled="f" fillcolor="this" stroked="f" strokeweight="0.5pt">
                <v:textbox>
                  <w:txbxContent>
                    <w:p w:rsidR="00916B9A" w:rsidRPr="00916B9A" w14:paraId="5B2E33D6" w14:textId="5B67BCD9">
                      <w:pPr>
                        <w:rPr>
                          <w:color w:val="FFFFFF"/>
                        </w:rPr>
                      </w:pPr>
                      <w:r w:rsidRPr="00916B9A">
                        <w:rPr>
                          <w:rFonts w:hint="eastAsia"/>
                          <w:color w:val="FFFFFF"/>
                        </w:rPr>
                        <w:t>小于±</w:t>
                      </w:r>
                      <w:r w:rsidRPr="00916B9A">
                        <w:rPr>
                          <w:rFonts w:hint="eastAsia"/>
                          <w:color w:val="FFFFFF"/>
                        </w:rPr>
                        <w:t>10mm</w:t>
                      </w:r>
                      <w:r w:rsidRPr="00916B9A">
                        <w:rPr>
                          <w:rFonts w:hint="eastAsia"/>
                          <w:color w:val="FFFFFF"/>
                        </w:rPr>
                        <w:t>。⑧钢筋弯曲成型时应将各弯曲点位置划出，以防发生差错，弯曲成型后的钢筋要求形状正确，平</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75648" behindDoc="0" locked="0" layoutInCell="1" allowOverlap="1">
                <wp:simplePos x="0" y="0"/>
                <wp:positionH relativeFrom="column">
                  <wp:posOffset>5537200</wp:posOffset>
                </wp:positionH>
                <wp:positionV relativeFrom="paragraph">
                  <wp:posOffset>1129030</wp:posOffset>
                </wp:positionV>
                <wp:extent cx="127000" cy="127000"/>
                <wp:effectExtent l="0" t="0" r="6350" b="6350"/>
                <wp:wrapNone/>
                <wp:docPr id="210900034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65DDE48B">
                            <w:pPr>
                              <w:rPr>
                                <w:color w:val="FFFFFF"/>
                              </w:rPr>
                            </w:pPr>
                            <w:r w:rsidRPr="00916B9A">
                              <w:rPr>
                                <w:rFonts w:hint="eastAsia"/>
                                <w:color w:val="FFFFFF"/>
                              </w:rPr>
                              <w:t>貌布置现场布置图必须根据场地实际合理地进行布置，设施设备按现场布置规定设置堆放，并随施工基础、结构、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46" type="#_x0000_t202" style="width:10pt;height:10pt;margin-top:88.9pt;margin-left:436pt;mso-wrap-distance-bottom:0;mso-wrap-distance-left:9pt;mso-wrap-distance-right:9pt;mso-wrap-distance-top:0;position:absolute;v-text-anchor:top;z-index:251674624" filled="f" fillcolor="this" stroked="f" strokeweight="0.5pt">
                <v:textbox>
                  <w:txbxContent>
                    <w:p w:rsidR="00916B9A" w:rsidRPr="00916B9A" w14:paraId="093CBC2E" w14:textId="65DDE48B">
                      <w:pPr>
                        <w:rPr>
                          <w:color w:val="FFFFFF"/>
                        </w:rPr>
                      </w:pPr>
                      <w:r w:rsidRPr="00916B9A">
                        <w:rPr>
                          <w:rFonts w:hint="eastAsia"/>
                          <w:color w:val="FFFFFF"/>
                        </w:rPr>
                        <w:t>貌布置现场布置图必须根据场地实际合理地进行布置，设施设备按现场布置规定设置堆放，并随施工基础、结构、</w:t>
                      </w:r>
                    </w:p>
                  </w:txbxContent>
                </v:textbox>
              </v:shape>
            </w:pict>
          </mc:Fallback>
        </mc:AlternateContent>
      </w:r>
      <w:r>
        <w:rPr>
          <w:rFonts w:ascii="宋体" w:eastAsia="宋体" w:hAnsi="宋体" w:cs="宋体"/>
          <w:spacing w:val="-2"/>
          <w:sz w:val="36"/>
          <w:szCs w:val="36"/>
        </w:rPr>
        <w:t>投标文件</w:t>
      </w:r>
    </w:p>
    <w:p w:rsidR="00EE65F7" w14:paraId="5829EA2C" w14:textId="77777777">
      <w:pPr>
        <w:spacing w:line="40" w:lineRule="exact"/>
        <w:textAlignment w:val="center"/>
      </w:pPr>
      <w:r>
        <w:drawing>
          <wp:inline distT="0" distB="0" distL="0" distR="0">
            <wp:extent cx="8991600" cy="25400"/>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4"/>
                    <a:stretch>
                      <a:fillRect/>
                    </a:stretch>
                  </pic:blipFill>
                  <pic:spPr>
                    <a:xfrm>
                      <a:off x="0" y="0"/>
                      <a:ext cx="8991600" cy="25400"/>
                    </a:xfrm>
                    <a:prstGeom prst="rect">
                      <a:avLst/>
                    </a:prstGeom>
                  </pic:spPr>
                </pic:pic>
              </a:graphicData>
            </a:graphic>
          </wp:inline>
        </w:drawing>
      </w:r>
    </w:p>
    <w:p w:rsidR="00EE65F7" w14:paraId="5B096C54" w14:textId="77777777">
      <w:pPr>
        <w:spacing w:before="310" w:line="330" w:lineRule="auto"/>
        <w:ind w:left="56" w:right="78" w:firstLine="837"/>
        <w:rPr>
          <w:rFonts w:ascii="宋体" w:eastAsia="宋体" w:hAnsi="宋体" w:cs="宋体"/>
          <w:sz w:val="42"/>
          <w:szCs w:val="42"/>
        </w:rPr>
      </w:pPr>
      <w:r>
        <w:rPr>
          <w:rFonts w:ascii="宋体" w:eastAsia="宋体" w:hAnsi="宋体" w:cs="宋体"/>
          <w:spacing w:val="5"/>
          <w:sz w:val="42"/>
          <w:szCs w:val="42"/>
        </w:rPr>
        <w:t>按照先地下，后地上；先结构，后围护；先主体，后装修；先土建，后</w:t>
      </w:r>
      <w:r>
        <w:rPr>
          <w:rFonts w:ascii="宋体" w:eastAsia="宋体" w:hAnsi="宋体" w:cs="宋体"/>
          <w:spacing w:val="12"/>
          <w:sz w:val="42"/>
          <w:szCs w:val="42"/>
        </w:rPr>
        <w:t xml:space="preserve"> </w:t>
      </w:r>
      <w:r>
        <w:rPr>
          <w:rFonts w:ascii="宋体" w:eastAsia="宋体" w:hAnsi="宋体" w:cs="宋体"/>
          <w:spacing w:val="-4"/>
          <w:sz w:val="42"/>
          <w:szCs w:val="42"/>
        </w:rPr>
        <w:t>专业的总施工顺序原则进行部署。</w:t>
      </w:r>
    </w:p>
    <w:p w:rsidR="00EE65F7" w14:paraId="138DC443" w14:textId="77777777">
      <w:pPr>
        <w:spacing w:line="237" w:lineRule="auto"/>
        <w:ind w:firstLine="890"/>
        <w:rPr>
          <w:rFonts w:ascii="宋体" w:eastAsia="宋体" w:hAnsi="宋体" w:cs="宋体"/>
          <w:sz w:val="42"/>
          <w:szCs w:val="42"/>
        </w:rPr>
      </w:pPr>
      <w:r>
        <w:rPr>
          <w:rFonts w:ascii="宋体" w:eastAsia="宋体" w:hAnsi="宋体" w:cs="宋体"/>
          <w:spacing w:val="-1"/>
          <w:sz w:val="42"/>
          <w:szCs w:val="42"/>
        </w:rPr>
        <w:t>⑶</w:t>
      </w:r>
      <w:r>
        <w:rPr>
          <w:rFonts w:ascii="宋体" w:eastAsia="宋体" w:hAnsi="宋体" w:cs="宋体"/>
          <w:spacing w:val="-1"/>
          <w:sz w:val="42"/>
          <w:szCs w:val="42"/>
        </w:rPr>
        <w:t>在资源上部署原则</w:t>
      </w:r>
      <w:r>
        <w:rPr>
          <w:rFonts w:ascii="宋体" w:eastAsia="宋体" w:hAnsi="宋体" w:cs="宋体"/>
          <w:spacing w:val="-1"/>
          <w:sz w:val="42"/>
          <w:szCs w:val="42"/>
        </w:rPr>
        <w:t>——</w:t>
      </w:r>
      <w:r>
        <w:rPr>
          <w:rFonts w:ascii="宋体" w:eastAsia="宋体" w:hAnsi="宋体" w:cs="宋体"/>
          <w:spacing w:val="-1"/>
          <w:sz w:val="42"/>
          <w:szCs w:val="42"/>
        </w:rPr>
        <w:t>机械设备的投入</w:t>
      </w:r>
    </w:p>
    <w:p w:rsidR="00EE65F7" w14:paraId="40AEE77A" w14:textId="77777777">
      <w:pPr>
        <w:spacing w:before="208" w:line="330" w:lineRule="auto"/>
        <w:ind w:left="890" w:right="1982" w:firstLine="8"/>
        <w:rPr>
          <w:rFonts w:ascii="宋体" w:eastAsia="宋体" w:hAnsi="宋体" w:cs="宋体"/>
          <w:sz w:val="42"/>
          <w:szCs w:val="42"/>
        </w:rPr>
      </w:pPr>
      <w:r>
        <w:rPr>
          <w:rFonts w:ascii="宋体" w:eastAsia="宋体" w:hAnsi="宋体" w:cs="宋体"/>
          <w:spacing w:val="-3"/>
          <w:sz w:val="42"/>
          <w:szCs w:val="42"/>
        </w:rPr>
        <w:t>根据施工工程量和现场实际条件投入机械设备满足施工使用。</w:t>
      </w:r>
      <w:r>
        <w:rPr>
          <w:rFonts w:ascii="宋体" w:eastAsia="宋体" w:hAnsi="宋体" w:cs="宋体"/>
          <w:spacing w:val="20"/>
          <w:sz w:val="42"/>
          <w:szCs w:val="42"/>
        </w:rPr>
        <w:t xml:space="preserve"> </w:t>
      </w:r>
      <w:r>
        <w:rPr>
          <w:rFonts w:ascii="宋体" w:eastAsia="宋体" w:hAnsi="宋体" w:cs="宋体"/>
          <w:spacing w:val="-2"/>
          <w:sz w:val="42"/>
          <w:szCs w:val="42"/>
        </w:rPr>
        <w:t>⑷</w:t>
      </w:r>
      <w:r>
        <w:rPr>
          <w:rFonts w:ascii="宋体" w:eastAsia="宋体" w:hAnsi="宋体" w:cs="宋体"/>
          <w:spacing w:val="-2"/>
          <w:sz w:val="42"/>
          <w:szCs w:val="42"/>
        </w:rPr>
        <w:t>根据基础、结构、阶段施工不同的特点安排总体施工部署。</w:t>
      </w:r>
    </w:p>
    <w:p w:rsidR="00EE65F7" w14:paraId="10F30273" w14:textId="77777777">
      <w:pPr>
        <w:spacing w:before="2" w:line="235" w:lineRule="auto"/>
        <w:ind w:firstLine="895"/>
        <w:rPr>
          <w:rFonts w:ascii="宋体" w:eastAsia="宋体" w:hAnsi="宋体" w:cs="宋体"/>
          <w:sz w:val="42"/>
          <w:szCs w:val="42"/>
        </w:rPr>
      </w:pPr>
      <w:r>
        <w:rPr>
          <w:rFonts w:ascii="宋体" w:eastAsia="宋体" w:hAnsi="宋体" w:cs="宋体"/>
          <w:spacing w:val="-1"/>
          <w:sz w:val="42"/>
          <w:szCs w:val="42"/>
        </w:rPr>
        <w:t>①</w:t>
      </w:r>
      <w:r>
        <w:rPr>
          <w:rFonts w:ascii="宋体" w:eastAsia="宋体" w:hAnsi="宋体" w:cs="宋体"/>
          <w:spacing w:val="-1"/>
          <w:sz w:val="42"/>
          <w:szCs w:val="42"/>
        </w:rPr>
        <w:t>基础施工阶段</w:t>
      </w:r>
    </w:p>
    <w:p w:rsidR="00EE65F7" w14:paraId="55B1A20F" w14:textId="77777777">
      <w:pPr>
        <w:spacing w:before="212" w:line="330" w:lineRule="auto"/>
        <w:ind w:left="53" w:right="83" w:firstLine="840"/>
        <w:rPr>
          <w:rFonts w:ascii="宋体" w:eastAsia="宋体" w:hAnsi="宋体" w:cs="宋体"/>
          <w:sz w:val="42"/>
          <w:szCs w:val="42"/>
        </w:rPr>
      </w:pPr>
      <w:r>
        <w:rPr>
          <w:rFonts w:ascii="宋体" w:eastAsia="宋体" w:hAnsi="宋体" w:cs="宋体"/>
          <w:spacing w:val="5"/>
          <w:sz w:val="42"/>
          <w:szCs w:val="42"/>
        </w:rPr>
        <w:t>基础采用砖基础，砼浇筑采用一次性浇筑不留施工缝的方法，这要求在</w:t>
      </w:r>
      <w:r>
        <w:rPr>
          <w:rFonts w:ascii="宋体" w:eastAsia="宋体" w:hAnsi="宋体" w:cs="宋体"/>
          <w:spacing w:val="3"/>
          <w:sz w:val="42"/>
          <w:szCs w:val="42"/>
        </w:rPr>
        <w:t xml:space="preserve"> </w:t>
      </w:r>
      <w:r>
        <w:rPr>
          <w:rFonts w:ascii="宋体" w:eastAsia="宋体" w:hAnsi="宋体" w:cs="宋体"/>
          <w:spacing w:val="4"/>
          <w:sz w:val="42"/>
          <w:szCs w:val="42"/>
        </w:rPr>
        <w:t>材料、劳力、设备上要全面配合，机械维修工要将所有设备的易损件提前配</w:t>
      </w:r>
      <w:r>
        <w:rPr>
          <w:rFonts w:ascii="宋体" w:eastAsia="宋体" w:hAnsi="宋体" w:cs="宋体"/>
          <w:spacing w:val="31"/>
          <w:sz w:val="42"/>
          <w:szCs w:val="42"/>
        </w:rPr>
        <w:t xml:space="preserve"> </w:t>
      </w:r>
      <w:r>
        <w:rPr>
          <w:rFonts w:ascii="宋体" w:eastAsia="宋体" w:hAnsi="宋体" w:cs="宋体"/>
          <w:spacing w:val="2"/>
          <w:sz w:val="42"/>
          <w:szCs w:val="42"/>
        </w:rPr>
        <w:t>备齐全，材料员要将材料一次性进场到位，现场管理员搞好后勤协调工作，</w:t>
      </w:r>
      <w:r>
        <w:rPr>
          <w:rFonts w:ascii="宋体" w:eastAsia="宋体" w:hAnsi="宋体" w:cs="宋体"/>
          <w:spacing w:val="22"/>
          <w:sz w:val="42"/>
          <w:szCs w:val="42"/>
        </w:rPr>
        <w:t xml:space="preserve"> </w:t>
      </w:r>
      <w:r>
        <w:rPr>
          <w:rFonts w:ascii="宋体" w:eastAsia="宋体" w:hAnsi="宋体" w:cs="宋体"/>
          <w:spacing w:val="-5"/>
          <w:sz w:val="42"/>
          <w:szCs w:val="42"/>
        </w:rPr>
        <w:t>保证劳动力正常使用。</w:t>
      </w:r>
    </w:p>
    <w:p w:rsidR="00EE65F7" w14:paraId="1AA300B4" w14:textId="77777777">
      <w:pPr>
        <w:spacing w:before="2" w:line="235" w:lineRule="auto"/>
        <w:ind w:firstLine="895"/>
        <w:rPr>
          <w:rFonts w:ascii="宋体" w:eastAsia="宋体" w:hAnsi="宋体" w:cs="宋体"/>
          <w:sz w:val="42"/>
          <w:szCs w:val="42"/>
        </w:rPr>
      </w:pPr>
      <w:r>
        <w:rPr>
          <w:rFonts w:ascii="宋体" w:eastAsia="宋体" w:hAnsi="宋体" w:cs="宋体"/>
          <w:spacing w:val="-1"/>
          <w:sz w:val="42"/>
          <w:szCs w:val="42"/>
        </w:rPr>
        <w:t>②</w:t>
      </w:r>
      <w:r>
        <w:rPr>
          <w:rFonts w:ascii="宋体" w:eastAsia="宋体" w:hAnsi="宋体" w:cs="宋体"/>
          <w:spacing w:val="-1"/>
          <w:sz w:val="42"/>
          <w:szCs w:val="42"/>
        </w:rPr>
        <w:t>主体施工阶段</w:t>
      </w:r>
    </w:p>
    <w:p w:rsidR="00EE65F7" w14:paraId="7A5EB867" w14:textId="77777777">
      <w:pPr>
        <w:spacing w:before="212" w:line="330" w:lineRule="auto"/>
        <w:ind w:left="895" w:right="1982" w:firstLine="11"/>
        <w:rPr>
          <w:rFonts w:ascii="宋体" w:eastAsia="宋体" w:hAnsi="宋体" w:cs="宋体"/>
          <w:sz w:val="42"/>
          <w:szCs w:val="42"/>
        </w:rPr>
      </w:pPr>
      <w:r>
        <w:rPr>
          <w:rFonts w:ascii="宋体" w:eastAsia="宋体" w:hAnsi="宋体" w:cs="宋体"/>
          <w:spacing w:val="-3"/>
          <w:sz w:val="42"/>
          <w:szCs w:val="42"/>
        </w:rPr>
        <w:t>为了保证总体进度计划按时完成，室内和室外提前插入施工。</w:t>
      </w:r>
      <w:r>
        <w:rPr>
          <w:rFonts w:ascii="宋体" w:eastAsia="宋体" w:hAnsi="宋体" w:cs="宋体"/>
          <w:spacing w:val="11"/>
          <w:sz w:val="42"/>
          <w:szCs w:val="42"/>
        </w:rPr>
        <w:t xml:space="preserve"> </w:t>
      </w:r>
      <w:r>
        <w:rPr>
          <w:rFonts w:ascii="宋体" w:eastAsia="宋体" w:hAnsi="宋体" w:cs="宋体"/>
          <w:spacing w:val="-1"/>
          <w:sz w:val="42"/>
          <w:szCs w:val="42"/>
        </w:rPr>
        <w:t>③</w:t>
      </w:r>
      <w:r>
        <w:rPr>
          <w:rFonts w:ascii="宋体" w:eastAsia="宋体" w:hAnsi="宋体" w:cs="宋体"/>
          <w:spacing w:val="-1"/>
          <w:sz w:val="42"/>
          <w:szCs w:val="42"/>
        </w:rPr>
        <w:t>工程施工总进度控制计划</w:t>
      </w:r>
    </w:p>
    <w:p w:rsidR="00EE65F7" w14:paraId="1ED53E68" w14:textId="77777777">
      <w:pPr>
        <w:spacing w:line="238" w:lineRule="auto"/>
        <w:ind w:firstLine="906"/>
        <w:rPr>
          <w:rFonts w:ascii="宋体" w:eastAsia="宋体" w:hAnsi="宋体" w:cs="宋体"/>
          <w:sz w:val="42"/>
          <w:szCs w:val="42"/>
        </w:rPr>
      </w:pPr>
      <w:r>
        <w:rPr>
          <w:rFonts w:ascii="宋体" w:eastAsia="宋体" w:hAnsi="宋体" w:cs="宋体"/>
          <w:spacing w:val="-4"/>
          <w:sz w:val="42"/>
          <w:szCs w:val="42"/>
        </w:rPr>
        <w:t>为了保证各分部、</w:t>
      </w:r>
      <w:r>
        <w:rPr>
          <w:rFonts w:ascii="宋体" w:eastAsia="宋体" w:hAnsi="宋体" w:cs="宋体"/>
          <w:spacing w:val="59"/>
          <w:sz w:val="42"/>
          <w:szCs w:val="42"/>
        </w:rPr>
        <w:t xml:space="preserve"> </w:t>
      </w:r>
      <w:r>
        <w:rPr>
          <w:rFonts w:ascii="宋体" w:eastAsia="宋体" w:hAnsi="宋体" w:cs="宋体"/>
          <w:spacing w:val="-4"/>
          <w:sz w:val="42"/>
          <w:szCs w:val="42"/>
        </w:rPr>
        <w:t>分项工程均有相对充足的时间保证工程施工和施工质</w:t>
      </w:r>
    </w:p>
    <w:p w:rsidR="00EE65F7" w14:paraId="75C7E056" w14:textId="77777777">
      <w:pPr>
        <w:spacing w:before="208" w:line="330" w:lineRule="auto"/>
        <w:ind w:left="57" w:right="101" w:hanging="1"/>
        <w:rPr>
          <w:rFonts w:ascii="宋体" w:eastAsia="宋体" w:hAnsi="宋体" w:cs="宋体"/>
          <w:sz w:val="42"/>
          <w:szCs w:val="42"/>
        </w:rPr>
      </w:pPr>
      <w:r>
        <w:rPr>
          <w:rFonts w:ascii="宋体" w:eastAsia="宋体" w:hAnsi="宋体" w:cs="宋体"/>
          <w:spacing w:val="-5"/>
          <w:sz w:val="42"/>
          <w:szCs w:val="42"/>
        </w:rPr>
        <w:t>量，</w:t>
      </w:r>
      <w:r>
        <w:rPr>
          <w:rFonts w:ascii="宋体" w:eastAsia="宋体" w:hAnsi="宋体" w:cs="宋体"/>
          <w:spacing w:val="96"/>
          <w:sz w:val="42"/>
          <w:szCs w:val="42"/>
        </w:rPr>
        <w:t xml:space="preserve"> </w:t>
      </w:r>
      <w:r>
        <w:rPr>
          <w:rFonts w:ascii="宋体" w:eastAsia="宋体" w:hAnsi="宋体" w:cs="宋体"/>
          <w:spacing w:val="-5"/>
          <w:sz w:val="42"/>
          <w:szCs w:val="42"/>
        </w:rPr>
        <w:t>编制工程施工进度总控计划时，要确立各阶段的目标时间不能更改。施</w:t>
      </w:r>
      <w:r>
        <w:rPr>
          <w:rFonts w:ascii="宋体" w:eastAsia="宋体" w:hAnsi="宋体" w:cs="宋体"/>
          <w:sz w:val="42"/>
          <w:szCs w:val="42"/>
        </w:rPr>
        <w:t xml:space="preserve"> </w:t>
      </w:r>
      <w:r>
        <w:rPr>
          <w:rFonts w:ascii="宋体" w:eastAsia="宋体" w:hAnsi="宋体" w:cs="宋体"/>
          <w:spacing w:val="-3"/>
          <w:sz w:val="42"/>
          <w:szCs w:val="42"/>
        </w:rPr>
        <w:t>工设备、资金、劳动力在满足阶段目标的前提下进行配备。</w:t>
      </w:r>
    </w:p>
    <w:p w:rsidR="00EE65F7" w14:paraId="0FF64B2A" w14:textId="77777777">
      <w:pPr>
        <w:spacing w:before="2" w:line="235" w:lineRule="auto"/>
        <w:ind w:firstLine="895"/>
        <w:rPr>
          <w:rFonts w:ascii="宋体" w:eastAsia="宋体" w:hAnsi="宋体" w:cs="宋体"/>
          <w:sz w:val="42"/>
          <w:szCs w:val="42"/>
        </w:rPr>
      </w:pPr>
      <w:r>
        <w:rPr>
          <w:rFonts w:ascii="宋体" w:eastAsia="宋体" w:hAnsi="宋体" w:cs="宋体"/>
          <w:spacing w:val="-1"/>
          <w:sz w:val="42"/>
          <w:szCs w:val="42"/>
        </w:rPr>
        <w:t>④</w:t>
      </w:r>
      <w:r>
        <w:rPr>
          <w:rFonts w:ascii="宋体" w:eastAsia="宋体" w:hAnsi="宋体" w:cs="宋体"/>
          <w:spacing w:val="-1"/>
          <w:sz w:val="42"/>
          <w:szCs w:val="42"/>
        </w:rPr>
        <w:t>施工组织协调</w:t>
      </w:r>
    </w:p>
    <w:p w:rsidR="00EE65F7" w14:paraId="76AE50EA" w14:textId="77777777">
      <w:pPr>
        <w:spacing w:before="213" w:line="237" w:lineRule="auto"/>
        <w:ind w:firstLine="896"/>
        <w:rPr>
          <w:rFonts w:ascii="宋体" w:eastAsia="宋体" w:hAnsi="宋体" w:cs="宋体"/>
          <w:sz w:val="42"/>
          <w:szCs w:val="42"/>
        </w:rPr>
      </w:pPr>
      <w:r>
        <w:rPr>
          <w:rFonts w:ascii="宋体" w:eastAsia="宋体" w:hAnsi="宋体" w:cs="宋体"/>
          <w:spacing w:val="-4"/>
          <w:sz w:val="42"/>
          <w:szCs w:val="42"/>
        </w:rPr>
        <w:t>工程施工过程是通过业主、设计、</w:t>
      </w:r>
      <w:r>
        <w:rPr>
          <w:rFonts w:ascii="宋体" w:eastAsia="宋体" w:hAnsi="宋体" w:cs="宋体"/>
          <w:spacing w:val="69"/>
          <w:sz w:val="42"/>
          <w:szCs w:val="42"/>
        </w:rPr>
        <w:t xml:space="preserve"> </w:t>
      </w:r>
      <w:r>
        <w:rPr>
          <w:rFonts w:ascii="宋体" w:eastAsia="宋体" w:hAnsi="宋体" w:cs="宋体"/>
          <w:spacing w:val="-4"/>
          <w:sz w:val="42"/>
          <w:szCs w:val="42"/>
        </w:rPr>
        <w:t>监理、总包、供应商等多家合作完成</w:t>
      </w:r>
    </w:p>
    <w:p w:rsidR="00EE65F7" w14:paraId="186305DD" w14:textId="77777777">
      <w:pPr>
        <w:spacing w:before="206" w:line="330" w:lineRule="auto"/>
        <w:ind w:left="56" w:right="83" w:firstLine="34"/>
        <w:rPr>
          <w:rFonts w:ascii="宋体" w:eastAsia="宋体" w:hAnsi="宋体" w:cs="宋体"/>
          <w:sz w:val="42"/>
          <w:szCs w:val="42"/>
        </w:rPr>
      </w:pPr>
      <w:r>
        <w:rPr>
          <w:rFonts w:ascii="宋体" w:eastAsia="宋体" w:hAnsi="宋体" w:cs="宋体"/>
          <w:spacing w:val="-23"/>
          <w:sz w:val="42"/>
          <w:szCs w:val="42"/>
        </w:rPr>
        <w:t>的，</w:t>
      </w:r>
      <w:r>
        <w:rPr>
          <w:rFonts w:ascii="宋体" w:eastAsia="宋体" w:hAnsi="宋体" w:cs="宋体"/>
          <w:spacing w:val="90"/>
          <w:sz w:val="42"/>
          <w:szCs w:val="42"/>
        </w:rPr>
        <w:t xml:space="preserve"> </w:t>
      </w:r>
      <w:r>
        <w:rPr>
          <w:rFonts w:ascii="宋体" w:eastAsia="宋体" w:hAnsi="宋体" w:cs="宋体"/>
          <w:spacing w:val="-23"/>
          <w:sz w:val="42"/>
          <w:szCs w:val="42"/>
        </w:rPr>
        <w:t>如何协调组织各方的工作和管理，</w:t>
      </w:r>
      <w:r>
        <w:rPr>
          <w:rFonts w:ascii="宋体" w:eastAsia="宋体" w:hAnsi="宋体" w:cs="宋体"/>
          <w:spacing w:val="87"/>
          <w:sz w:val="42"/>
          <w:szCs w:val="42"/>
        </w:rPr>
        <w:t xml:space="preserve"> </w:t>
      </w:r>
      <w:r>
        <w:rPr>
          <w:rFonts w:ascii="宋体" w:eastAsia="宋体" w:hAnsi="宋体" w:cs="宋体"/>
          <w:spacing w:val="-23"/>
          <w:sz w:val="42"/>
          <w:szCs w:val="42"/>
        </w:rPr>
        <w:t>是能否实现工期、质量、安全、</w:t>
      </w:r>
      <w:r>
        <w:rPr>
          <w:rFonts w:ascii="宋体" w:eastAsia="宋体" w:hAnsi="宋体" w:cs="宋体"/>
          <w:spacing w:val="77"/>
          <w:sz w:val="42"/>
          <w:szCs w:val="42"/>
        </w:rPr>
        <w:t xml:space="preserve"> </w:t>
      </w:r>
      <w:r>
        <w:rPr>
          <w:rFonts w:ascii="宋体" w:eastAsia="宋体" w:hAnsi="宋体" w:cs="宋体"/>
          <w:spacing w:val="-23"/>
          <w:sz w:val="42"/>
          <w:szCs w:val="42"/>
        </w:rPr>
        <w:t>降低</w:t>
      </w:r>
      <w:r>
        <w:rPr>
          <w:rFonts w:ascii="宋体" w:eastAsia="宋体" w:hAnsi="宋体" w:cs="宋体"/>
          <w:sz w:val="42"/>
          <w:szCs w:val="42"/>
        </w:rPr>
        <w:t xml:space="preserve"> </w:t>
      </w:r>
      <w:r>
        <w:rPr>
          <w:rFonts w:ascii="宋体" w:eastAsia="宋体" w:hAnsi="宋体" w:cs="宋体"/>
          <w:spacing w:val="-13"/>
          <w:sz w:val="42"/>
          <w:szCs w:val="42"/>
        </w:rPr>
        <w:t>成本的关键之一。</w:t>
      </w:r>
      <w:r>
        <w:rPr>
          <w:rFonts w:ascii="宋体" w:eastAsia="宋体" w:hAnsi="宋体" w:cs="宋体"/>
          <w:spacing w:val="98"/>
          <w:sz w:val="42"/>
          <w:szCs w:val="42"/>
        </w:rPr>
        <w:t xml:space="preserve"> </w:t>
      </w:r>
      <w:r>
        <w:rPr>
          <w:rFonts w:ascii="宋体" w:eastAsia="宋体" w:hAnsi="宋体" w:cs="宋体"/>
          <w:spacing w:val="-13"/>
          <w:sz w:val="42"/>
          <w:szCs w:val="42"/>
        </w:rPr>
        <w:t>因此，为了保证这些目标的实现制定以下制度，</w:t>
      </w:r>
      <w:r>
        <w:rPr>
          <w:rFonts w:ascii="宋体" w:eastAsia="宋体" w:hAnsi="宋体" w:cs="宋体"/>
          <w:spacing w:val="70"/>
          <w:sz w:val="42"/>
          <w:szCs w:val="42"/>
        </w:rPr>
        <w:t xml:space="preserve"> </w:t>
      </w:r>
      <w:r>
        <w:rPr>
          <w:rFonts w:ascii="宋体" w:eastAsia="宋体" w:hAnsi="宋体" w:cs="宋体"/>
          <w:spacing w:val="-13"/>
          <w:sz w:val="42"/>
          <w:szCs w:val="42"/>
        </w:rPr>
        <w:t>确保将各</w:t>
      </w:r>
      <w:r>
        <w:rPr>
          <w:rFonts w:ascii="宋体" w:eastAsia="宋体" w:hAnsi="宋体" w:cs="宋体"/>
          <w:sz w:val="42"/>
          <w:szCs w:val="42"/>
        </w:rPr>
        <w:t xml:space="preserve"> </w:t>
      </w:r>
      <w:r>
        <w:rPr>
          <w:rFonts w:ascii="宋体" w:eastAsia="宋体" w:hAnsi="宋体" w:cs="宋体"/>
          <w:spacing w:val="-5"/>
          <w:sz w:val="42"/>
          <w:szCs w:val="42"/>
        </w:rPr>
        <w:t>方的工作组织协调好。</w:t>
      </w:r>
    </w:p>
    <w:p w:rsidR="00EE65F7" w14:paraId="29E4B5A5" w14:textId="77777777">
      <w:pPr>
        <w:spacing w:before="2" w:line="238" w:lineRule="auto"/>
        <w:ind w:firstLine="893"/>
        <w:rPr>
          <w:rFonts w:ascii="宋体" w:eastAsia="宋体" w:hAnsi="宋体" w:cs="宋体"/>
          <w:sz w:val="42"/>
          <w:szCs w:val="42"/>
        </w:rPr>
      </w:pPr>
      <w:r>
        <w:rPr>
          <w:rFonts w:ascii="宋体" w:eastAsia="宋体" w:hAnsi="宋体" w:cs="宋体"/>
          <w:spacing w:val="-20"/>
          <w:w w:val="98"/>
          <w:sz w:val="42"/>
          <w:szCs w:val="42"/>
        </w:rPr>
        <w:t>A</w:t>
      </w:r>
      <w:r>
        <w:rPr>
          <w:rFonts w:ascii="宋体" w:eastAsia="宋体" w:hAnsi="宋体" w:cs="宋体"/>
          <w:spacing w:val="-20"/>
          <w:w w:val="98"/>
          <w:sz w:val="42"/>
          <w:szCs w:val="42"/>
        </w:rPr>
        <w:t>、</w:t>
      </w:r>
      <w:r>
        <w:rPr>
          <w:rFonts w:ascii="宋体" w:eastAsia="宋体" w:hAnsi="宋体" w:cs="宋体"/>
          <w:spacing w:val="65"/>
          <w:sz w:val="42"/>
          <w:szCs w:val="42"/>
        </w:rPr>
        <w:t xml:space="preserve"> </w:t>
      </w:r>
      <w:r>
        <w:rPr>
          <w:rFonts w:ascii="宋体" w:eastAsia="宋体" w:hAnsi="宋体" w:cs="宋体"/>
          <w:spacing w:val="-20"/>
          <w:w w:val="98"/>
          <w:sz w:val="42"/>
          <w:szCs w:val="42"/>
        </w:rPr>
        <w:t>制定图纸交底制度</w:t>
      </w:r>
    </w:p>
    <w:p w:rsidR="00EE65F7" w14:paraId="461943EC" w14:textId="77777777">
      <w:pPr>
        <w:spacing w:before="208" w:line="330" w:lineRule="auto"/>
        <w:ind w:left="56" w:right="83" w:firstLine="841"/>
        <w:rPr>
          <w:rFonts w:ascii="宋体" w:eastAsia="宋体" w:hAnsi="宋体" w:cs="宋体"/>
          <w:sz w:val="42"/>
          <w:szCs w:val="42"/>
        </w:rPr>
      </w:pPr>
      <w:r>
        <w:rPr>
          <w:rFonts w:ascii="宋体" w:eastAsia="宋体" w:hAnsi="宋体" w:cs="宋体"/>
          <w:spacing w:val="-5"/>
          <w:sz w:val="42"/>
          <w:szCs w:val="42"/>
        </w:rPr>
        <w:t>在正式施工之前，</w:t>
      </w:r>
      <w:r>
        <w:rPr>
          <w:rFonts w:ascii="宋体" w:eastAsia="宋体" w:hAnsi="宋体" w:cs="宋体"/>
          <w:spacing w:val="98"/>
          <w:sz w:val="42"/>
          <w:szCs w:val="42"/>
        </w:rPr>
        <w:t xml:space="preserve"> </w:t>
      </w:r>
      <w:r>
        <w:rPr>
          <w:rFonts w:ascii="宋体" w:eastAsia="宋体" w:hAnsi="宋体" w:cs="宋体"/>
          <w:spacing w:val="-5"/>
          <w:sz w:val="42"/>
          <w:szCs w:val="42"/>
        </w:rPr>
        <w:t>项目经理部技术负责人要仔细核对图纸，参加由业主</w:t>
      </w:r>
      <w:r>
        <w:rPr>
          <w:rFonts w:ascii="宋体" w:eastAsia="宋体" w:hAnsi="宋体" w:cs="宋体"/>
          <w:sz w:val="42"/>
          <w:szCs w:val="42"/>
        </w:rPr>
        <w:t xml:space="preserve"> </w:t>
      </w:r>
      <w:r>
        <w:rPr>
          <w:rFonts w:ascii="宋体" w:eastAsia="宋体" w:hAnsi="宋体" w:cs="宋体"/>
          <w:spacing w:val="-5"/>
          <w:sz w:val="42"/>
          <w:szCs w:val="42"/>
        </w:rPr>
        <w:t>组织的图纸交底会，会中确定的内容形成第一份施工文件，</w:t>
      </w:r>
      <w:r>
        <w:rPr>
          <w:rFonts w:ascii="宋体" w:eastAsia="宋体" w:hAnsi="宋体" w:cs="宋体"/>
          <w:spacing w:val="114"/>
          <w:sz w:val="42"/>
          <w:szCs w:val="42"/>
        </w:rPr>
        <w:t xml:space="preserve"> </w:t>
      </w:r>
      <w:r>
        <w:rPr>
          <w:rFonts w:ascii="宋体" w:eastAsia="宋体" w:hAnsi="宋体" w:cs="宋体"/>
          <w:spacing w:val="-5"/>
          <w:sz w:val="42"/>
          <w:szCs w:val="42"/>
        </w:rPr>
        <w:t>确保工程顺利开</w:t>
      </w:r>
      <w:r>
        <w:rPr>
          <w:rFonts w:ascii="宋体" w:eastAsia="宋体" w:hAnsi="宋体" w:cs="宋体"/>
          <w:sz w:val="42"/>
          <w:szCs w:val="42"/>
        </w:rPr>
        <w:t xml:space="preserve"> </w:t>
      </w:r>
      <w:r>
        <w:rPr>
          <w:rFonts w:ascii="宋体" w:eastAsia="宋体" w:hAnsi="宋体" w:cs="宋体"/>
          <w:spacing w:val="-4"/>
          <w:sz w:val="42"/>
          <w:szCs w:val="42"/>
        </w:rPr>
        <w:t>始。</w:t>
      </w:r>
    </w:p>
    <w:p w:rsidR="00EE65F7" w14:paraId="524F8B6D" w14:textId="77777777">
      <w:pPr>
        <w:spacing w:before="1" w:line="237" w:lineRule="auto"/>
        <w:ind w:firstLine="893"/>
        <w:rPr>
          <w:rFonts w:ascii="宋体" w:eastAsia="宋体" w:hAnsi="宋体" w:cs="宋体"/>
          <w:sz w:val="42"/>
          <w:szCs w:val="42"/>
        </w:rPr>
      </w:pPr>
      <w:r>
        <w:rPr>
          <w:rFonts w:ascii="宋体" w:eastAsia="宋体" w:hAnsi="宋体" w:cs="宋体"/>
          <w:spacing w:val="-1"/>
          <w:sz w:val="42"/>
          <w:szCs w:val="42"/>
        </w:rPr>
        <w:t>B</w:t>
      </w:r>
      <w:r>
        <w:rPr>
          <w:rFonts w:ascii="宋体" w:eastAsia="宋体" w:hAnsi="宋体" w:cs="宋体"/>
          <w:spacing w:val="-1"/>
          <w:sz w:val="42"/>
          <w:szCs w:val="42"/>
        </w:rPr>
        <w:t>、建立周例会制度</w:t>
      </w:r>
    </w:p>
    <w:p w:rsidR="00EE65F7" w14:paraId="50A4B481" w14:textId="77777777">
      <w:pPr>
        <w:spacing w:before="280" w:line="378" w:lineRule="auto"/>
        <w:ind w:left="51" w:right="83" w:firstLine="846"/>
        <w:rPr>
          <w:rFonts w:ascii="宋体" w:eastAsia="宋体" w:hAnsi="宋体" w:cs="宋体"/>
          <w:sz w:val="42"/>
          <w:szCs w:val="42"/>
        </w:rPr>
      </w:pPr>
      <w:r>
        <w:rPr>
          <w:rFonts w:ascii="宋体" w:eastAsia="宋体" w:hAnsi="宋体" w:cs="宋体"/>
          <w:spacing w:val="4"/>
          <w:sz w:val="42"/>
          <w:szCs w:val="42"/>
        </w:rPr>
        <w:t>在每周的固定时间召开由监理主持，业主、施工参与的周例会，会中商</w:t>
      </w:r>
      <w:r>
        <w:rPr>
          <w:rFonts w:ascii="宋体" w:eastAsia="宋体" w:hAnsi="宋体" w:cs="宋体"/>
          <w:spacing w:val="29"/>
          <w:sz w:val="42"/>
          <w:szCs w:val="42"/>
        </w:rPr>
        <w:t xml:space="preserve"> </w:t>
      </w:r>
      <w:r>
        <w:rPr>
          <w:rFonts w:ascii="宋体" w:eastAsia="宋体" w:hAnsi="宋体" w:cs="宋体"/>
          <w:spacing w:val="4"/>
          <w:sz w:val="42"/>
          <w:szCs w:val="42"/>
        </w:rPr>
        <w:t>讨一周的工程施工和配合情况，解决问题。若遇到急需解决的事情，可以立</w:t>
      </w:r>
    </w:p>
    <w:p w:rsidR="00EE65F7" w14:paraId="59ADA5E2" w14:textId="77777777">
      <w:pPr>
        <w:spacing w:before="156" w:line="191" w:lineRule="auto"/>
        <w:ind w:firstLine="13954"/>
        <w:rPr>
          <w:rFonts w:ascii="宋体" w:eastAsia="宋体" w:hAnsi="宋体" w:cs="宋体"/>
          <w:sz w:val="27"/>
          <w:szCs w:val="27"/>
        </w:rPr>
      </w:pPr>
      <w:r>
        <w:rPr>
          <w:rFonts w:ascii="宋体" w:eastAsia="宋体" w:hAnsi="宋体" w:cs="宋体"/>
          <w:sz w:val="27"/>
          <w:szCs w:val="27"/>
        </w:rPr>
        <w:t>3</w:t>
      </w:r>
    </w:p>
    <w:p w:rsidR="00EE65F7" w14:paraId="75C1B3F4" w14:textId="77777777">
      <w:pPr>
        <w:sectPr>
          <w:pgSz w:w="17860" w:h="25258"/>
          <w:pgMar w:top="1222" w:right="1619" w:bottom="0" w:left="2080" w:header="0" w:footer="0" w:gutter="0"/>
          <w:pgNumType w:start="3"/>
          <w:cols w:space="720"/>
        </w:sectPr>
      </w:pPr>
    </w:p>
    <w:p w:rsidR="00EE65F7" w14:paraId="23218437" w14:textId="31168AFA">
      <w:pPr>
        <w:spacing w:before="79" w:line="235" w:lineRule="auto"/>
        <w:ind w:firstLine="12648"/>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689984" behindDoc="0" locked="0" layoutInCell="1" allowOverlap="1">
                <wp:simplePos x="0" y="0"/>
                <wp:positionH relativeFrom="column">
                  <wp:posOffset>5537200</wp:posOffset>
                </wp:positionH>
                <wp:positionV relativeFrom="paragraph">
                  <wp:posOffset>6844030</wp:posOffset>
                </wp:positionV>
                <wp:extent cx="127000" cy="127000"/>
                <wp:effectExtent l="0" t="0" r="6350" b="6350"/>
                <wp:wrapNone/>
                <wp:docPr id="2091823900"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570F089D">
                            <w:pPr>
                              <w:rPr>
                                <w:color w:val="FFFFFF"/>
                              </w:rPr>
                            </w:pPr>
                            <w:r w:rsidRPr="00916B9A">
                              <w:rPr>
                                <w:rFonts w:hint="eastAsia"/>
                                <w:color w:val="FFFFFF"/>
                              </w:rPr>
                              <w:t>工程，开工前项目部编制详细网络计划，做到定人、定量、定时间承包，严格按进度计划进行。如由我方原因造成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47" type="#_x0000_t202" style="width:10pt;height:10pt;margin-top:538.9pt;margin-left:436pt;mso-wrap-distance-bottom:0;mso-wrap-distance-left:9pt;mso-wrap-distance-right:9pt;mso-wrap-distance-top:0;position:absolute;v-text-anchor:top;z-index:251688960" filled="f" fillcolor="this" stroked="f" strokeweight="0.5pt">
                <v:textbox>
                  <w:txbxContent>
                    <w:p w:rsidR="00916B9A" w:rsidRPr="00916B9A" w14:paraId="38D9E553" w14:textId="570F089D">
                      <w:pPr>
                        <w:rPr>
                          <w:color w:val="FFFFFF"/>
                        </w:rPr>
                      </w:pPr>
                      <w:r w:rsidRPr="00916B9A">
                        <w:rPr>
                          <w:rFonts w:hint="eastAsia"/>
                          <w:color w:val="FFFFFF"/>
                        </w:rPr>
                        <w:t>工程，开工前项目部编制详细网络计划，做到定人、定量、定时间承包，严格按进度计划进行。如由我方原因造成</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87936" behindDoc="0" locked="0" layoutInCell="1" allowOverlap="1">
                <wp:simplePos x="0" y="0"/>
                <wp:positionH relativeFrom="column">
                  <wp:posOffset>5537200</wp:posOffset>
                </wp:positionH>
                <wp:positionV relativeFrom="paragraph">
                  <wp:posOffset>4939030</wp:posOffset>
                </wp:positionV>
                <wp:extent cx="127000" cy="127000"/>
                <wp:effectExtent l="0" t="0" r="6350" b="6350"/>
                <wp:wrapNone/>
                <wp:docPr id="151054392"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1972F857">
                            <w:pPr>
                              <w:rPr>
                                <w:color w:val="FFFFFF"/>
                              </w:rPr>
                            </w:pPr>
                            <w:r w:rsidRPr="00916B9A">
                              <w:rPr>
                                <w:rFonts w:hint="eastAsia"/>
                                <w:color w:val="FFFFFF"/>
                              </w:rPr>
                              <w:t>好。</w:t>
                            </w:r>
                            <w:r w:rsidRPr="00916B9A">
                              <w:rPr>
                                <w:rFonts w:hint="eastAsia"/>
                                <w:color w:val="FFFFFF"/>
                              </w:rPr>
                              <w:t>A</w:t>
                            </w:r>
                            <w:r w:rsidRPr="00916B9A">
                              <w:rPr>
                                <w:rFonts w:hint="eastAsia"/>
                                <w:color w:val="FFFFFF"/>
                              </w:rPr>
                              <w:t>、制定图纸交底制度在正式施工之前，项目经理部技术负责人要仔细核对图纸，参加由业主组织的图纸交底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48" type="#_x0000_t202" style="width:10pt;height:10pt;margin-top:388.9pt;margin-left:436pt;mso-wrap-distance-bottom:0;mso-wrap-distance-left:9pt;mso-wrap-distance-right:9pt;mso-wrap-distance-top:0;position:absolute;v-text-anchor:top;z-index:251686912" filled="f" fillcolor="this" stroked="f" strokeweight="0.5pt">
                <v:textbox>
                  <w:txbxContent>
                    <w:p w:rsidR="00916B9A" w:rsidRPr="00916B9A" w14:paraId="52414594" w14:textId="1972F857">
                      <w:pPr>
                        <w:rPr>
                          <w:color w:val="FFFFFF"/>
                        </w:rPr>
                      </w:pPr>
                      <w:r w:rsidRPr="00916B9A">
                        <w:rPr>
                          <w:rFonts w:hint="eastAsia"/>
                          <w:color w:val="FFFFFF"/>
                        </w:rPr>
                        <w:t>好。</w:t>
                      </w:r>
                      <w:r w:rsidRPr="00916B9A">
                        <w:rPr>
                          <w:rFonts w:hint="eastAsia"/>
                          <w:color w:val="FFFFFF"/>
                        </w:rPr>
                        <w:t>A</w:t>
                      </w:r>
                      <w:r w:rsidRPr="00916B9A">
                        <w:rPr>
                          <w:rFonts w:hint="eastAsia"/>
                          <w:color w:val="FFFFFF"/>
                        </w:rPr>
                        <w:t>、制定图纸交底制度在正式施工之前，项目经理部技术负责人要仔细核对图纸，参加由业主组织的图纸交底</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85888" behindDoc="0" locked="0" layoutInCell="1" allowOverlap="1">
                <wp:simplePos x="0" y="0"/>
                <wp:positionH relativeFrom="column">
                  <wp:posOffset>5537200</wp:posOffset>
                </wp:positionH>
                <wp:positionV relativeFrom="paragraph">
                  <wp:posOffset>3034030</wp:posOffset>
                </wp:positionV>
                <wp:extent cx="127000" cy="127000"/>
                <wp:effectExtent l="0" t="0" r="6350" b="6350"/>
                <wp:wrapNone/>
                <wp:docPr id="1058961330"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007737AD">
                            <w:pPr>
                              <w:rPr>
                                <w:color w:val="FFFFFF"/>
                              </w:rPr>
                            </w:pPr>
                            <w:r w:rsidRPr="00916B9A">
                              <w:rPr>
                                <w:rFonts w:hint="eastAsia"/>
                                <w:color w:val="FFFFFF"/>
                              </w:rPr>
                              <w:t>件劳动力和材料投入计划及其保证措施一、劳动力计划劳动力计划表二、保证措施我公司已准备了强有力的施工队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9" type="#_x0000_t202" style="width:10pt;height:10pt;margin-top:238.9pt;margin-left:436pt;mso-wrap-distance-bottom:0;mso-wrap-distance-left:9pt;mso-wrap-distance-right:9pt;mso-wrap-distance-top:0;position:absolute;v-text-anchor:top;z-index:251684864" filled="f" fillcolor="this" stroked="f" strokeweight="0.5pt">
                <v:textbox>
                  <w:txbxContent>
                    <w:p w:rsidR="00916B9A" w:rsidRPr="00916B9A" w14:paraId="4C1A7794" w14:textId="007737AD">
                      <w:pPr>
                        <w:rPr>
                          <w:color w:val="FFFFFF"/>
                        </w:rPr>
                      </w:pPr>
                      <w:r w:rsidRPr="00916B9A">
                        <w:rPr>
                          <w:rFonts w:hint="eastAsia"/>
                          <w:color w:val="FFFFFF"/>
                        </w:rPr>
                        <w:t>件劳动力和材料投入计划及其保证措施一、劳动力计划劳动力计划表二、保证措施我公司已准备了强有力的施工队</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83840" behindDoc="0" locked="0" layoutInCell="1" allowOverlap="1">
                <wp:simplePos x="0" y="0"/>
                <wp:positionH relativeFrom="column">
                  <wp:posOffset>5537200</wp:posOffset>
                </wp:positionH>
                <wp:positionV relativeFrom="paragraph">
                  <wp:posOffset>1129030</wp:posOffset>
                </wp:positionV>
                <wp:extent cx="127000" cy="127000"/>
                <wp:effectExtent l="0" t="0" r="6350" b="6350"/>
                <wp:wrapNone/>
                <wp:docPr id="2071449018"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392A73E7">
                            <w:pPr>
                              <w:rPr>
                                <w:color w:val="FFFFFF"/>
                              </w:rPr>
                            </w:pPr>
                            <w:r w:rsidRPr="00916B9A">
                              <w:rPr>
                                <w:rFonts w:hint="eastAsia"/>
                                <w:color w:val="FFFFFF"/>
                              </w:rPr>
                              <w:t>通过振捣棒振动钢筋的方法来促使混凝土振实，作业时振捣棒插入混凝土中的深度不应超过棒长的</w:t>
                            </w:r>
                            <w:r w:rsidRPr="00916B9A">
                              <w:rPr>
                                <w:rFonts w:hint="eastAsia"/>
                                <w:color w:val="FFFFFF"/>
                              </w:rPr>
                              <w:t>2/3</w:t>
                            </w:r>
                            <w:r w:rsidRPr="00916B9A">
                              <w:rPr>
                                <w:rFonts w:hint="eastAsia"/>
                                <w:color w:val="FFFFFF"/>
                              </w:rPr>
                              <w:t>—</w:t>
                            </w:r>
                            <w:r w:rsidRPr="00916B9A">
                              <w:rPr>
                                <w:rFonts w:hint="eastAsia"/>
                                <w:color w:val="FFFFFF"/>
                              </w:rPr>
                              <w:t>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50" type="#_x0000_t202" style="width:10pt;height:10pt;margin-top:88.9pt;margin-left:436pt;mso-wrap-distance-bottom:0;mso-wrap-distance-left:9pt;mso-wrap-distance-right:9pt;mso-wrap-distance-top:0;position:absolute;v-text-anchor:top;z-index:251682816" filled="f" fillcolor="this" stroked="f" strokeweight="0.5pt">
                <v:textbox>
                  <w:txbxContent>
                    <w:p w:rsidR="00916B9A" w:rsidRPr="00916B9A" w14:paraId="5B93E15D" w14:textId="392A73E7">
                      <w:pPr>
                        <w:rPr>
                          <w:color w:val="FFFFFF"/>
                        </w:rPr>
                      </w:pPr>
                      <w:r w:rsidRPr="00916B9A">
                        <w:rPr>
                          <w:rFonts w:hint="eastAsia"/>
                          <w:color w:val="FFFFFF"/>
                        </w:rPr>
                        <w:t>通过振捣棒振动钢筋的方法来促使混凝土振实，作业时振捣棒插入混凝土中的深度不应超过棒长的</w:t>
                      </w:r>
                      <w:r w:rsidRPr="00916B9A">
                        <w:rPr>
                          <w:rFonts w:hint="eastAsia"/>
                          <w:color w:val="FFFFFF"/>
                        </w:rPr>
                        <w:t>2/3</w:t>
                      </w:r>
                      <w:r w:rsidRPr="00916B9A">
                        <w:rPr>
                          <w:rFonts w:hint="eastAsia"/>
                          <w:color w:val="FFFFFF"/>
                        </w:rPr>
                        <w:t>—</w:t>
                      </w:r>
                      <w:r w:rsidRPr="00916B9A">
                        <w:rPr>
                          <w:rFonts w:hint="eastAsia"/>
                          <w:color w:val="FFFFFF"/>
                        </w:rPr>
                        <w:t>3/4</w:t>
                      </w:r>
                    </w:p>
                  </w:txbxContent>
                </v:textbox>
              </v:shape>
            </w:pict>
          </mc:Fallback>
        </mc:AlternateContent>
      </w:r>
      <w:r>
        <w:rPr>
          <w:rFonts w:ascii="宋体" w:eastAsia="宋体" w:hAnsi="宋体" w:cs="宋体"/>
          <w:spacing w:val="-2"/>
          <w:sz w:val="36"/>
          <w:szCs w:val="36"/>
        </w:rPr>
        <w:t>投标文件</w:t>
      </w:r>
    </w:p>
    <w:p w:rsidR="00EE65F7" w14:paraId="57D9ED19" w14:textId="77777777">
      <w:pPr>
        <w:spacing w:line="40" w:lineRule="exact"/>
        <w:textAlignment w:val="center"/>
      </w:pPr>
      <w:r>
        <w:drawing>
          <wp:inline distT="0" distB="0" distL="0" distR="0">
            <wp:extent cx="8991600" cy="2540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8991600" cy="25400"/>
                    </a:xfrm>
                    <a:prstGeom prst="rect">
                      <a:avLst/>
                    </a:prstGeom>
                  </pic:spPr>
                </pic:pic>
              </a:graphicData>
            </a:graphic>
          </wp:inline>
        </w:drawing>
      </w:r>
    </w:p>
    <w:p w:rsidR="00EE65F7" w14:paraId="5E69BDFC" w14:textId="77777777">
      <w:pPr>
        <w:spacing w:line="244" w:lineRule="auto"/>
      </w:pPr>
    </w:p>
    <w:p w:rsidR="00EE65F7" w14:paraId="19AA4796" w14:textId="77777777">
      <w:pPr>
        <w:spacing w:before="137" w:line="238" w:lineRule="auto"/>
        <w:ind w:firstLine="89"/>
        <w:rPr>
          <w:rFonts w:ascii="宋体" w:eastAsia="宋体" w:hAnsi="宋体" w:cs="宋体"/>
          <w:sz w:val="42"/>
          <w:szCs w:val="42"/>
        </w:rPr>
      </w:pPr>
      <w:r>
        <w:rPr>
          <w:rFonts w:ascii="宋体" w:eastAsia="宋体" w:hAnsi="宋体" w:cs="宋体"/>
          <w:spacing w:val="-6"/>
          <w:sz w:val="42"/>
          <w:szCs w:val="42"/>
        </w:rPr>
        <w:t>即找业主、设计、监理商讨解决。</w:t>
      </w:r>
    </w:p>
    <w:p w:rsidR="00EE65F7" w14:paraId="34891392" w14:textId="77777777">
      <w:pPr>
        <w:spacing w:before="216" w:line="241" w:lineRule="auto"/>
        <w:ind w:firstLine="912"/>
        <w:rPr>
          <w:rFonts w:ascii="黑体" w:eastAsia="黑体" w:hAnsi="黑体" w:cs="黑体"/>
          <w:sz w:val="42"/>
          <w:szCs w:val="42"/>
        </w:rPr>
      </w:pPr>
      <w:r>
        <w:rPr>
          <w:rFonts w:ascii="黑体" w:eastAsia="黑体" w:hAnsi="黑体" w:cs="黑体"/>
          <w:sz w:val="42"/>
          <w:szCs w:val="42"/>
        </w:rPr>
        <w:t>五、主要分部分项工程施工方案及技术措施</w:t>
      </w:r>
    </w:p>
    <w:p w:rsidR="00EE65F7" w14:paraId="09C085DC" w14:textId="77777777">
      <w:pPr>
        <w:spacing w:before="201" w:line="242" w:lineRule="auto"/>
        <w:ind w:firstLine="913"/>
        <w:rPr>
          <w:rFonts w:ascii="黑体" w:eastAsia="黑体" w:hAnsi="黑体" w:cs="黑体"/>
          <w:sz w:val="42"/>
          <w:szCs w:val="42"/>
        </w:rPr>
      </w:pPr>
      <w:r>
        <w:rPr>
          <w:rFonts w:ascii="黑体" w:eastAsia="黑体" w:hAnsi="黑体" w:cs="黑体"/>
          <w:spacing w:val="-20"/>
          <w:w w:val="97"/>
          <w:sz w:val="42"/>
          <w:szCs w:val="42"/>
        </w:rPr>
        <w:t>(</w:t>
      </w:r>
      <w:r>
        <w:rPr>
          <w:rFonts w:ascii="黑体" w:eastAsia="黑体" w:hAnsi="黑体" w:cs="黑体"/>
          <w:spacing w:val="-95"/>
          <w:sz w:val="42"/>
          <w:szCs w:val="42"/>
        </w:rPr>
        <w:t xml:space="preserve"> </w:t>
      </w:r>
      <w:r>
        <w:rPr>
          <w:rFonts w:ascii="黑体" w:eastAsia="黑体" w:hAnsi="黑体" w:cs="黑体"/>
          <w:spacing w:val="-20"/>
          <w:w w:val="97"/>
          <w:sz w:val="42"/>
          <w:szCs w:val="42"/>
        </w:rPr>
        <w:t>一</w:t>
      </w:r>
      <w:r>
        <w:rPr>
          <w:rFonts w:ascii="黑体" w:eastAsia="黑体" w:hAnsi="黑体" w:cs="黑体"/>
          <w:spacing w:val="-20"/>
          <w:w w:val="97"/>
          <w:sz w:val="42"/>
          <w:szCs w:val="42"/>
        </w:rPr>
        <w:t>)</w:t>
      </w:r>
      <w:r>
        <w:rPr>
          <w:rFonts w:ascii="黑体" w:eastAsia="黑体" w:hAnsi="黑体" w:cs="黑体"/>
          <w:spacing w:val="-118"/>
          <w:sz w:val="42"/>
          <w:szCs w:val="42"/>
        </w:rPr>
        <w:t xml:space="preserve"> </w:t>
      </w:r>
      <w:r>
        <w:rPr>
          <w:rFonts w:ascii="黑体" w:eastAsia="黑体" w:hAnsi="黑体" w:cs="黑体"/>
          <w:spacing w:val="-20"/>
          <w:w w:val="97"/>
          <w:sz w:val="42"/>
          <w:szCs w:val="42"/>
        </w:rPr>
        <w:t>施工放样</w:t>
      </w:r>
    </w:p>
    <w:p w:rsidR="00EE65F7" w14:paraId="39DBF6C7" w14:textId="77777777">
      <w:pPr>
        <w:spacing w:before="210" w:line="330" w:lineRule="auto"/>
        <w:ind w:left="59" w:right="141" w:firstLine="838"/>
        <w:rPr>
          <w:rFonts w:ascii="宋体" w:eastAsia="宋体" w:hAnsi="宋体" w:cs="宋体"/>
          <w:sz w:val="42"/>
          <w:szCs w:val="42"/>
        </w:rPr>
      </w:pPr>
      <w:r>
        <w:rPr>
          <w:rFonts w:ascii="宋体" w:eastAsia="宋体" w:hAnsi="宋体" w:cs="宋体"/>
          <w:spacing w:val="4"/>
          <w:sz w:val="42"/>
          <w:szCs w:val="42"/>
        </w:rPr>
        <w:t>首先闭合建设单位给定的坐标点、水准点。合格后进行施工放样。将城</w:t>
      </w:r>
      <w:r>
        <w:rPr>
          <w:rFonts w:ascii="宋体" w:eastAsia="宋体" w:hAnsi="宋体" w:cs="宋体"/>
          <w:spacing w:val="29"/>
          <w:sz w:val="42"/>
          <w:szCs w:val="42"/>
        </w:rPr>
        <w:t xml:space="preserve"> </w:t>
      </w:r>
      <w:r>
        <w:rPr>
          <w:rFonts w:ascii="宋体" w:eastAsia="宋体" w:hAnsi="宋体" w:cs="宋体"/>
          <w:spacing w:val="-3"/>
          <w:sz w:val="42"/>
          <w:szCs w:val="42"/>
        </w:rPr>
        <w:t>市坐标点引入施工现场，必须做防护，确保以后施工中不被破坏。</w:t>
      </w:r>
    </w:p>
    <w:p w:rsidR="00EE65F7" w14:paraId="4697106D" w14:textId="77777777">
      <w:pPr>
        <w:spacing w:before="4" w:line="329" w:lineRule="auto"/>
        <w:ind w:left="53" w:right="159" w:firstLine="864"/>
        <w:rPr>
          <w:rFonts w:ascii="宋体" w:eastAsia="宋体" w:hAnsi="宋体" w:cs="宋体"/>
          <w:sz w:val="42"/>
          <w:szCs w:val="42"/>
        </w:rPr>
      </w:pPr>
      <w:r>
        <w:rPr>
          <w:rFonts w:ascii="宋体" w:eastAsia="宋体" w:hAnsi="宋体" w:cs="宋体"/>
          <w:spacing w:val="-3"/>
          <w:sz w:val="42"/>
          <w:szCs w:val="42"/>
        </w:rPr>
        <w:t>1</w:t>
      </w:r>
      <w:r>
        <w:rPr>
          <w:rFonts w:ascii="宋体" w:eastAsia="宋体" w:hAnsi="宋体" w:cs="宋体"/>
          <w:spacing w:val="-3"/>
          <w:sz w:val="42"/>
          <w:szCs w:val="42"/>
        </w:rPr>
        <w:t>、在现场按设计图纸将轴线实测到地面上。在各角点处架设仪器检查相</w:t>
      </w:r>
      <w:r>
        <w:rPr>
          <w:rFonts w:ascii="宋体" w:eastAsia="宋体" w:hAnsi="宋体" w:cs="宋体"/>
          <w:spacing w:val="1"/>
          <w:sz w:val="42"/>
          <w:szCs w:val="42"/>
        </w:rPr>
        <w:t xml:space="preserve"> </w:t>
      </w:r>
      <w:r>
        <w:rPr>
          <w:rFonts w:ascii="宋体" w:eastAsia="宋体" w:hAnsi="宋体" w:cs="宋体"/>
          <w:spacing w:val="-5"/>
          <w:sz w:val="42"/>
          <w:szCs w:val="42"/>
        </w:rPr>
        <w:t>邻轴线的角度及距离，角度中误差</w:t>
      </w:r>
      <w:r>
        <w:rPr>
          <w:rFonts w:ascii="宋体" w:eastAsia="宋体" w:hAnsi="宋体" w:cs="宋体"/>
          <w:spacing w:val="-5"/>
          <w:sz w:val="42"/>
          <w:szCs w:val="42"/>
        </w:rPr>
        <w:t>≤6″</w:t>
      </w:r>
      <w:r>
        <w:rPr>
          <w:rFonts w:ascii="宋体" w:eastAsia="宋体" w:hAnsi="宋体" w:cs="宋体"/>
          <w:spacing w:val="-5"/>
          <w:sz w:val="42"/>
          <w:szCs w:val="42"/>
        </w:rPr>
        <w:t>，距离中误差</w:t>
      </w:r>
      <w:r>
        <w:rPr>
          <w:rFonts w:ascii="宋体" w:eastAsia="宋体" w:hAnsi="宋体" w:cs="宋体"/>
          <w:spacing w:val="-5"/>
          <w:sz w:val="42"/>
          <w:szCs w:val="42"/>
        </w:rPr>
        <w:t>≤1/3000</w:t>
      </w:r>
      <w:r>
        <w:rPr>
          <w:rFonts w:ascii="宋体" w:eastAsia="宋体" w:hAnsi="宋体" w:cs="宋体"/>
          <w:spacing w:val="42"/>
          <w:sz w:val="42"/>
          <w:szCs w:val="42"/>
        </w:rPr>
        <w:t xml:space="preserve"> </w:t>
      </w:r>
      <w:r>
        <w:rPr>
          <w:rFonts w:ascii="宋体" w:eastAsia="宋体" w:hAnsi="宋体" w:cs="宋体"/>
          <w:spacing w:val="-5"/>
          <w:sz w:val="42"/>
          <w:szCs w:val="42"/>
        </w:rPr>
        <w:t>为合格。</w:t>
      </w:r>
    </w:p>
    <w:p w:rsidR="00EE65F7" w14:paraId="2C5E0129" w14:textId="77777777">
      <w:pPr>
        <w:spacing w:before="1" w:line="329" w:lineRule="auto"/>
        <w:ind w:left="58" w:right="128" w:firstLine="843"/>
        <w:rPr>
          <w:rFonts w:ascii="宋体" w:eastAsia="宋体" w:hAnsi="宋体" w:cs="宋体"/>
          <w:sz w:val="42"/>
          <w:szCs w:val="42"/>
        </w:rPr>
      </w:pPr>
      <w:r>
        <w:rPr>
          <w:rFonts w:ascii="宋体" w:eastAsia="宋体" w:hAnsi="宋体" w:cs="宋体"/>
          <w:spacing w:val="-3"/>
          <w:sz w:val="42"/>
          <w:szCs w:val="42"/>
        </w:rPr>
        <w:t>2</w:t>
      </w:r>
      <w:r>
        <w:rPr>
          <w:rFonts w:ascii="宋体" w:eastAsia="宋体" w:hAnsi="宋体" w:cs="宋体"/>
          <w:spacing w:val="-3"/>
          <w:sz w:val="42"/>
          <w:szCs w:val="42"/>
        </w:rPr>
        <w:t>、在基坑开挖边线外</w:t>
      </w:r>
      <w:r>
        <w:rPr>
          <w:rFonts w:ascii="宋体" w:eastAsia="宋体" w:hAnsi="宋体" w:cs="宋体"/>
          <w:spacing w:val="41"/>
          <w:sz w:val="42"/>
          <w:szCs w:val="42"/>
        </w:rPr>
        <w:t xml:space="preserve"> </w:t>
      </w:r>
      <w:r>
        <w:rPr>
          <w:rFonts w:ascii="宋体" w:eastAsia="宋体" w:hAnsi="宋体" w:cs="宋体"/>
          <w:spacing w:val="-3"/>
          <w:sz w:val="42"/>
          <w:szCs w:val="42"/>
        </w:rPr>
        <w:t>1.5m</w:t>
      </w:r>
      <w:r>
        <w:rPr>
          <w:rFonts w:ascii="宋体" w:eastAsia="宋体" w:hAnsi="宋体" w:cs="宋体"/>
          <w:spacing w:val="11"/>
          <w:sz w:val="42"/>
          <w:szCs w:val="42"/>
        </w:rPr>
        <w:t xml:space="preserve"> </w:t>
      </w:r>
      <w:r>
        <w:rPr>
          <w:rFonts w:ascii="宋体" w:eastAsia="宋体" w:hAnsi="宋体" w:cs="宋体"/>
          <w:spacing w:val="-3"/>
          <w:sz w:val="42"/>
          <w:szCs w:val="42"/>
        </w:rPr>
        <w:t>处设置轴线控制点，并在周围的建筑物上投</w:t>
      </w:r>
      <w:r>
        <w:rPr>
          <w:rFonts w:ascii="宋体" w:eastAsia="宋体" w:hAnsi="宋体" w:cs="宋体"/>
          <w:sz w:val="42"/>
          <w:szCs w:val="42"/>
        </w:rPr>
        <w:t xml:space="preserve"> </w:t>
      </w:r>
      <w:r>
        <w:rPr>
          <w:rFonts w:ascii="宋体" w:eastAsia="宋体" w:hAnsi="宋体" w:cs="宋体"/>
          <w:spacing w:val="-4"/>
          <w:sz w:val="42"/>
          <w:szCs w:val="42"/>
        </w:rPr>
        <w:t>轴线的方向线，使用经纬仪投点。</w:t>
      </w:r>
    </w:p>
    <w:p w:rsidR="00EE65F7" w14:paraId="2D5F5A63" w14:textId="77777777">
      <w:pPr>
        <w:spacing w:line="238" w:lineRule="auto"/>
        <w:ind w:firstLine="898"/>
        <w:rPr>
          <w:rFonts w:ascii="宋体" w:eastAsia="宋体" w:hAnsi="宋体" w:cs="宋体"/>
          <w:sz w:val="42"/>
          <w:szCs w:val="42"/>
        </w:rPr>
      </w:pPr>
      <w:r>
        <w:rPr>
          <w:rFonts w:ascii="宋体" w:eastAsia="宋体" w:hAnsi="宋体" w:cs="宋体"/>
          <w:spacing w:val="-10"/>
          <w:sz w:val="42"/>
          <w:szCs w:val="42"/>
        </w:rPr>
        <w:t>3</w:t>
      </w:r>
      <w:r>
        <w:rPr>
          <w:rFonts w:ascii="宋体" w:eastAsia="宋体" w:hAnsi="宋体" w:cs="宋体"/>
          <w:spacing w:val="-10"/>
          <w:sz w:val="42"/>
          <w:szCs w:val="42"/>
        </w:rPr>
        <w:t>、高程控制：</w:t>
      </w:r>
    </w:p>
    <w:p w:rsidR="00EE65F7" w14:paraId="3E1B4F4C" w14:textId="77777777">
      <w:pPr>
        <w:spacing w:before="206" w:line="330" w:lineRule="auto"/>
        <w:ind w:left="58" w:right="136" w:firstLine="832"/>
        <w:rPr>
          <w:rFonts w:ascii="宋体" w:eastAsia="宋体" w:hAnsi="宋体" w:cs="宋体"/>
          <w:sz w:val="42"/>
          <w:szCs w:val="42"/>
        </w:rPr>
      </w:pPr>
      <w:r>
        <w:rPr>
          <w:rFonts w:ascii="宋体" w:eastAsia="宋体" w:hAnsi="宋体" w:cs="宋体"/>
          <w:spacing w:val="5"/>
          <w:sz w:val="42"/>
          <w:szCs w:val="42"/>
        </w:rPr>
        <w:t>⑴</w:t>
      </w:r>
      <w:r>
        <w:rPr>
          <w:rFonts w:ascii="宋体" w:eastAsia="宋体" w:hAnsi="宋体" w:cs="宋体"/>
          <w:spacing w:val="5"/>
          <w:sz w:val="42"/>
          <w:szCs w:val="42"/>
        </w:rPr>
        <w:t>量测施工现场的地面标高。</w:t>
      </w:r>
      <w:r>
        <w:rPr>
          <w:rFonts w:ascii="宋体" w:eastAsia="宋体" w:hAnsi="宋体" w:cs="宋体"/>
          <w:spacing w:val="5"/>
          <w:sz w:val="42"/>
          <w:szCs w:val="42"/>
        </w:rPr>
        <w:t>⑵</w:t>
      </w:r>
      <w:r>
        <w:rPr>
          <w:rFonts w:ascii="宋体" w:eastAsia="宋体" w:hAnsi="宋体" w:cs="宋体"/>
          <w:spacing w:val="5"/>
          <w:sz w:val="42"/>
          <w:szCs w:val="42"/>
        </w:rPr>
        <w:t>基坑开挖结束后，将高程引入基底，控</w:t>
      </w:r>
      <w:r>
        <w:rPr>
          <w:rFonts w:ascii="宋体" w:eastAsia="宋体" w:hAnsi="宋体" w:cs="宋体"/>
          <w:spacing w:val="6"/>
          <w:sz w:val="42"/>
          <w:szCs w:val="42"/>
        </w:rPr>
        <w:t xml:space="preserve"> </w:t>
      </w:r>
      <w:r>
        <w:rPr>
          <w:rFonts w:ascii="宋体" w:eastAsia="宋体" w:hAnsi="宋体" w:cs="宋体"/>
          <w:spacing w:val="3"/>
          <w:sz w:val="42"/>
          <w:szCs w:val="42"/>
        </w:rPr>
        <w:t>制垫层及基础高程。</w:t>
      </w:r>
      <w:r>
        <w:rPr>
          <w:rFonts w:ascii="宋体" w:eastAsia="宋体" w:hAnsi="宋体" w:cs="宋体"/>
          <w:spacing w:val="3"/>
          <w:sz w:val="42"/>
          <w:szCs w:val="42"/>
        </w:rPr>
        <w:t>⑶</w:t>
      </w:r>
      <w:r>
        <w:rPr>
          <w:rFonts w:ascii="宋体" w:eastAsia="宋体" w:hAnsi="宋体" w:cs="宋体"/>
          <w:spacing w:val="3"/>
          <w:sz w:val="42"/>
          <w:szCs w:val="42"/>
        </w:rPr>
        <w:t>基础部分完工后，将标高引测至建筑物的各外角部。</w:t>
      </w:r>
      <w:r>
        <w:rPr>
          <w:rFonts w:ascii="宋体" w:eastAsia="宋体" w:hAnsi="宋体" w:cs="宋体"/>
          <w:spacing w:val="11"/>
          <w:sz w:val="42"/>
          <w:szCs w:val="42"/>
        </w:rPr>
        <w:t xml:space="preserve"> </w:t>
      </w:r>
      <w:r>
        <w:rPr>
          <w:rFonts w:ascii="宋体" w:eastAsia="宋体" w:hAnsi="宋体" w:cs="宋体"/>
          <w:spacing w:val="-4"/>
          <w:sz w:val="42"/>
          <w:szCs w:val="42"/>
        </w:rPr>
        <w:t>以后以此为基准，用钢尺向上引测标高。</w:t>
      </w:r>
      <w:r>
        <w:rPr>
          <w:rFonts w:ascii="宋体" w:eastAsia="宋体" w:hAnsi="宋体" w:cs="宋体"/>
          <w:spacing w:val="80"/>
          <w:sz w:val="42"/>
          <w:szCs w:val="42"/>
        </w:rPr>
        <w:t xml:space="preserve"> </w:t>
      </w:r>
      <w:r>
        <w:rPr>
          <w:rFonts w:ascii="宋体" w:eastAsia="宋体" w:hAnsi="宋体" w:cs="宋体"/>
          <w:spacing w:val="-4"/>
          <w:sz w:val="42"/>
          <w:szCs w:val="42"/>
        </w:rPr>
        <w:t>⑷</w:t>
      </w:r>
      <w:r>
        <w:rPr>
          <w:rFonts w:ascii="宋体" w:eastAsia="宋体" w:hAnsi="宋体" w:cs="宋体"/>
          <w:spacing w:val="-4"/>
          <w:sz w:val="42"/>
          <w:szCs w:val="42"/>
        </w:rPr>
        <w:t>每层的标高用水准仪根据各层基</w:t>
      </w:r>
      <w:r>
        <w:rPr>
          <w:rFonts w:ascii="宋体" w:eastAsia="宋体" w:hAnsi="宋体" w:cs="宋体"/>
          <w:sz w:val="42"/>
          <w:szCs w:val="42"/>
        </w:rPr>
        <w:t xml:space="preserve"> </w:t>
      </w:r>
      <w:r>
        <w:rPr>
          <w:rFonts w:ascii="宋体" w:eastAsia="宋体" w:hAnsi="宋体" w:cs="宋体"/>
          <w:spacing w:val="-5"/>
          <w:sz w:val="42"/>
          <w:szCs w:val="42"/>
        </w:rPr>
        <w:t>准标高随施工进度量测。</w:t>
      </w:r>
    </w:p>
    <w:p w:rsidR="00EE65F7" w14:paraId="38BDED74" w14:textId="77777777">
      <w:pPr>
        <w:spacing w:line="238" w:lineRule="auto"/>
        <w:ind w:firstLine="896"/>
        <w:rPr>
          <w:rFonts w:ascii="宋体" w:eastAsia="宋体" w:hAnsi="宋体" w:cs="宋体"/>
          <w:sz w:val="42"/>
          <w:szCs w:val="42"/>
        </w:rPr>
      </w:pPr>
      <w:r>
        <w:rPr>
          <w:rFonts w:ascii="宋体" w:eastAsia="宋体" w:hAnsi="宋体" w:cs="宋体"/>
          <w:spacing w:val="-1"/>
          <w:sz w:val="42"/>
          <w:szCs w:val="42"/>
        </w:rPr>
        <w:t>4</w:t>
      </w:r>
      <w:r>
        <w:rPr>
          <w:rFonts w:ascii="宋体" w:eastAsia="宋体" w:hAnsi="宋体" w:cs="宋体"/>
          <w:spacing w:val="-1"/>
          <w:sz w:val="42"/>
          <w:szCs w:val="42"/>
        </w:rPr>
        <w:t>、沉降观测</w:t>
      </w:r>
    </w:p>
    <w:p w:rsidR="00EE65F7" w14:paraId="694B429F" w14:textId="77777777">
      <w:pPr>
        <w:spacing w:before="232" w:line="343" w:lineRule="auto"/>
        <w:ind w:left="61" w:right="127" w:firstLine="837"/>
        <w:rPr>
          <w:rFonts w:ascii="宋体" w:eastAsia="宋体" w:hAnsi="宋体" w:cs="宋体"/>
          <w:sz w:val="42"/>
          <w:szCs w:val="42"/>
        </w:rPr>
      </w:pPr>
      <w:r>
        <w:rPr>
          <w:rFonts w:ascii="宋体" w:eastAsia="宋体" w:hAnsi="宋体" w:cs="宋体"/>
          <w:spacing w:val="-3"/>
          <w:sz w:val="42"/>
          <w:szCs w:val="42"/>
        </w:rPr>
        <w:t>在施工前期，在距建筑物大于</w:t>
      </w:r>
      <w:r>
        <w:rPr>
          <w:rFonts w:ascii="宋体" w:eastAsia="宋体" w:hAnsi="宋体" w:cs="宋体"/>
          <w:spacing w:val="-84"/>
          <w:sz w:val="42"/>
          <w:szCs w:val="42"/>
        </w:rPr>
        <w:t xml:space="preserve"> </w:t>
      </w:r>
      <w:r>
        <w:rPr>
          <w:rFonts w:ascii="宋体" w:eastAsia="宋体" w:hAnsi="宋体" w:cs="宋体"/>
          <w:spacing w:val="-3"/>
          <w:sz w:val="42"/>
          <w:szCs w:val="42"/>
        </w:rPr>
        <w:t>50</w:t>
      </w:r>
      <w:r>
        <w:rPr>
          <w:rFonts w:ascii="宋体" w:eastAsia="宋体" w:hAnsi="宋体" w:cs="宋体"/>
          <w:spacing w:val="-92"/>
          <w:sz w:val="42"/>
          <w:szCs w:val="42"/>
        </w:rPr>
        <w:t xml:space="preserve"> </w:t>
      </w:r>
      <w:r>
        <w:rPr>
          <w:rFonts w:ascii="宋体" w:eastAsia="宋体" w:hAnsi="宋体" w:cs="宋体"/>
          <w:spacing w:val="-3"/>
          <w:sz w:val="42"/>
          <w:szCs w:val="42"/>
        </w:rPr>
        <w:t>米处设置</w:t>
      </w:r>
      <w:r>
        <w:rPr>
          <w:rFonts w:ascii="宋体" w:eastAsia="宋体" w:hAnsi="宋体" w:cs="宋体"/>
          <w:spacing w:val="-94"/>
          <w:sz w:val="42"/>
          <w:szCs w:val="42"/>
        </w:rPr>
        <w:t xml:space="preserve"> </w:t>
      </w:r>
      <w:r>
        <w:rPr>
          <w:rFonts w:ascii="宋体" w:eastAsia="宋体" w:hAnsi="宋体" w:cs="宋体"/>
          <w:spacing w:val="-3"/>
          <w:sz w:val="42"/>
          <w:szCs w:val="42"/>
        </w:rPr>
        <w:t>3</w:t>
      </w:r>
      <w:r>
        <w:rPr>
          <w:rFonts w:ascii="宋体" w:eastAsia="宋体" w:hAnsi="宋体" w:cs="宋体"/>
          <w:spacing w:val="-97"/>
          <w:sz w:val="42"/>
          <w:szCs w:val="42"/>
        </w:rPr>
        <w:t xml:space="preserve"> </w:t>
      </w:r>
      <w:r>
        <w:rPr>
          <w:rFonts w:ascii="宋体" w:eastAsia="宋体" w:hAnsi="宋体" w:cs="宋体"/>
          <w:spacing w:val="-3"/>
          <w:sz w:val="42"/>
          <w:szCs w:val="42"/>
        </w:rPr>
        <w:t>个相互通视的沉降观测基准</w:t>
      </w:r>
      <w:r>
        <w:rPr>
          <w:rFonts w:ascii="宋体" w:eastAsia="宋体" w:hAnsi="宋体" w:cs="宋体"/>
          <w:sz w:val="42"/>
          <w:szCs w:val="42"/>
        </w:rPr>
        <w:t xml:space="preserve"> </w:t>
      </w:r>
      <w:r>
        <w:rPr>
          <w:rFonts w:ascii="宋体" w:eastAsia="宋体" w:hAnsi="宋体" w:cs="宋体"/>
          <w:spacing w:val="-3"/>
          <w:sz w:val="42"/>
          <w:szCs w:val="42"/>
        </w:rPr>
        <w:t>点。基准点的自然沉降期不少于</w:t>
      </w:r>
      <w:r>
        <w:rPr>
          <w:rFonts w:ascii="宋体" w:eastAsia="宋体" w:hAnsi="宋体" w:cs="宋体"/>
          <w:spacing w:val="-67"/>
          <w:sz w:val="42"/>
          <w:szCs w:val="42"/>
        </w:rPr>
        <w:t xml:space="preserve"> </w:t>
      </w:r>
      <w:r>
        <w:rPr>
          <w:rFonts w:ascii="宋体" w:eastAsia="宋体" w:hAnsi="宋体" w:cs="宋体"/>
          <w:spacing w:val="-3"/>
          <w:sz w:val="42"/>
          <w:szCs w:val="42"/>
        </w:rPr>
        <w:t>1</w:t>
      </w:r>
      <w:r>
        <w:rPr>
          <w:rFonts w:ascii="宋体" w:eastAsia="宋体" w:hAnsi="宋体" w:cs="宋体"/>
          <w:spacing w:val="-101"/>
          <w:sz w:val="42"/>
          <w:szCs w:val="42"/>
        </w:rPr>
        <w:t xml:space="preserve"> </w:t>
      </w:r>
      <w:r>
        <w:rPr>
          <w:rFonts w:ascii="宋体" w:eastAsia="宋体" w:hAnsi="宋体" w:cs="宋体"/>
          <w:spacing w:val="-3"/>
          <w:sz w:val="42"/>
          <w:szCs w:val="42"/>
        </w:rPr>
        <w:t>个月。</w:t>
      </w:r>
    </w:p>
    <w:p w:rsidR="00EE65F7" w14:paraId="0747B28B" w14:textId="77777777">
      <w:pPr>
        <w:spacing w:line="237" w:lineRule="auto"/>
        <w:ind w:firstLine="895"/>
        <w:rPr>
          <w:rFonts w:ascii="宋体" w:eastAsia="宋体" w:hAnsi="宋体" w:cs="宋体"/>
          <w:sz w:val="42"/>
          <w:szCs w:val="42"/>
        </w:rPr>
      </w:pPr>
      <w:r>
        <w:rPr>
          <w:rFonts w:ascii="宋体" w:eastAsia="宋体" w:hAnsi="宋体" w:cs="宋体"/>
          <w:spacing w:val="-2"/>
          <w:sz w:val="42"/>
          <w:szCs w:val="42"/>
        </w:rPr>
        <w:t>建筑物出地面后各转角处用钢筋设点，并进行观测。</w:t>
      </w:r>
    </w:p>
    <w:p w:rsidR="00EE65F7" w14:paraId="64993DBC" w14:textId="77777777">
      <w:pPr>
        <w:spacing w:before="225" w:line="241" w:lineRule="auto"/>
        <w:ind w:firstLine="913"/>
        <w:rPr>
          <w:rFonts w:ascii="黑体" w:eastAsia="黑体" w:hAnsi="黑体" w:cs="黑体"/>
          <w:sz w:val="42"/>
          <w:szCs w:val="42"/>
        </w:rPr>
      </w:pPr>
      <w:r>
        <w:rPr>
          <w:rFonts w:ascii="黑体" w:eastAsia="黑体" w:hAnsi="黑体" w:cs="黑体"/>
          <w:spacing w:val="-16"/>
          <w:sz w:val="42"/>
          <w:szCs w:val="42"/>
        </w:rPr>
        <w:t>(</w:t>
      </w:r>
      <w:r>
        <w:rPr>
          <w:rFonts w:ascii="黑体" w:eastAsia="黑体" w:hAnsi="黑体" w:cs="黑体"/>
          <w:spacing w:val="-112"/>
          <w:sz w:val="42"/>
          <w:szCs w:val="42"/>
        </w:rPr>
        <w:t xml:space="preserve"> </w:t>
      </w:r>
      <w:r>
        <w:rPr>
          <w:rFonts w:ascii="黑体" w:eastAsia="黑体" w:hAnsi="黑体" w:cs="黑体"/>
          <w:spacing w:val="-16"/>
          <w:sz w:val="42"/>
          <w:szCs w:val="42"/>
        </w:rPr>
        <w:t>二</w:t>
      </w:r>
      <w:r>
        <w:rPr>
          <w:rFonts w:ascii="黑体" w:eastAsia="黑体" w:hAnsi="黑体" w:cs="黑体"/>
          <w:spacing w:val="-16"/>
          <w:sz w:val="42"/>
          <w:szCs w:val="42"/>
        </w:rPr>
        <w:t>)</w:t>
      </w:r>
      <w:r>
        <w:rPr>
          <w:rFonts w:ascii="黑体" w:eastAsia="黑体" w:hAnsi="黑体" w:cs="黑体"/>
          <w:spacing w:val="-16"/>
          <w:sz w:val="42"/>
          <w:szCs w:val="42"/>
        </w:rPr>
        <w:t>模板工程</w:t>
      </w:r>
    </w:p>
    <w:p w:rsidR="00EE65F7" w14:paraId="65E23AD3" w14:textId="77777777">
      <w:pPr>
        <w:spacing w:before="247" w:line="237" w:lineRule="auto"/>
        <w:ind w:firstLine="893"/>
        <w:rPr>
          <w:rFonts w:ascii="宋体" w:eastAsia="宋体" w:hAnsi="宋体" w:cs="宋体"/>
          <w:sz w:val="42"/>
          <w:szCs w:val="42"/>
        </w:rPr>
      </w:pPr>
      <w:r>
        <w:rPr>
          <w:rFonts w:ascii="宋体" w:eastAsia="宋体" w:hAnsi="宋体" w:cs="宋体"/>
          <w:spacing w:val="-3"/>
          <w:sz w:val="42"/>
          <w:szCs w:val="42"/>
        </w:rPr>
        <w:t>本工程为砖混结构，质量目标为合格。</w:t>
      </w:r>
    </w:p>
    <w:p w:rsidR="00EE65F7" w14:paraId="32F78F37" w14:textId="77777777">
      <w:pPr>
        <w:spacing w:before="242" w:line="237" w:lineRule="auto"/>
        <w:ind w:firstLine="918"/>
        <w:rPr>
          <w:rFonts w:ascii="宋体" w:eastAsia="宋体" w:hAnsi="宋体" w:cs="宋体"/>
          <w:sz w:val="42"/>
          <w:szCs w:val="42"/>
        </w:rPr>
      </w:pPr>
      <w:r>
        <w:rPr>
          <w:rFonts w:ascii="宋体" w:eastAsia="宋体" w:hAnsi="宋体" w:cs="宋体"/>
          <w:spacing w:val="-3"/>
          <w:sz w:val="42"/>
          <w:szCs w:val="42"/>
        </w:rPr>
        <w:t>1</w:t>
      </w:r>
      <w:r>
        <w:rPr>
          <w:rFonts w:ascii="宋体" w:eastAsia="宋体" w:hAnsi="宋体" w:cs="宋体"/>
          <w:spacing w:val="-3"/>
          <w:sz w:val="42"/>
          <w:szCs w:val="42"/>
        </w:rPr>
        <w:t>、模板基本要求：</w:t>
      </w:r>
    </w:p>
    <w:p w:rsidR="00EE65F7" w14:paraId="5E3DED4C" w14:textId="77777777">
      <w:pPr>
        <w:spacing w:before="239" w:line="343" w:lineRule="auto"/>
        <w:ind w:left="56" w:firstLine="833"/>
        <w:rPr>
          <w:rFonts w:ascii="宋体" w:eastAsia="宋体" w:hAnsi="宋体" w:cs="宋体"/>
          <w:sz w:val="42"/>
          <w:szCs w:val="42"/>
        </w:rPr>
      </w:pPr>
      <w:r>
        <w:rPr>
          <w:rFonts w:ascii="宋体" w:eastAsia="宋体" w:hAnsi="宋体" w:cs="宋体"/>
          <w:spacing w:val="-5"/>
          <w:sz w:val="42"/>
          <w:szCs w:val="42"/>
        </w:rPr>
        <w:t>⑴</w:t>
      </w:r>
      <w:r>
        <w:rPr>
          <w:rFonts w:ascii="宋体" w:eastAsia="宋体" w:hAnsi="宋体" w:cs="宋体"/>
          <w:spacing w:val="-5"/>
          <w:sz w:val="42"/>
          <w:szCs w:val="42"/>
        </w:rPr>
        <w:t>模板必须尺寸准确，</w:t>
      </w:r>
      <w:r>
        <w:rPr>
          <w:rFonts w:ascii="宋体" w:eastAsia="宋体" w:hAnsi="宋体" w:cs="宋体"/>
          <w:spacing w:val="106"/>
          <w:sz w:val="42"/>
          <w:szCs w:val="42"/>
        </w:rPr>
        <w:t xml:space="preserve"> </w:t>
      </w:r>
      <w:r>
        <w:rPr>
          <w:rFonts w:ascii="宋体" w:eastAsia="宋体" w:hAnsi="宋体" w:cs="宋体"/>
          <w:spacing w:val="-5"/>
          <w:sz w:val="42"/>
          <w:szCs w:val="42"/>
        </w:rPr>
        <w:t>板面平整，具有足够的承载力，刚度和稳定性能</w:t>
      </w:r>
      <w:r>
        <w:rPr>
          <w:rFonts w:ascii="宋体" w:eastAsia="宋体" w:hAnsi="宋体" w:cs="宋体"/>
          <w:sz w:val="42"/>
          <w:szCs w:val="42"/>
        </w:rPr>
        <w:t xml:space="preserve"> </w:t>
      </w:r>
      <w:r>
        <w:rPr>
          <w:rFonts w:ascii="宋体" w:eastAsia="宋体" w:hAnsi="宋体" w:cs="宋体"/>
          <w:spacing w:val="4"/>
          <w:sz w:val="42"/>
          <w:szCs w:val="42"/>
        </w:rPr>
        <w:t>可靠的承受新浇筑混凝土的自重和侧压力，以及在施工中所产生的荷载。要</w:t>
      </w:r>
      <w:r>
        <w:rPr>
          <w:rFonts w:ascii="宋体" w:eastAsia="宋体" w:hAnsi="宋体" w:cs="宋体"/>
          <w:spacing w:val="27"/>
          <w:sz w:val="42"/>
          <w:szCs w:val="42"/>
        </w:rPr>
        <w:t xml:space="preserve"> </w:t>
      </w:r>
      <w:r>
        <w:rPr>
          <w:rFonts w:ascii="宋体" w:eastAsia="宋体" w:hAnsi="宋体" w:cs="宋体"/>
          <w:spacing w:val="-9"/>
          <w:sz w:val="42"/>
          <w:szCs w:val="42"/>
        </w:rPr>
        <w:t>求构造简单、</w:t>
      </w:r>
      <w:r>
        <w:rPr>
          <w:rFonts w:ascii="宋体" w:eastAsia="宋体" w:hAnsi="宋体" w:cs="宋体"/>
          <w:spacing w:val="55"/>
          <w:sz w:val="42"/>
          <w:szCs w:val="42"/>
        </w:rPr>
        <w:t xml:space="preserve"> </w:t>
      </w:r>
      <w:r>
        <w:rPr>
          <w:rFonts w:ascii="宋体" w:eastAsia="宋体" w:hAnsi="宋体" w:cs="宋体"/>
          <w:spacing w:val="-9"/>
          <w:sz w:val="42"/>
          <w:szCs w:val="42"/>
        </w:rPr>
        <w:t>装拆方便，并便于钢筋绑扎安装和混凝土浇筑、</w:t>
      </w:r>
      <w:r>
        <w:rPr>
          <w:rFonts w:ascii="宋体" w:eastAsia="宋体" w:hAnsi="宋体" w:cs="宋体"/>
          <w:spacing w:val="54"/>
          <w:sz w:val="42"/>
          <w:szCs w:val="42"/>
        </w:rPr>
        <w:t xml:space="preserve"> </w:t>
      </w:r>
      <w:r>
        <w:rPr>
          <w:rFonts w:ascii="宋体" w:eastAsia="宋体" w:hAnsi="宋体" w:cs="宋体"/>
          <w:spacing w:val="-9"/>
          <w:sz w:val="42"/>
          <w:szCs w:val="42"/>
        </w:rPr>
        <w:t>养护等要求，</w:t>
      </w:r>
      <w:r>
        <w:rPr>
          <w:rFonts w:ascii="宋体" w:eastAsia="宋体" w:hAnsi="宋体" w:cs="宋体"/>
          <w:sz w:val="42"/>
          <w:szCs w:val="42"/>
        </w:rPr>
        <w:t xml:space="preserve"> </w:t>
      </w:r>
      <w:r>
        <w:rPr>
          <w:rFonts w:ascii="宋体" w:eastAsia="宋体" w:hAnsi="宋体" w:cs="宋体"/>
          <w:spacing w:val="-4"/>
          <w:sz w:val="42"/>
          <w:szCs w:val="42"/>
        </w:rPr>
        <w:t>在满足升降机起重量要求、施工便利和经济条件下，应尽可能扩大模板面积，</w:t>
      </w:r>
      <w:r>
        <w:rPr>
          <w:rFonts w:ascii="宋体" w:eastAsia="宋体" w:hAnsi="宋体" w:cs="宋体"/>
          <w:spacing w:val="12"/>
          <w:sz w:val="42"/>
          <w:szCs w:val="42"/>
        </w:rPr>
        <w:t xml:space="preserve"> </w:t>
      </w:r>
      <w:r>
        <w:rPr>
          <w:rFonts w:ascii="宋体" w:eastAsia="宋体" w:hAnsi="宋体" w:cs="宋体"/>
          <w:spacing w:val="-2"/>
          <w:sz w:val="42"/>
          <w:szCs w:val="42"/>
        </w:rPr>
        <w:t>减少拼缝。</w:t>
      </w:r>
    </w:p>
    <w:p w:rsidR="00EE65F7" w14:paraId="08C55EEB" w14:textId="77777777">
      <w:pPr>
        <w:spacing w:before="1" w:line="237" w:lineRule="auto"/>
        <w:ind w:firstLine="890"/>
        <w:rPr>
          <w:rFonts w:ascii="宋体" w:eastAsia="宋体" w:hAnsi="宋体" w:cs="宋体"/>
          <w:sz w:val="42"/>
          <w:szCs w:val="42"/>
        </w:rPr>
      </w:pPr>
      <w:r>
        <w:rPr>
          <w:rFonts w:ascii="宋体" w:eastAsia="宋体" w:hAnsi="宋体" w:cs="宋体"/>
          <w:spacing w:val="-18"/>
          <w:sz w:val="42"/>
          <w:szCs w:val="42"/>
        </w:rPr>
        <w:t>⑵</w:t>
      </w:r>
      <w:r>
        <w:rPr>
          <w:rFonts w:ascii="宋体" w:eastAsia="宋体" w:hAnsi="宋体" w:cs="宋体"/>
          <w:spacing w:val="-18"/>
          <w:sz w:val="42"/>
          <w:szCs w:val="42"/>
        </w:rPr>
        <w:t>模板要有计算、有措施、</w:t>
      </w:r>
      <w:r>
        <w:rPr>
          <w:rFonts w:ascii="宋体" w:eastAsia="宋体" w:hAnsi="宋体" w:cs="宋体"/>
          <w:spacing w:val="59"/>
          <w:sz w:val="42"/>
          <w:szCs w:val="42"/>
        </w:rPr>
        <w:t xml:space="preserve"> </w:t>
      </w:r>
      <w:r>
        <w:rPr>
          <w:rFonts w:ascii="宋体" w:eastAsia="宋体" w:hAnsi="宋体" w:cs="宋体"/>
          <w:spacing w:val="-18"/>
          <w:sz w:val="42"/>
          <w:szCs w:val="42"/>
        </w:rPr>
        <w:t>有方案</w:t>
      </w:r>
    </w:p>
    <w:p w:rsidR="00EE65F7" w14:paraId="16D71CD7" w14:textId="77777777">
      <w:pPr>
        <w:spacing w:before="238" w:line="237" w:lineRule="auto"/>
        <w:ind w:firstLine="893"/>
        <w:rPr>
          <w:rFonts w:ascii="宋体" w:eastAsia="宋体" w:hAnsi="宋体" w:cs="宋体"/>
          <w:sz w:val="42"/>
          <w:szCs w:val="42"/>
        </w:rPr>
      </w:pPr>
      <w:r>
        <w:rPr>
          <w:rFonts w:ascii="宋体" w:eastAsia="宋体" w:hAnsi="宋体" w:cs="宋体"/>
          <w:spacing w:val="5"/>
          <w:sz w:val="42"/>
          <w:szCs w:val="42"/>
        </w:rPr>
        <w:t>依据新浇筑混凝土的自重和侧压力及施工荷载的有关数据和标准计算，</w:t>
      </w:r>
    </w:p>
    <w:p w:rsidR="00EE65F7" w14:paraId="557A11D0" w14:textId="77777777">
      <w:pPr>
        <w:spacing w:before="188" w:line="189" w:lineRule="auto"/>
        <w:ind w:firstLine="13953"/>
        <w:rPr>
          <w:rFonts w:ascii="宋体" w:eastAsia="宋体" w:hAnsi="宋体" w:cs="宋体"/>
          <w:sz w:val="27"/>
          <w:szCs w:val="27"/>
        </w:rPr>
      </w:pPr>
      <w:r>
        <w:rPr>
          <w:rFonts w:ascii="宋体" w:eastAsia="宋体" w:hAnsi="宋体" w:cs="宋体"/>
          <w:sz w:val="27"/>
          <w:szCs w:val="27"/>
        </w:rPr>
        <w:t>4</w:t>
      </w:r>
    </w:p>
    <w:p w:rsidR="00EE65F7" w14:paraId="470A2AC2" w14:textId="77777777">
      <w:pPr>
        <w:sectPr>
          <w:pgSz w:w="17860" w:h="25258"/>
          <w:pgMar w:top="1222" w:right="1566" w:bottom="0" w:left="2080" w:header="0" w:footer="0" w:gutter="0"/>
          <w:pgNumType w:start="4"/>
          <w:cols w:space="720"/>
        </w:sectPr>
      </w:pPr>
    </w:p>
    <w:p w:rsidR="00EE65F7" w14:paraId="6C173847" w14:textId="3E8139AB">
      <w:pPr>
        <w:spacing w:before="79" w:line="235" w:lineRule="auto"/>
        <w:ind w:firstLine="12648"/>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698176" behindDoc="0" locked="0" layoutInCell="1" allowOverlap="1">
                <wp:simplePos x="0" y="0"/>
                <wp:positionH relativeFrom="column">
                  <wp:posOffset>5537200</wp:posOffset>
                </wp:positionH>
                <wp:positionV relativeFrom="paragraph">
                  <wp:posOffset>6844030</wp:posOffset>
                </wp:positionV>
                <wp:extent cx="127000" cy="127000"/>
                <wp:effectExtent l="0" t="0" r="6350" b="6350"/>
                <wp:wrapNone/>
                <wp:docPr id="1742724906"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5EC3087D">
                            <w:pPr>
                              <w:rPr>
                                <w:color w:val="FFFFFF"/>
                              </w:rPr>
                            </w:pPr>
                            <w:r w:rsidRPr="00916B9A">
                              <w:rPr>
                                <w:rFonts w:hint="eastAsia"/>
                                <w:color w:val="FFFFFF"/>
                              </w:rPr>
                              <w:t>须切断电源，不得用软管或电缆拖拉振动器。（五）砌砖工程材料要求：①水泥：</w:t>
                            </w:r>
                            <w:r w:rsidRPr="00916B9A">
                              <w:rPr>
                                <w:rFonts w:hint="eastAsia"/>
                                <w:color w:val="FFFFFF"/>
                              </w:rPr>
                              <w:t>32.5</w:t>
                            </w:r>
                            <w:r w:rsidRPr="00916B9A">
                              <w:rPr>
                                <w:rFonts w:hint="eastAsia"/>
                                <w:color w:val="FFFFFF"/>
                              </w:rPr>
                              <w:t>普通硅酸盐水泥，水泥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51" type="#_x0000_t202" style="width:10pt;height:10pt;margin-top:538.9pt;margin-left:436pt;mso-wrap-distance-bottom:0;mso-wrap-distance-left:9pt;mso-wrap-distance-right:9pt;mso-wrap-distance-top:0;position:absolute;v-text-anchor:top;z-index:251697152" filled="f" fillcolor="this" stroked="f" strokeweight="0.5pt">
                <v:textbox>
                  <w:txbxContent>
                    <w:p w:rsidR="00916B9A" w:rsidRPr="00916B9A" w14:paraId="6E4D6B74" w14:textId="5EC3087D">
                      <w:pPr>
                        <w:rPr>
                          <w:color w:val="FFFFFF"/>
                        </w:rPr>
                      </w:pPr>
                      <w:r w:rsidRPr="00916B9A">
                        <w:rPr>
                          <w:rFonts w:hint="eastAsia"/>
                          <w:color w:val="FFFFFF"/>
                        </w:rPr>
                        <w:t>须切断电源，不得用软管或电缆拖拉振动器。（五）砌砖工程材料要求：①水泥：</w:t>
                      </w:r>
                      <w:r w:rsidRPr="00916B9A">
                        <w:rPr>
                          <w:rFonts w:hint="eastAsia"/>
                          <w:color w:val="FFFFFF"/>
                        </w:rPr>
                        <w:t>32.5</w:t>
                      </w:r>
                      <w:r w:rsidRPr="00916B9A">
                        <w:rPr>
                          <w:rFonts w:hint="eastAsia"/>
                          <w:color w:val="FFFFFF"/>
                        </w:rPr>
                        <w:t>普通硅酸盐水泥，水泥</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96128" behindDoc="0" locked="0" layoutInCell="1" allowOverlap="1">
                <wp:simplePos x="0" y="0"/>
                <wp:positionH relativeFrom="column">
                  <wp:posOffset>5537200</wp:posOffset>
                </wp:positionH>
                <wp:positionV relativeFrom="paragraph">
                  <wp:posOffset>4939030</wp:posOffset>
                </wp:positionV>
                <wp:extent cx="127000" cy="127000"/>
                <wp:effectExtent l="0" t="0" r="6350" b="6350"/>
                <wp:wrapNone/>
                <wp:docPr id="1032455019"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4AE7D9D0">
                            <w:pPr>
                              <w:rPr>
                                <w:color w:val="FFFFFF"/>
                              </w:rPr>
                            </w:pPr>
                            <w:r w:rsidRPr="00916B9A">
                              <w:rPr>
                                <w:rFonts w:hint="eastAsia"/>
                                <w:color w:val="FFFFFF"/>
                              </w:rPr>
                              <w:t>载。要求构造简单、装拆方便，并便于钢筋绑扎安装和混凝土浇筑、养护等要求，在满足升降机起重量要求、施工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52" type="#_x0000_t202" style="width:10pt;height:10pt;margin-top:388.9pt;margin-left:436pt;mso-wrap-distance-bottom:0;mso-wrap-distance-left:9pt;mso-wrap-distance-right:9pt;mso-wrap-distance-top:0;position:absolute;v-text-anchor:top;z-index:251695104" filled="f" fillcolor="this" stroked="f" strokeweight="0.5pt">
                <v:textbox>
                  <w:txbxContent>
                    <w:p w:rsidR="00916B9A" w:rsidRPr="00916B9A" w14:paraId="5D5EC271" w14:textId="4AE7D9D0">
                      <w:pPr>
                        <w:rPr>
                          <w:color w:val="FFFFFF"/>
                        </w:rPr>
                      </w:pPr>
                      <w:r w:rsidRPr="00916B9A">
                        <w:rPr>
                          <w:rFonts w:hint="eastAsia"/>
                          <w:color w:val="FFFFFF"/>
                        </w:rPr>
                        <w:t>载。要求构造简单、装拆方便，并便于钢筋绑扎安装和混凝土浇筑、养护等要求，在满足升降机起重量要求、施工</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94080" behindDoc="0" locked="0" layoutInCell="1" allowOverlap="1">
                <wp:simplePos x="0" y="0"/>
                <wp:positionH relativeFrom="column">
                  <wp:posOffset>5537200</wp:posOffset>
                </wp:positionH>
                <wp:positionV relativeFrom="paragraph">
                  <wp:posOffset>3034030</wp:posOffset>
                </wp:positionV>
                <wp:extent cx="127000" cy="127000"/>
                <wp:effectExtent l="0" t="0" r="6350" b="6350"/>
                <wp:wrapNone/>
                <wp:docPr id="343402259"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1CF5BBE0">
                            <w:pPr>
                              <w:rPr>
                                <w:color w:val="FFFFFF"/>
                              </w:rPr>
                            </w:pPr>
                            <w:r w:rsidRPr="00916B9A">
                              <w:rPr>
                                <w:rFonts w:hint="eastAsia"/>
                                <w:color w:val="FFFFFF"/>
                              </w:rPr>
                              <w:t>的分批必须正确，同炉号、同牌号、同规格、同交货状态、同冶炼方法的钢筋小于等于</w:t>
                            </w:r>
                            <w:r w:rsidRPr="00916B9A">
                              <w:rPr>
                                <w:rFonts w:hint="eastAsia"/>
                                <w:color w:val="FFFFFF"/>
                              </w:rPr>
                              <w:t>60T</w:t>
                            </w:r>
                            <w:r w:rsidRPr="00916B9A">
                              <w:rPr>
                                <w:rFonts w:hint="eastAsia"/>
                                <w:color w:val="FFFFFF"/>
                              </w:rPr>
                              <w:t>可作为一批。⑵现场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53" type="#_x0000_t202" style="width:10pt;height:10pt;margin-top:238.9pt;margin-left:436pt;mso-wrap-distance-bottom:0;mso-wrap-distance-left:9pt;mso-wrap-distance-right:9pt;mso-wrap-distance-top:0;position:absolute;v-text-anchor:top;z-index:251693056" filled="f" fillcolor="this" stroked="f" strokeweight="0.5pt">
                <v:textbox>
                  <w:txbxContent>
                    <w:p w:rsidR="00916B9A" w:rsidRPr="00916B9A" w14:paraId="0EE97135" w14:textId="1CF5BBE0">
                      <w:pPr>
                        <w:rPr>
                          <w:color w:val="FFFFFF"/>
                        </w:rPr>
                      </w:pPr>
                      <w:r w:rsidRPr="00916B9A">
                        <w:rPr>
                          <w:rFonts w:hint="eastAsia"/>
                          <w:color w:val="FFFFFF"/>
                        </w:rPr>
                        <w:t>的分批必须正确，同炉号、同牌号、同规格、同交货状态、同冶炼方法的钢筋小于等于</w:t>
                      </w:r>
                      <w:r w:rsidRPr="00916B9A">
                        <w:rPr>
                          <w:rFonts w:hint="eastAsia"/>
                          <w:color w:val="FFFFFF"/>
                        </w:rPr>
                        <w:t>60T</w:t>
                      </w:r>
                      <w:r w:rsidRPr="00916B9A">
                        <w:rPr>
                          <w:rFonts w:hint="eastAsia"/>
                          <w:color w:val="FFFFFF"/>
                        </w:rPr>
                        <w:t>可作为一批。⑵现场</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692032" behindDoc="0" locked="0" layoutInCell="1" allowOverlap="1">
                <wp:simplePos x="0" y="0"/>
                <wp:positionH relativeFrom="column">
                  <wp:posOffset>5537200</wp:posOffset>
                </wp:positionH>
                <wp:positionV relativeFrom="paragraph">
                  <wp:posOffset>1129030</wp:posOffset>
                </wp:positionV>
                <wp:extent cx="127000" cy="127000"/>
                <wp:effectExtent l="0" t="0" r="6350" b="6350"/>
                <wp:wrapNone/>
                <wp:docPr id="1004353853"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1CEC982E">
                            <w:pPr>
                              <w:rPr>
                                <w:color w:val="FFFFFF"/>
                              </w:rPr>
                            </w:pPr>
                            <w:r w:rsidRPr="00916B9A">
                              <w:rPr>
                                <w:rFonts w:hint="eastAsia"/>
                                <w:color w:val="FFFFFF"/>
                              </w:rPr>
                              <w:t>浆试模。③各种机械运转正常。工艺要求墙体放线复线验收合格后方可进行施工，砖浇水应提前</w:t>
                            </w:r>
                            <w:r w:rsidRPr="00916B9A">
                              <w:rPr>
                                <w:rFonts w:hint="eastAsia"/>
                                <w:color w:val="FFFFFF"/>
                              </w:rPr>
                              <w:t>2</w:t>
                            </w:r>
                            <w:r w:rsidRPr="00916B9A">
                              <w:rPr>
                                <w:rFonts w:hint="eastAsia"/>
                                <w:color w:val="FFFFFF"/>
                              </w:rPr>
                              <w:t>天浇水湿润，除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54" type="#_x0000_t202" style="width:10pt;height:10pt;margin-top:88.9pt;margin-left:436pt;mso-wrap-distance-bottom:0;mso-wrap-distance-left:9pt;mso-wrap-distance-right:9pt;mso-wrap-distance-top:0;position:absolute;v-text-anchor:top;z-index:251691008" filled="f" fillcolor="this" stroked="f" strokeweight="0.5pt">
                <v:textbox>
                  <w:txbxContent>
                    <w:p w:rsidR="00916B9A" w:rsidRPr="00916B9A" w14:paraId="356E3470" w14:textId="1CEC982E">
                      <w:pPr>
                        <w:rPr>
                          <w:color w:val="FFFFFF"/>
                        </w:rPr>
                      </w:pPr>
                      <w:r w:rsidRPr="00916B9A">
                        <w:rPr>
                          <w:rFonts w:hint="eastAsia"/>
                          <w:color w:val="FFFFFF"/>
                        </w:rPr>
                        <w:t>浆试模。③各种机械运转正常。工艺要求墙体放线复线验收合格后方可进行施工，砖浇水应提前</w:t>
                      </w:r>
                      <w:r w:rsidRPr="00916B9A">
                        <w:rPr>
                          <w:rFonts w:hint="eastAsia"/>
                          <w:color w:val="FFFFFF"/>
                        </w:rPr>
                        <w:t>2</w:t>
                      </w:r>
                      <w:r w:rsidRPr="00916B9A">
                        <w:rPr>
                          <w:rFonts w:hint="eastAsia"/>
                          <w:color w:val="FFFFFF"/>
                        </w:rPr>
                        <w:t>天浇水湿润，除</w:t>
                      </w:r>
                    </w:p>
                  </w:txbxContent>
                </v:textbox>
              </v:shape>
            </w:pict>
          </mc:Fallback>
        </mc:AlternateContent>
      </w:r>
      <w:r>
        <w:rPr>
          <w:rFonts w:ascii="宋体" w:eastAsia="宋体" w:hAnsi="宋体" w:cs="宋体"/>
          <w:spacing w:val="-2"/>
          <w:sz w:val="36"/>
          <w:szCs w:val="36"/>
        </w:rPr>
        <w:t>投标文件</w:t>
      </w:r>
    </w:p>
    <w:p w:rsidR="00EE65F7" w14:paraId="51D6F9E6" w14:textId="77777777">
      <w:pPr>
        <w:spacing w:line="40" w:lineRule="exact"/>
        <w:textAlignment w:val="center"/>
      </w:pPr>
      <w:r>
        <w:drawing>
          <wp:inline distT="0" distB="0" distL="0" distR="0">
            <wp:extent cx="8991600" cy="25400"/>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7"/>
                    <a:stretch>
                      <a:fillRect/>
                    </a:stretch>
                  </pic:blipFill>
                  <pic:spPr>
                    <a:xfrm>
                      <a:off x="0" y="0"/>
                      <a:ext cx="8991600" cy="25400"/>
                    </a:xfrm>
                    <a:prstGeom prst="rect">
                      <a:avLst/>
                    </a:prstGeom>
                  </pic:spPr>
                </pic:pic>
              </a:graphicData>
            </a:graphic>
          </wp:inline>
        </w:drawing>
      </w:r>
    </w:p>
    <w:p w:rsidR="00EE65F7" w14:paraId="3F3DBB01" w14:textId="77777777">
      <w:pPr>
        <w:spacing w:before="330" w:line="344" w:lineRule="auto"/>
        <w:ind w:left="56" w:right="85" w:firstLine="2"/>
        <w:rPr>
          <w:rFonts w:ascii="宋体" w:eastAsia="宋体" w:hAnsi="宋体" w:cs="宋体"/>
          <w:sz w:val="42"/>
          <w:szCs w:val="42"/>
        </w:rPr>
      </w:pPr>
      <w:r>
        <w:rPr>
          <w:rFonts w:ascii="宋体" w:eastAsia="宋体" w:hAnsi="宋体" w:cs="宋体"/>
          <w:spacing w:val="4"/>
          <w:sz w:val="42"/>
          <w:szCs w:val="42"/>
        </w:rPr>
        <w:t>确定模板体系措施和施工方案，模板造型、模板的设计要合理，以提高工作</w:t>
      </w:r>
      <w:r>
        <w:rPr>
          <w:rFonts w:ascii="宋体" w:eastAsia="宋体" w:hAnsi="宋体" w:cs="宋体"/>
          <w:spacing w:val="22"/>
          <w:sz w:val="42"/>
          <w:szCs w:val="42"/>
        </w:rPr>
        <w:t xml:space="preserve"> </w:t>
      </w:r>
      <w:r>
        <w:rPr>
          <w:rFonts w:ascii="宋体" w:eastAsia="宋体" w:hAnsi="宋体" w:cs="宋体"/>
          <w:spacing w:val="-6"/>
          <w:sz w:val="42"/>
          <w:szCs w:val="42"/>
        </w:rPr>
        <w:t>效率，缩短工期。</w:t>
      </w:r>
    </w:p>
    <w:p w:rsidR="00EE65F7" w14:paraId="3E3BF605" w14:textId="77777777">
      <w:pPr>
        <w:spacing w:line="237" w:lineRule="auto"/>
        <w:ind w:firstLine="901"/>
        <w:rPr>
          <w:rFonts w:ascii="宋体" w:eastAsia="宋体" w:hAnsi="宋体" w:cs="宋体"/>
          <w:sz w:val="42"/>
          <w:szCs w:val="42"/>
        </w:rPr>
      </w:pPr>
      <w:r>
        <w:rPr>
          <w:rFonts w:ascii="宋体" w:eastAsia="宋体" w:hAnsi="宋体" w:cs="宋体"/>
          <w:spacing w:val="-2"/>
          <w:sz w:val="42"/>
          <w:szCs w:val="42"/>
        </w:rPr>
        <w:t>2</w:t>
      </w:r>
      <w:r>
        <w:rPr>
          <w:rFonts w:ascii="宋体" w:eastAsia="宋体" w:hAnsi="宋体" w:cs="宋体"/>
          <w:spacing w:val="-2"/>
          <w:sz w:val="42"/>
          <w:szCs w:val="42"/>
        </w:rPr>
        <w:t>、模板配制质量的规范要求</w:t>
      </w:r>
    </w:p>
    <w:p w:rsidR="00EE65F7" w14:paraId="1D5A03CC" w14:textId="77777777">
      <w:pPr>
        <w:spacing w:before="216" w:line="237" w:lineRule="auto"/>
        <w:ind w:firstLine="4769"/>
        <w:rPr>
          <w:rFonts w:ascii="宋体" w:eastAsia="宋体" w:hAnsi="宋体" w:cs="宋体"/>
          <w:sz w:val="42"/>
          <w:szCs w:val="42"/>
        </w:rPr>
      </w:pPr>
      <w:r>
        <w:rPr>
          <w:rFonts w:ascii="宋体" w:eastAsia="宋体" w:hAnsi="宋体" w:cs="宋体"/>
          <w:spacing w:val="-2"/>
          <w:sz w:val="42"/>
          <w:szCs w:val="42"/>
        </w:rPr>
        <w:t>现浇结构模板的允许偏差</w:t>
      </w:r>
    </w:p>
    <w:p w:rsidR="00EE65F7" w14:paraId="215064C1" w14:textId="77777777">
      <w:pPr>
        <w:spacing w:before="48" w:line="7637" w:lineRule="exact"/>
        <w:ind w:firstLine="300"/>
        <w:textAlignment w:val="center"/>
      </w:pPr>
      <w:r>
        <w:pict>
          <v:group id="_x0000_i1055" style="width:637.75pt;height:381.9pt;mso-position-horizontal-relative:char;mso-position-vertical-relative:line" coordsize="12755,7637">
            <v:shape id="_x0000_s1056" type="#_x0000_t75" style="width:12755;height:7637;position:absolute">
              <v:imagedata r:id="rId8"/>
            </v:shape>
            <v:shape id="_x0000_s1057" type="#_x0000_t202" style="width:11513;height:7160;left:395;position:absolute;top:176" filled="f" stroked="f">
              <v:textbox inset="0,0,0,0">
                <w:txbxContent>
                  <w:p w:rsidR="00EE65F7" w14:paraId="0261F9D4" w14:textId="77777777">
                    <w:pPr>
                      <w:spacing w:line="20" w:lineRule="exact"/>
                    </w:pPr>
                  </w:p>
                  <w:tbl>
                    <w:tblPr>
                      <w:tblStyle w:val="TableNormal00"/>
                      <w:tblW w:w="11472" w:type="dxa"/>
                      <w:tblInd w:w="20" w:type="dxa"/>
                      <w:tblLayout w:type="fixed"/>
                      <w:tblLook w:val="04A0"/>
                    </w:tblPr>
                    <w:tblGrid>
                      <w:gridCol w:w="6215"/>
                      <w:gridCol w:w="5257"/>
                    </w:tblGrid>
                    <w:tr w14:paraId="228F76E8" w14:textId="77777777">
                      <w:tblPrEx>
                        <w:tblW w:w="11472" w:type="dxa"/>
                        <w:tblInd w:w="20" w:type="dxa"/>
                        <w:tblLayout w:type="fixed"/>
                        <w:tblLook w:val="04A0"/>
                      </w:tblPrEx>
                      <w:trPr>
                        <w:trHeight w:val="7119"/>
                      </w:trPr>
                      <w:tc>
                        <w:tcPr>
                          <w:tcW w:w="6215" w:type="dxa"/>
                        </w:tcPr>
                        <w:p w:rsidR="00EE65F7" w14:paraId="03B9F66A" w14:textId="77777777">
                          <w:pPr>
                            <w:spacing w:line="238" w:lineRule="auto"/>
                            <w:rPr>
                              <w:rFonts w:ascii="宋体" w:eastAsia="宋体" w:hAnsi="宋体" w:cs="宋体"/>
                              <w:sz w:val="42"/>
                              <w:szCs w:val="42"/>
                            </w:rPr>
                          </w:pPr>
                          <w:r>
                            <w:rPr>
                              <w:rFonts w:ascii="宋体" w:eastAsia="宋体" w:hAnsi="宋体" w:cs="宋体"/>
                              <w:spacing w:val="-3"/>
                              <w:sz w:val="42"/>
                              <w:szCs w:val="42"/>
                            </w:rPr>
                            <w:t>项次</w:t>
                          </w:r>
                          <w:r>
                            <w:rPr>
                              <w:rFonts w:ascii="宋体" w:eastAsia="宋体" w:hAnsi="宋体" w:cs="宋体"/>
                              <w:spacing w:val="17"/>
                              <w:sz w:val="42"/>
                              <w:szCs w:val="42"/>
                            </w:rPr>
                            <w:t xml:space="preserve">           </w:t>
                          </w:r>
                          <w:r>
                            <w:rPr>
                              <w:rFonts w:ascii="宋体" w:eastAsia="宋体" w:hAnsi="宋体" w:cs="宋体"/>
                              <w:spacing w:val="-3"/>
                              <w:sz w:val="42"/>
                              <w:szCs w:val="42"/>
                            </w:rPr>
                            <w:t>项目</w:t>
                          </w:r>
                        </w:p>
                        <w:p w:rsidR="00EE65F7" w14:paraId="102EF40F" w14:textId="77777777">
                          <w:pPr>
                            <w:spacing w:line="271" w:lineRule="auto"/>
                          </w:pPr>
                        </w:p>
                        <w:p w:rsidR="00EE65F7" w14:paraId="74558E18" w14:textId="77777777">
                          <w:pPr>
                            <w:spacing w:before="136" w:line="237" w:lineRule="auto"/>
                            <w:ind w:firstLine="339"/>
                            <w:rPr>
                              <w:rFonts w:ascii="宋体" w:eastAsia="宋体" w:hAnsi="宋体" w:cs="宋体"/>
                              <w:sz w:val="42"/>
                              <w:szCs w:val="42"/>
                            </w:rPr>
                          </w:pPr>
                          <w:r>
                            <w:rPr>
                              <w:rFonts w:ascii="宋体" w:eastAsia="宋体" w:hAnsi="宋体" w:cs="宋体"/>
                              <w:spacing w:val="-8"/>
                              <w:sz w:val="42"/>
                              <w:szCs w:val="42"/>
                            </w:rPr>
                            <w:t>1</w:t>
                          </w:r>
                          <w:r>
                            <w:rPr>
                              <w:rFonts w:ascii="宋体" w:eastAsia="宋体" w:hAnsi="宋体" w:cs="宋体"/>
                              <w:spacing w:val="7"/>
                              <w:sz w:val="42"/>
                              <w:szCs w:val="42"/>
                            </w:rPr>
                            <w:t xml:space="preserve">           </w:t>
                          </w:r>
                          <w:r>
                            <w:rPr>
                              <w:rFonts w:ascii="宋体" w:eastAsia="宋体" w:hAnsi="宋体" w:cs="宋体"/>
                              <w:spacing w:val="-8"/>
                              <w:sz w:val="42"/>
                              <w:szCs w:val="42"/>
                            </w:rPr>
                            <w:t>轴线位置</w:t>
                          </w:r>
                        </w:p>
                        <w:p w:rsidR="00EE65F7" w14:paraId="11392D03" w14:textId="77777777">
                          <w:pPr>
                            <w:spacing w:line="272" w:lineRule="auto"/>
                          </w:pPr>
                        </w:p>
                        <w:p w:rsidR="00EE65F7" w14:paraId="598098BE" w14:textId="77777777">
                          <w:pPr>
                            <w:spacing w:before="136" w:line="238" w:lineRule="auto"/>
                            <w:ind w:firstLine="322"/>
                            <w:rPr>
                              <w:rFonts w:ascii="宋体" w:eastAsia="宋体" w:hAnsi="宋体" w:cs="宋体"/>
                              <w:sz w:val="42"/>
                              <w:szCs w:val="42"/>
                            </w:rPr>
                          </w:pPr>
                          <w:r>
                            <w:rPr>
                              <w:rFonts w:ascii="宋体" w:eastAsia="宋体" w:hAnsi="宋体" w:cs="宋体"/>
                              <w:spacing w:val="-3"/>
                              <w:sz w:val="42"/>
                              <w:szCs w:val="42"/>
                            </w:rPr>
                            <w:t>2</w:t>
                          </w:r>
                          <w:r>
                            <w:rPr>
                              <w:rFonts w:ascii="宋体" w:eastAsia="宋体" w:hAnsi="宋体" w:cs="宋体"/>
                              <w:spacing w:val="10"/>
                              <w:sz w:val="42"/>
                              <w:szCs w:val="42"/>
                            </w:rPr>
                            <w:t xml:space="preserve">        </w:t>
                          </w:r>
                          <w:r>
                            <w:rPr>
                              <w:rFonts w:ascii="宋体" w:eastAsia="宋体" w:hAnsi="宋体" w:cs="宋体"/>
                              <w:spacing w:val="-3"/>
                              <w:sz w:val="42"/>
                              <w:szCs w:val="42"/>
                            </w:rPr>
                            <w:t>底模上表面标高</w:t>
                          </w:r>
                        </w:p>
                        <w:p w:rsidR="00EE65F7" w14:paraId="357083E5" w14:textId="77777777">
                          <w:pPr>
                            <w:spacing w:line="271" w:lineRule="auto"/>
                          </w:pPr>
                        </w:p>
                        <w:p w:rsidR="00EE65F7" w14:paraId="3880BDFC" w14:textId="77777777">
                          <w:pPr>
                            <w:spacing w:before="136" w:line="209" w:lineRule="auto"/>
                            <w:ind w:firstLine="4815"/>
                            <w:rPr>
                              <w:rFonts w:ascii="宋体" w:eastAsia="宋体" w:hAnsi="宋体" w:cs="宋体"/>
                              <w:sz w:val="42"/>
                              <w:szCs w:val="42"/>
                            </w:rPr>
                          </w:pPr>
                          <w:r>
                            <w:rPr>
                              <w:rFonts w:ascii="宋体" w:eastAsia="宋体" w:hAnsi="宋体" w:cs="宋体"/>
                              <w:spacing w:val="-2"/>
                              <w:sz w:val="42"/>
                              <w:szCs w:val="42"/>
                            </w:rPr>
                            <w:t>基础</w:t>
                          </w:r>
                        </w:p>
                        <w:p w:rsidR="00EE65F7" w14:paraId="3E054590" w14:textId="77777777">
                          <w:pPr>
                            <w:spacing w:before="2" w:line="208" w:lineRule="auto"/>
                            <w:ind w:firstLine="319"/>
                            <w:rPr>
                              <w:rFonts w:ascii="宋体" w:eastAsia="宋体" w:hAnsi="宋体" w:cs="宋体"/>
                              <w:sz w:val="42"/>
                              <w:szCs w:val="42"/>
                            </w:rPr>
                          </w:pPr>
                          <w:r>
                            <w:rPr>
                              <w:rFonts w:ascii="宋体" w:eastAsia="宋体" w:hAnsi="宋体" w:cs="宋体"/>
                              <w:spacing w:val="-8"/>
                              <w:sz w:val="42"/>
                              <w:szCs w:val="42"/>
                            </w:rPr>
                            <w:t>3</w:t>
                          </w:r>
                          <w:r>
                            <w:rPr>
                              <w:rFonts w:ascii="宋体" w:eastAsia="宋体" w:hAnsi="宋体" w:cs="宋体"/>
                              <w:spacing w:val="35"/>
                              <w:sz w:val="42"/>
                              <w:szCs w:val="42"/>
                            </w:rPr>
                            <w:t xml:space="preserve">    </w:t>
                          </w:r>
                          <w:r>
                            <w:rPr>
                              <w:rFonts w:ascii="宋体" w:eastAsia="宋体" w:hAnsi="宋体" w:cs="宋体"/>
                              <w:spacing w:val="-8"/>
                              <w:sz w:val="42"/>
                              <w:szCs w:val="42"/>
                            </w:rPr>
                            <w:t>内部截面尺寸</w:t>
                          </w:r>
                        </w:p>
                        <w:p w:rsidR="00EE65F7" w14:paraId="6B4A770F" w14:textId="77777777">
                          <w:pPr>
                            <w:spacing w:line="238" w:lineRule="auto"/>
                            <w:ind w:firstLine="4608"/>
                            <w:rPr>
                              <w:rFonts w:ascii="宋体" w:eastAsia="宋体" w:hAnsi="宋体" w:cs="宋体"/>
                              <w:sz w:val="42"/>
                              <w:szCs w:val="42"/>
                            </w:rPr>
                          </w:pPr>
                          <w:r>
                            <w:rPr>
                              <w:rFonts w:ascii="宋体" w:eastAsia="宋体" w:hAnsi="宋体" w:cs="宋体"/>
                              <w:spacing w:val="-3"/>
                              <w:sz w:val="42"/>
                              <w:szCs w:val="42"/>
                            </w:rPr>
                            <w:t>柱墙梁</w:t>
                          </w:r>
                        </w:p>
                        <w:p w:rsidR="00EE65F7" w14:paraId="22C65ACF" w14:textId="77777777">
                          <w:pPr>
                            <w:spacing w:line="273" w:lineRule="auto"/>
                          </w:pPr>
                        </w:p>
                        <w:p w:rsidR="00EE65F7" w14:paraId="2E968174" w14:textId="77777777">
                          <w:pPr>
                            <w:spacing w:before="137" w:line="239" w:lineRule="auto"/>
                            <w:ind w:firstLine="317"/>
                            <w:rPr>
                              <w:rFonts w:ascii="宋体" w:eastAsia="宋体" w:hAnsi="宋体" w:cs="宋体"/>
                              <w:sz w:val="42"/>
                              <w:szCs w:val="42"/>
                            </w:rPr>
                          </w:pPr>
                          <w:r>
                            <w:rPr>
                              <w:rFonts w:ascii="宋体" w:eastAsia="宋体" w:hAnsi="宋体" w:cs="宋体"/>
                              <w:spacing w:val="-4"/>
                              <w:sz w:val="42"/>
                              <w:szCs w:val="42"/>
                            </w:rPr>
                            <w:t>4</w:t>
                          </w:r>
                          <w:r>
                            <w:rPr>
                              <w:rFonts w:ascii="宋体" w:eastAsia="宋体" w:hAnsi="宋体" w:cs="宋体"/>
                              <w:spacing w:val="6"/>
                              <w:sz w:val="42"/>
                              <w:szCs w:val="42"/>
                            </w:rPr>
                            <w:t xml:space="preserve">            </w:t>
                          </w:r>
                          <w:r>
                            <w:rPr>
                              <w:rFonts w:ascii="宋体" w:eastAsia="宋体" w:hAnsi="宋体" w:cs="宋体"/>
                              <w:spacing w:val="-4"/>
                              <w:sz w:val="42"/>
                              <w:szCs w:val="42"/>
                            </w:rPr>
                            <w:t>垂直度</w:t>
                          </w:r>
                        </w:p>
                        <w:p w:rsidR="00EE65F7" w14:paraId="5EF11934" w14:textId="77777777">
                          <w:pPr>
                            <w:spacing w:line="269" w:lineRule="auto"/>
                          </w:pPr>
                        </w:p>
                        <w:p w:rsidR="00EE65F7" w14:paraId="6260C677" w14:textId="77777777">
                          <w:pPr>
                            <w:spacing w:before="138" w:line="237" w:lineRule="auto"/>
                            <w:ind w:firstLine="321"/>
                            <w:rPr>
                              <w:rFonts w:ascii="宋体" w:eastAsia="宋体" w:hAnsi="宋体" w:cs="宋体"/>
                              <w:sz w:val="42"/>
                              <w:szCs w:val="42"/>
                            </w:rPr>
                          </w:pPr>
                          <w:r>
                            <w:rPr>
                              <w:rFonts w:ascii="宋体" w:eastAsia="宋体" w:hAnsi="宋体" w:cs="宋体"/>
                              <w:spacing w:val="-3"/>
                              <w:sz w:val="42"/>
                              <w:szCs w:val="42"/>
                            </w:rPr>
                            <w:t>5</w:t>
                          </w:r>
                          <w:r>
                            <w:rPr>
                              <w:rFonts w:ascii="宋体" w:eastAsia="宋体" w:hAnsi="宋体" w:cs="宋体"/>
                              <w:spacing w:val="15"/>
                              <w:sz w:val="42"/>
                              <w:szCs w:val="42"/>
                            </w:rPr>
                            <w:t xml:space="preserve">      </w:t>
                          </w:r>
                          <w:r>
                            <w:rPr>
                              <w:rFonts w:ascii="宋体" w:eastAsia="宋体" w:hAnsi="宋体" w:cs="宋体"/>
                              <w:spacing w:val="-3"/>
                              <w:sz w:val="42"/>
                              <w:szCs w:val="42"/>
                            </w:rPr>
                            <w:t>相邻两板表面高低差</w:t>
                          </w:r>
                        </w:p>
                        <w:p w:rsidR="00EE65F7" w14:paraId="35AAB69F" w14:textId="77777777">
                          <w:pPr>
                            <w:spacing w:line="272" w:lineRule="auto"/>
                          </w:pPr>
                        </w:p>
                        <w:p w:rsidR="00EE65F7" w14:paraId="712CC11C" w14:textId="77777777">
                          <w:pPr>
                            <w:spacing w:before="137" w:line="203" w:lineRule="auto"/>
                            <w:ind w:firstLine="324"/>
                            <w:rPr>
                              <w:rFonts w:ascii="宋体" w:eastAsia="宋体" w:hAnsi="宋体" w:cs="宋体"/>
                              <w:sz w:val="42"/>
                              <w:szCs w:val="42"/>
                            </w:rPr>
                          </w:pPr>
                          <w:r>
                            <w:rPr>
                              <w:rFonts w:ascii="宋体" w:eastAsia="宋体" w:hAnsi="宋体" w:cs="宋体"/>
                              <w:spacing w:val="-5"/>
                              <w:sz w:val="42"/>
                              <w:szCs w:val="42"/>
                            </w:rPr>
                            <w:t>6</w:t>
                          </w:r>
                          <w:r>
                            <w:rPr>
                              <w:rFonts w:ascii="宋体" w:eastAsia="宋体" w:hAnsi="宋体" w:cs="宋体"/>
                              <w:spacing w:val="9"/>
                              <w:sz w:val="42"/>
                              <w:szCs w:val="42"/>
                            </w:rPr>
                            <w:t xml:space="preserve">          </w:t>
                          </w:r>
                          <w:r>
                            <w:rPr>
                              <w:rFonts w:ascii="宋体" w:eastAsia="宋体" w:hAnsi="宋体" w:cs="宋体"/>
                              <w:spacing w:val="-5"/>
                              <w:sz w:val="42"/>
                              <w:szCs w:val="42"/>
                            </w:rPr>
                            <w:t>表面平整度</w:t>
                          </w:r>
                        </w:p>
                      </w:tc>
                      <w:tc>
                        <w:tcPr>
                          <w:tcW w:w="5257" w:type="dxa"/>
                        </w:tcPr>
                        <w:p w:rsidR="00EE65F7" w14:paraId="5CF936B9" w14:textId="77777777">
                          <w:pPr>
                            <w:spacing w:line="238" w:lineRule="auto"/>
                            <w:ind w:firstLine="357"/>
                            <w:rPr>
                              <w:rFonts w:ascii="宋体" w:eastAsia="宋体" w:hAnsi="宋体" w:cs="宋体"/>
                              <w:sz w:val="42"/>
                              <w:szCs w:val="42"/>
                            </w:rPr>
                          </w:pPr>
                          <w:r>
                            <w:rPr>
                              <w:rFonts w:ascii="宋体" w:eastAsia="宋体" w:hAnsi="宋体" w:cs="宋体"/>
                              <w:spacing w:val="-18"/>
                              <w:sz w:val="42"/>
                              <w:szCs w:val="42"/>
                            </w:rPr>
                            <w:t>允许偏差（</w:t>
                          </w:r>
                          <w:r>
                            <w:rPr>
                              <w:rFonts w:ascii="宋体" w:eastAsia="宋体" w:hAnsi="宋体" w:cs="宋体"/>
                              <w:spacing w:val="-18"/>
                              <w:sz w:val="42"/>
                              <w:szCs w:val="42"/>
                            </w:rPr>
                            <w:t>mm</w:t>
                          </w:r>
                          <w:r>
                            <w:rPr>
                              <w:rFonts w:ascii="宋体" w:eastAsia="宋体" w:hAnsi="宋体" w:cs="宋体"/>
                              <w:spacing w:val="-18"/>
                              <w:sz w:val="42"/>
                              <w:szCs w:val="42"/>
                            </w:rPr>
                            <w:t>）</w:t>
                          </w:r>
                          <w:r>
                            <w:rPr>
                              <w:rFonts w:ascii="宋体" w:eastAsia="宋体" w:hAnsi="宋体" w:cs="宋体"/>
                              <w:spacing w:val="6"/>
                              <w:sz w:val="42"/>
                              <w:szCs w:val="42"/>
                            </w:rPr>
                            <w:t xml:space="preserve">      </w:t>
                          </w:r>
                          <w:r>
                            <w:rPr>
                              <w:rFonts w:ascii="宋体" w:eastAsia="宋体" w:hAnsi="宋体" w:cs="宋体"/>
                              <w:spacing w:val="-18"/>
                              <w:sz w:val="42"/>
                              <w:szCs w:val="42"/>
                            </w:rPr>
                            <w:t>备注</w:t>
                          </w:r>
                        </w:p>
                        <w:p w:rsidR="00EE65F7" w14:paraId="5FB5323E" w14:textId="77777777">
                          <w:pPr>
                            <w:spacing w:line="337" w:lineRule="auto"/>
                          </w:pPr>
                        </w:p>
                        <w:p w:rsidR="00EE65F7" w14:paraId="455568F6" w14:textId="77777777">
                          <w:pPr>
                            <w:spacing w:before="137" w:line="188" w:lineRule="auto"/>
                            <w:ind w:firstLine="1728"/>
                            <w:rPr>
                              <w:rFonts w:ascii="宋体" w:eastAsia="宋体" w:hAnsi="宋体" w:cs="宋体"/>
                              <w:sz w:val="42"/>
                              <w:szCs w:val="42"/>
                            </w:rPr>
                          </w:pPr>
                          <w:r>
                            <w:rPr>
                              <w:rFonts w:ascii="宋体" w:eastAsia="宋体" w:hAnsi="宋体" w:cs="宋体"/>
                              <w:sz w:val="42"/>
                              <w:szCs w:val="42"/>
                            </w:rPr>
                            <w:t>5</w:t>
                          </w:r>
                        </w:p>
                        <w:p w:rsidR="00EE65F7" w14:paraId="78A8898B" w14:textId="77777777">
                          <w:pPr>
                            <w:spacing w:line="384" w:lineRule="auto"/>
                          </w:pPr>
                        </w:p>
                        <w:p w:rsidR="00EE65F7" w14:paraId="74B19413" w14:textId="77777777">
                          <w:pPr>
                            <w:spacing w:before="136" w:line="198" w:lineRule="auto"/>
                            <w:ind w:firstLine="1201"/>
                            <w:rPr>
                              <w:rFonts w:ascii="宋体" w:eastAsia="宋体" w:hAnsi="宋体" w:cs="宋体"/>
                              <w:sz w:val="42"/>
                              <w:szCs w:val="42"/>
                            </w:rPr>
                          </w:pPr>
                          <w:r>
                            <w:rPr>
                              <w:rFonts w:ascii="宋体" w:eastAsia="宋体" w:hAnsi="宋体" w:cs="宋体"/>
                              <w:spacing w:val="1"/>
                              <w:sz w:val="42"/>
                              <w:szCs w:val="42"/>
                            </w:rPr>
                            <w:t>+5</w:t>
                          </w:r>
                          <w:r>
                            <w:rPr>
                              <w:rFonts w:ascii="宋体" w:eastAsia="宋体" w:hAnsi="宋体" w:cs="宋体"/>
                              <w:spacing w:val="1"/>
                              <w:sz w:val="42"/>
                              <w:szCs w:val="42"/>
                            </w:rPr>
                            <w:t>、</w:t>
                          </w:r>
                          <w:r>
                            <w:rPr>
                              <w:rFonts w:ascii="宋体" w:eastAsia="宋体" w:hAnsi="宋体" w:cs="宋体"/>
                              <w:spacing w:val="1"/>
                              <w:sz w:val="42"/>
                              <w:szCs w:val="42"/>
                            </w:rPr>
                            <w:t>-5</w:t>
                          </w:r>
                        </w:p>
                        <w:p w:rsidR="00EE65F7" w14:paraId="5B8AA366" w14:textId="77777777">
                          <w:pPr>
                            <w:spacing w:line="294" w:lineRule="auto"/>
                          </w:pPr>
                        </w:p>
                        <w:p w:rsidR="00EE65F7" w14:paraId="70AB5BB0" w14:textId="77777777">
                          <w:pPr>
                            <w:spacing w:before="137" w:line="577" w:lineRule="exact"/>
                            <w:ind w:firstLine="1514"/>
                            <w:rPr>
                              <w:rFonts w:ascii="宋体" w:eastAsia="宋体" w:hAnsi="宋体" w:cs="宋体"/>
                              <w:sz w:val="42"/>
                              <w:szCs w:val="42"/>
                            </w:rPr>
                          </w:pPr>
                          <w:r>
                            <w:rPr>
                              <w:rFonts w:ascii="宋体" w:eastAsia="宋体" w:hAnsi="宋体" w:cs="宋体"/>
                              <w:spacing w:val="-20"/>
                              <w:w w:val="95"/>
                              <w:position w:val="2"/>
                              <w:sz w:val="42"/>
                              <w:szCs w:val="42"/>
                            </w:rPr>
                            <w:t>±10</w:t>
                          </w:r>
                        </w:p>
                        <w:p w:rsidR="00EE65F7" w14:paraId="78E974C2" w14:textId="77777777">
                          <w:pPr>
                            <w:spacing w:line="295" w:lineRule="auto"/>
                          </w:pPr>
                        </w:p>
                        <w:p w:rsidR="00EE65F7" w14:paraId="2F312034" w14:textId="77777777">
                          <w:pPr>
                            <w:spacing w:before="136" w:line="201" w:lineRule="auto"/>
                            <w:ind w:firstLine="1199"/>
                            <w:rPr>
                              <w:rFonts w:ascii="宋体" w:eastAsia="宋体" w:hAnsi="宋体" w:cs="宋体"/>
                              <w:sz w:val="42"/>
                              <w:szCs w:val="42"/>
                            </w:rPr>
                          </w:pPr>
                          <w:r>
                            <w:rPr>
                              <w:rFonts w:ascii="宋体" w:eastAsia="宋体" w:hAnsi="宋体" w:cs="宋体"/>
                              <w:spacing w:val="2"/>
                              <w:sz w:val="42"/>
                              <w:szCs w:val="42"/>
                            </w:rPr>
                            <w:t>-5</w:t>
                          </w:r>
                          <w:r>
                            <w:rPr>
                              <w:rFonts w:ascii="宋体" w:eastAsia="宋体" w:hAnsi="宋体" w:cs="宋体"/>
                              <w:spacing w:val="2"/>
                              <w:sz w:val="42"/>
                              <w:szCs w:val="42"/>
                            </w:rPr>
                            <w:t>、</w:t>
                          </w:r>
                          <w:r>
                            <w:rPr>
                              <w:rFonts w:ascii="宋体" w:eastAsia="宋体" w:hAnsi="宋体" w:cs="宋体"/>
                              <w:spacing w:val="2"/>
                              <w:sz w:val="42"/>
                              <w:szCs w:val="42"/>
                            </w:rPr>
                            <w:t>+4</w:t>
                          </w:r>
                        </w:p>
                        <w:p w:rsidR="00EE65F7" w14:paraId="0AAD29C2" w14:textId="77777777">
                          <w:pPr>
                            <w:spacing w:line="364" w:lineRule="auto"/>
                          </w:pPr>
                        </w:p>
                        <w:p w:rsidR="00EE65F7" w14:paraId="3027BA2A" w14:textId="77777777">
                          <w:pPr>
                            <w:spacing w:before="137" w:line="188" w:lineRule="auto"/>
                            <w:ind w:firstLine="1728"/>
                            <w:rPr>
                              <w:rFonts w:ascii="宋体" w:eastAsia="宋体" w:hAnsi="宋体" w:cs="宋体"/>
                              <w:sz w:val="42"/>
                              <w:szCs w:val="42"/>
                            </w:rPr>
                          </w:pPr>
                          <w:r>
                            <w:rPr>
                              <w:rFonts w:ascii="宋体" w:eastAsia="宋体" w:hAnsi="宋体" w:cs="宋体"/>
                              <w:sz w:val="42"/>
                              <w:szCs w:val="42"/>
                            </w:rPr>
                            <w:t>5</w:t>
                          </w:r>
                        </w:p>
                        <w:p w:rsidR="00EE65F7" w14:paraId="7F1DAA0E" w14:textId="77777777">
                          <w:pPr>
                            <w:spacing w:line="376" w:lineRule="auto"/>
                          </w:pPr>
                        </w:p>
                        <w:p w:rsidR="00EE65F7" w14:paraId="3011E242" w14:textId="77777777">
                          <w:pPr>
                            <w:spacing w:before="137" w:line="190" w:lineRule="auto"/>
                            <w:ind w:firstLine="1730"/>
                            <w:rPr>
                              <w:rFonts w:ascii="宋体" w:eastAsia="宋体" w:hAnsi="宋体" w:cs="宋体"/>
                              <w:sz w:val="42"/>
                              <w:szCs w:val="42"/>
                            </w:rPr>
                          </w:pPr>
                          <w:r>
                            <w:rPr>
                              <w:rFonts w:ascii="宋体" w:eastAsia="宋体" w:hAnsi="宋体" w:cs="宋体"/>
                              <w:sz w:val="42"/>
                              <w:szCs w:val="42"/>
                            </w:rPr>
                            <w:t>2</w:t>
                          </w:r>
                        </w:p>
                        <w:p w:rsidR="00EE65F7" w14:paraId="3921CB87" w14:textId="77777777">
                          <w:pPr>
                            <w:spacing w:line="381" w:lineRule="auto"/>
                          </w:pPr>
                        </w:p>
                        <w:p w:rsidR="00EE65F7" w14:paraId="6089D3CE" w14:textId="77777777">
                          <w:pPr>
                            <w:spacing w:before="137" w:line="176" w:lineRule="auto"/>
                            <w:ind w:firstLine="1725"/>
                            <w:rPr>
                              <w:rFonts w:ascii="宋体" w:eastAsia="宋体" w:hAnsi="宋体" w:cs="宋体"/>
                              <w:sz w:val="42"/>
                              <w:szCs w:val="42"/>
                            </w:rPr>
                          </w:pPr>
                          <w:r>
                            <w:rPr>
                              <w:rFonts w:ascii="宋体" w:eastAsia="宋体" w:hAnsi="宋体" w:cs="宋体"/>
                              <w:sz w:val="42"/>
                              <w:szCs w:val="42"/>
                            </w:rPr>
                            <w:t>4</w:t>
                          </w:r>
                        </w:p>
                      </w:tc>
                    </w:tr>
                  </w:tbl>
                  <w:p w:rsidR="00EE65F7" w14:paraId="74D1596D" w14:textId="77777777">
                    <w:pPr>
                      <w:spacing w:line="241" w:lineRule="exact"/>
                      <w:rPr>
                        <w:sz w:val="20"/>
                      </w:rPr>
                    </w:pPr>
                  </w:p>
                </w:txbxContent>
              </v:textbox>
            </v:shape>
            <w10:wrap type="none"/>
            <w10:anchorlock/>
          </v:group>
        </w:pict>
      </w:r>
    </w:p>
    <w:p w:rsidR="00EE65F7" w14:paraId="24360A12" w14:textId="77777777">
      <w:pPr>
        <w:spacing w:before="171" w:line="237" w:lineRule="auto"/>
        <w:ind w:firstLine="898"/>
        <w:rPr>
          <w:rFonts w:ascii="宋体" w:eastAsia="宋体" w:hAnsi="宋体" w:cs="宋体"/>
          <w:sz w:val="42"/>
          <w:szCs w:val="42"/>
        </w:rPr>
      </w:pPr>
      <w:r>
        <w:rPr>
          <w:rFonts w:ascii="宋体" w:eastAsia="宋体" w:hAnsi="宋体" w:cs="宋体"/>
          <w:spacing w:val="-4"/>
          <w:sz w:val="42"/>
          <w:szCs w:val="42"/>
        </w:rPr>
        <w:t>3</w:t>
      </w:r>
      <w:r>
        <w:rPr>
          <w:rFonts w:ascii="宋体" w:eastAsia="宋体" w:hAnsi="宋体" w:cs="宋体"/>
          <w:spacing w:val="-4"/>
          <w:sz w:val="42"/>
          <w:szCs w:val="42"/>
        </w:rPr>
        <w:t>、模板体系的选用</w:t>
      </w:r>
    </w:p>
    <w:p w:rsidR="00EE65F7" w14:paraId="482D12BB" w14:textId="77777777">
      <w:pPr>
        <w:spacing w:before="243" w:line="237" w:lineRule="auto"/>
        <w:ind w:firstLine="890"/>
        <w:rPr>
          <w:rFonts w:ascii="宋体" w:eastAsia="宋体" w:hAnsi="宋体" w:cs="宋体"/>
          <w:sz w:val="42"/>
          <w:szCs w:val="42"/>
        </w:rPr>
      </w:pPr>
      <w:r>
        <w:rPr>
          <w:rFonts w:ascii="宋体" w:eastAsia="宋体" w:hAnsi="宋体" w:cs="宋体"/>
          <w:sz w:val="42"/>
          <w:szCs w:val="42"/>
        </w:rPr>
        <w:t>模板选择的依据</w:t>
      </w:r>
    </w:p>
    <w:p w:rsidR="00EE65F7" w14:paraId="043460A3" w14:textId="77777777">
      <w:pPr>
        <w:spacing w:before="236" w:line="343" w:lineRule="auto"/>
        <w:ind w:left="56" w:right="83" w:firstLine="840"/>
        <w:rPr>
          <w:rFonts w:ascii="宋体" w:eastAsia="宋体" w:hAnsi="宋体" w:cs="宋体"/>
          <w:sz w:val="42"/>
          <w:szCs w:val="42"/>
        </w:rPr>
      </w:pPr>
      <w:r>
        <w:rPr>
          <w:rFonts w:ascii="宋体" w:eastAsia="宋体" w:hAnsi="宋体" w:cs="宋体"/>
          <w:spacing w:val="5"/>
          <w:sz w:val="42"/>
          <w:szCs w:val="42"/>
        </w:rPr>
        <w:t>一是选择模板体系要先进、合理、适用；二是能有效控制工程质量，使</w:t>
      </w:r>
      <w:r>
        <w:rPr>
          <w:rFonts w:ascii="宋体" w:eastAsia="宋体" w:hAnsi="宋体" w:cs="宋体"/>
          <w:sz w:val="42"/>
          <w:szCs w:val="42"/>
        </w:rPr>
        <w:t xml:space="preserve"> </w:t>
      </w:r>
      <w:r>
        <w:rPr>
          <w:rFonts w:ascii="宋体" w:eastAsia="宋体" w:hAnsi="宋体" w:cs="宋体"/>
          <w:spacing w:val="4"/>
          <w:sz w:val="42"/>
          <w:szCs w:val="42"/>
        </w:rPr>
        <w:t>结构达到清水混凝土效果；三是降低成本，少投入；四是要选择具有一定资</w:t>
      </w:r>
      <w:r>
        <w:rPr>
          <w:rFonts w:ascii="宋体" w:eastAsia="宋体" w:hAnsi="宋体" w:cs="宋体"/>
          <w:spacing w:val="27"/>
          <w:sz w:val="42"/>
          <w:szCs w:val="42"/>
        </w:rPr>
        <w:t xml:space="preserve"> </w:t>
      </w:r>
      <w:r>
        <w:rPr>
          <w:rFonts w:ascii="宋体" w:eastAsia="宋体" w:hAnsi="宋体" w:cs="宋体"/>
          <w:spacing w:val="-3"/>
          <w:sz w:val="42"/>
          <w:szCs w:val="42"/>
        </w:rPr>
        <w:t>质和生产规模，有可靠的质量保证的厂家。</w:t>
      </w:r>
    </w:p>
    <w:p w:rsidR="00EE65F7" w14:paraId="686BF261" w14:textId="77777777">
      <w:pPr>
        <w:spacing w:line="238" w:lineRule="auto"/>
        <w:ind w:firstLine="898"/>
        <w:rPr>
          <w:rFonts w:ascii="宋体" w:eastAsia="宋体" w:hAnsi="宋体" w:cs="宋体"/>
          <w:sz w:val="42"/>
          <w:szCs w:val="42"/>
        </w:rPr>
      </w:pPr>
      <w:r>
        <w:rPr>
          <w:rFonts w:ascii="宋体" w:eastAsia="宋体" w:hAnsi="宋体" w:cs="宋体"/>
          <w:spacing w:val="-3"/>
          <w:sz w:val="42"/>
          <w:szCs w:val="42"/>
        </w:rPr>
        <w:t>支撑体系</w:t>
      </w:r>
    </w:p>
    <w:p w:rsidR="00EE65F7" w14:paraId="103E50AD" w14:textId="77777777">
      <w:pPr>
        <w:spacing w:before="239" w:line="343" w:lineRule="auto"/>
        <w:ind w:left="66" w:right="72" w:firstLine="829"/>
        <w:rPr>
          <w:rFonts w:ascii="宋体" w:eastAsia="宋体" w:hAnsi="宋体" w:cs="宋体"/>
          <w:sz w:val="42"/>
          <w:szCs w:val="42"/>
        </w:rPr>
      </w:pPr>
      <w:r>
        <w:rPr>
          <w:rFonts w:ascii="宋体" w:eastAsia="宋体" w:hAnsi="宋体" w:cs="宋体"/>
          <w:spacing w:val="-12"/>
          <w:sz w:val="42"/>
          <w:szCs w:val="42"/>
        </w:rPr>
        <w:t>采用钢木混合支撑，采用钢管加固，现浇板采用</w:t>
      </w:r>
      <w:r>
        <w:rPr>
          <w:rFonts w:ascii="宋体" w:eastAsia="宋体" w:hAnsi="宋体" w:cs="宋体"/>
          <w:spacing w:val="-40"/>
          <w:sz w:val="42"/>
          <w:szCs w:val="42"/>
        </w:rPr>
        <w:t xml:space="preserve"> </w:t>
      </w:r>
      <w:r>
        <w:rPr>
          <w:rFonts w:ascii="宋体" w:eastAsia="宋体" w:hAnsi="宋体" w:cs="宋体"/>
          <w:spacing w:val="-12"/>
          <w:sz w:val="42"/>
          <w:szCs w:val="42"/>
        </w:rPr>
        <w:t>100</w:t>
      </w:r>
      <w:r>
        <w:rPr>
          <w:rFonts w:ascii="宋体" w:eastAsia="宋体" w:hAnsi="宋体" w:cs="宋体"/>
          <w:spacing w:val="-92"/>
          <w:sz w:val="42"/>
          <w:szCs w:val="42"/>
        </w:rPr>
        <w:t xml:space="preserve"> </w:t>
      </w:r>
      <w:r>
        <w:rPr>
          <w:rFonts w:ascii="宋体" w:eastAsia="宋体" w:hAnsi="宋体" w:cs="宋体"/>
          <w:spacing w:val="-12"/>
          <w:sz w:val="42"/>
          <w:szCs w:val="42"/>
        </w:rPr>
        <w:t>×100</w:t>
      </w:r>
      <w:r>
        <w:rPr>
          <w:rFonts w:ascii="宋体" w:eastAsia="宋体" w:hAnsi="宋体" w:cs="宋体"/>
          <w:spacing w:val="-76"/>
          <w:sz w:val="42"/>
          <w:szCs w:val="42"/>
        </w:rPr>
        <w:t xml:space="preserve"> </w:t>
      </w:r>
      <w:r>
        <w:rPr>
          <w:rFonts w:ascii="宋体" w:eastAsia="宋体" w:hAnsi="宋体" w:cs="宋体"/>
          <w:spacing w:val="-12"/>
          <w:sz w:val="42"/>
          <w:szCs w:val="42"/>
        </w:rPr>
        <w:t>和</w:t>
      </w:r>
      <w:r>
        <w:rPr>
          <w:rFonts w:ascii="宋体" w:eastAsia="宋体" w:hAnsi="宋体" w:cs="宋体"/>
          <w:spacing w:val="-93"/>
          <w:sz w:val="42"/>
          <w:szCs w:val="42"/>
        </w:rPr>
        <w:t xml:space="preserve"> </w:t>
      </w:r>
      <w:r>
        <w:rPr>
          <w:rFonts w:ascii="宋体" w:eastAsia="宋体" w:hAnsi="宋体" w:cs="宋体"/>
          <w:spacing w:val="-12"/>
          <w:sz w:val="42"/>
          <w:szCs w:val="42"/>
        </w:rPr>
        <w:t>50</w:t>
      </w:r>
      <w:r>
        <w:rPr>
          <w:rFonts w:ascii="宋体" w:eastAsia="宋体" w:hAnsi="宋体" w:cs="宋体"/>
          <w:spacing w:val="-90"/>
          <w:sz w:val="42"/>
          <w:szCs w:val="42"/>
        </w:rPr>
        <w:t xml:space="preserve"> </w:t>
      </w:r>
      <w:r>
        <w:rPr>
          <w:rFonts w:ascii="宋体" w:eastAsia="宋体" w:hAnsi="宋体" w:cs="宋体"/>
          <w:spacing w:val="-12"/>
          <w:sz w:val="42"/>
          <w:szCs w:val="42"/>
        </w:rPr>
        <w:t>×100</w:t>
      </w:r>
      <w:r>
        <w:rPr>
          <w:rFonts w:ascii="宋体" w:eastAsia="宋体" w:hAnsi="宋体" w:cs="宋体"/>
          <w:spacing w:val="-55"/>
          <w:sz w:val="42"/>
          <w:szCs w:val="42"/>
        </w:rPr>
        <w:t xml:space="preserve"> </w:t>
      </w:r>
      <w:r>
        <w:rPr>
          <w:rFonts w:ascii="宋体" w:eastAsia="宋体" w:hAnsi="宋体" w:cs="宋体"/>
          <w:spacing w:val="-12"/>
          <w:sz w:val="42"/>
          <w:szCs w:val="42"/>
        </w:rPr>
        <w:t>的</w:t>
      </w:r>
      <w:r>
        <w:rPr>
          <w:rFonts w:ascii="宋体" w:eastAsia="宋体" w:hAnsi="宋体" w:cs="宋体"/>
          <w:sz w:val="42"/>
          <w:szCs w:val="42"/>
        </w:rPr>
        <w:t xml:space="preserve"> </w:t>
      </w:r>
      <w:r>
        <w:rPr>
          <w:rFonts w:ascii="宋体" w:eastAsia="宋体" w:hAnsi="宋体" w:cs="宋体"/>
          <w:spacing w:val="-2"/>
          <w:sz w:val="42"/>
          <w:szCs w:val="42"/>
        </w:rPr>
        <w:t>大小方木作龙骨，支撑采用钢管脚手架。</w:t>
      </w:r>
    </w:p>
    <w:p w:rsidR="00EE65F7" w14:paraId="41A9C3BB" w14:textId="77777777">
      <w:pPr>
        <w:spacing w:before="2" w:line="343" w:lineRule="auto"/>
        <w:ind w:left="50" w:right="87" w:firstLine="848"/>
        <w:rPr>
          <w:rFonts w:ascii="宋体" w:eastAsia="宋体" w:hAnsi="宋体" w:cs="宋体"/>
          <w:sz w:val="42"/>
          <w:szCs w:val="42"/>
        </w:rPr>
      </w:pPr>
      <w:r>
        <w:rPr>
          <w:rFonts w:ascii="宋体" w:eastAsia="宋体" w:hAnsi="宋体" w:cs="宋体"/>
          <w:spacing w:val="4"/>
          <w:sz w:val="42"/>
          <w:szCs w:val="42"/>
        </w:rPr>
        <w:t>支撑下要加垫方木，支撑立柱根据设计放线确定，上下层立杆要对齐搭</w:t>
      </w:r>
      <w:r>
        <w:rPr>
          <w:rFonts w:ascii="宋体" w:eastAsia="宋体" w:hAnsi="宋体" w:cs="宋体"/>
          <w:spacing w:val="29"/>
          <w:sz w:val="42"/>
          <w:szCs w:val="42"/>
        </w:rPr>
        <w:t xml:space="preserve"> </w:t>
      </w:r>
      <w:r>
        <w:rPr>
          <w:rFonts w:ascii="宋体" w:eastAsia="宋体" w:hAnsi="宋体" w:cs="宋体"/>
          <w:sz w:val="42"/>
          <w:szCs w:val="42"/>
        </w:rPr>
        <w:t>设，确保传力合理均匀。</w:t>
      </w:r>
    </w:p>
    <w:p w:rsidR="00EE65F7" w14:paraId="28C6B055" w14:textId="77777777">
      <w:pPr>
        <w:spacing w:before="1" w:line="237" w:lineRule="auto"/>
        <w:ind w:firstLine="896"/>
        <w:rPr>
          <w:rFonts w:ascii="宋体" w:eastAsia="宋体" w:hAnsi="宋体" w:cs="宋体"/>
          <w:sz w:val="42"/>
          <w:szCs w:val="42"/>
        </w:rPr>
      </w:pPr>
      <w:r>
        <w:rPr>
          <w:rFonts w:ascii="宋体" w:eastAsia="宋体" w:hAnsi="宋体" w:cs="宋体"/>
          <w:spacing w:val="-2"/>
          <w:sz w:val="42"/>
          <w:szCs w:val="42"/>
        </w:rPr>
        <w:t>4</w:t>
      </w:r>
      <w:r>
        <w:rPr>
          <w:rFonts w:ascii="宋体" w:eastAsia="宋体" w:hAnsi="宋体" w:cs="宋体"/>
          <w:spacing w:val="-2"/>
          <w:sz w:val="42"/>
          <w:szCs w:val="42"/>
        </w:rPr>
        <w:t>、模板的安装</w:t>
      </w:r>
    </w:p>
    <w:p w:rsidR="00EE65F7" w14:paraId="696766B9" w14:textId="77777777">
      <w:pPr>
        <w:spacing w:before="236" w:line="354" w:lineRule="auto"/>
        <w:ind w:left="55" w:right="83" w:firstLine="843"/>
        <w:rPr>
          <w:rFonts w:ascii="宋体" w:eastAsia="宋体" w:hAnsi="宋体" w:cs="宋体"/>
          <w:sz w:val="42"/>
          <w:szCs w:val="42"/>
        </w:rPr>
      </w:pPr>
      <w:r>
        <w:rPr>
          <w:rFonts w:ascii="宋体" w:eastAsia="宋体" w:hAnsi="宋体" w:cs="宋体"/>
          <w:spacing w:val="4"/>
          <w:sz w:val="42"/>
          <w:szCs w:val="42"/>
        </w:rPr>
        <w:t>支模前必须搭设好相关脚手架，通过墙体上预埋钢筋固定，浇筑混凝土</w:t>
      </w:r>
      <w:r>
        <w:rPr>
          <w:rFonts w:ascii="宋体" w:eastAsia="宋体" w:hAnsi="宋体" w:cs="宋体"/>
          <w:spacing w:val="29"/>
          <w:sz w:val="42"/>
          <w:szCs w:val="42"/>
        </w:rPr>
        <w:t xml:space="preserve"> </w:t>
      </w:r>
      <w:r>
        <w:rPr>
          <w:rFonts w:ascii="宋体" w:eastAsia="宋体" w:hAnsi="宋体" w:cs="宋体"/>
          <w:spacing w:val="-14"/>
          <w:sz w:val="42"/>
          <w:szCs w:val="42"/>
        </w:rPr>
        <w:t>前检查支撑是否可靠，</w:t>
      </w:r>
      <w:r>
        <w:rPr>
          <w:rFonts w:ascii="宋体" w:eastAsia="宋体" w:hAnsi="宋体" w:cs="宋体"/>
          <w:spacing w:val="100"/>
          <w:sz w:val="42"/>
          <w:szCs w:val="42"/>
        </w:rPr>
        <w:t xml:space="preserve"> </w:t>
      </w:r>
      <w:r>
        <w:rPr>
          <w:rFonts w:ascii="宋体" w:eastAsia="宋体" w:hAnsi="宋体" w:cs="宋体"/>
          <w:spacing w:val="-14"/>
          <w:sz w:val="42"/>
          <w:szCs w:val="42"/>
        </w:rPr>
        <w:t>扣件是否松动，混凝土浇筑时必须设专人看模，</w:t>
      </w:r>
      <w:r>
        <w:rPr>
          <w:rFonts w:ascii="宋体" w:eastAsia="宋体" w:hAnsi="宋体" w:cs="宋体"/>
          <w:spacing w:val="103"/>
          <w:sz w:val="42"/>
          <w:szCs w:val="42"/>
        </w:rPr>
        <w:t xml:space="preserve"> </w:t>
      </w:r>
      <w:r>
        <w:rPr>
          <w:rFonts w:ascii="宋体" w:eastAsia="宋体" w:hAnsi="宋体" w:cs="宋体"/>
          <w:spacing w:val="-14"/>
          <w:sz w:val="42"/>
          <w:szCs w:val="42"/>
        </w:rPr>
        <w:t>随时</w:t>
      </w:r>
    </w:p>
    <w:p w:rsidR="00EE65F7" w14:paraId="3EDCA9BD" w14:textId="77777777">
      <w:pPr>
        <w:spacing w:line="438" w:lineRule="auto"/>
      </w:pPr>
    </w:p>
    <w:p w:rsidR="00EE65F7" w14:paraId="32688C08" w14:textId="77777777">
      <w:pPr>
        <w:spacing w:before="89" w:line="188" w:lineRule="auto"/>
        <w:ind w:firstLine="13955"/>
        <w:rPr>
          <w:rFonts w:ascii="宋体" w:eastAsia="宋体" w:hAnsi="宋体" w:cs="宋体"/>
          <w:sz w:val="27"/>
          <w:szCs w:val="27"/>
        </w:rPr>
      </w:pPr>
      <w:r>
        <w:rPr>
          <w:rFonts w:ascii="宋体" w:eastAsia="宋体" w:hAnsi="宋体" w:cs="宋体"/>
          <w:sz w:val="27"/>
          <w:szCs w:val="27"/>
        </w:rPr>
        <w:t>5</w:t>
      </w:r>
    </w:p>
    <w:p w:rsidR="00EE65F7" w14:paraId="6FD0D69C" w14:textId="77777777">
      <w:pPr>
        <w:sectPr>
          <w:pgSz w:w="17860" w:h="25258"/>
          <w:pgMar w:top="1222" w:right="1619" w:bottom="0" w:left="2080" w:header="0" w:footer="0" w:gutter="0"/>
          <w:pgNumType w:start="5"/>
          <w:cols w:space="720"/>
        </w:sectPr>
      </w:pPr>
    </w:p>
    <w:p w:rsidR="00EE65F7" w14:paraId="39C6185B" w14:textId="0D68C49E">
      <w:pPr>
        <w:spacing w:before="79" w:line="235" w:lineRule="auto"/>
        <w:ind w:firstLine="12648"/>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706368" behindDoc="0" locked="0" layoutInCell="1" allowOverlap="1">
                <wp:simplePos x="0" y="0"/>
                <wp:positionH relativeFrom="column">
                  <wp:posOffset>5537200</wp:posOffset>
                </wp:positionH>
                <wp:positionV relativeFrom="paragraph">
                  <wp:posOffset>6844030</wp:posOffset>
                </wp:positionV>
                <wp:extent cx="127000" cy="127000"/>
                <wp:effectExtent l="0" t="0" r="6350" b="6350"/>
                <wp:wrapNone/>
                <wp:docPr id="1470794721"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3C8F14FD">
                            <w:pPr>
                              <w:rPr>
                                <w:color w:val="FFFFFF"/>
                              </w:rPr>
                            </w:pPr>
                            <w:r w:rsidRPr="00916B9A">
                              <w:rPr>
                                <w:rFonts w:hint="eastAsia"/>
                                <w:color w:val="FFFFFF"/>
                              </w:rPr>
                              <w:t>施工不验收。（四）混凝土工程工艺流程：混凝土搅拌——混凝土运输——混凝土浇筑与振捣——养护。材料要求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58" type="#_x0000_t202" style="width:10pt;height:10pt;margin-top:538.9pt;margin-left:436pt;mso-wrap-distance-bottom:0;mso-wrap-distance-left:9pt;mso-wrap-distance-right:9pt;mso-wrap-distance-top:0;position:absolute;v-text-anchor:top;z-index:251705344" filled="f" fillcolor="this" stroked="f" strokeweight="0.5pt">
                <v:textbox>
                  <w:txbxContent>
                    <w:p w:rsidR="00916B9A" w:rsidRPr="00916B9A" w14:paraId="5D5CB693" w14:textId="3C8F14FD">
                      <w:pPr>
                        <w:rPr>
                          <w:color w:val="FFFFFF"/>
                        </w:rPr>
                      </w:pPr>
                      <w:r w:rsidRPr="00916B9A">
                        <w:rPr>
                          <w:rFonts w:hint="eastAsia"/>
                          <w:color w:val="FFFFFF"/>
                        </w:rPr>
                        <w:t>施工不验收。（四）混凝土工程工艺流程：混凝土搅拌——混凝土运输——混凝土浇筑与振捣——养护。材料要求</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04320" behindDoc="0" locked="0" layoutInCell="1" allowOverlap="1">
                <wp:simplePos x="0" y="0"/>
                <wp:positionH relativeFrom="column">
                  <wp:posOffset>5537200</wp:posOffset>
                </wp:positionH>
                <wp:positionV relativeFrom="paragraph">
                  <wp:posOffset>4939030</wp:posOffset>
                </wp:positionV>
                <wp:extent cx="127000" cy="127000"/>
                <wp:effectExtent l="0" t="0" r="6350" b="6350"/>
                <wp:wrapNone/>
                <wp:docPr id="66571893"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75B68A3B">
                            <w:pPr>
                              <w:rPr>
                                <w:color w:val="FFFFFF"/>
                              </w:rPr>
                            </w:pPr>
                            <w:r w:rsidRPr="00916B9A">
                              <w:rPr>
                                <w:rFonts w:hint="eastAsia"/>
                                <w:color w:val="FFFFFF"/>
                              </w:rPr>
                              <w:t>以中砂为宜，对水泥砂浆和强度等级为</w:t>
                            </w:r>
                            <w:r w:rsidRPr="00916B9A">
                              <w:rPr>
                                <w:rFonts w:hint="eastAsia"/>
                                <w:color w:val="FFFFFF"/>
                              </w:rPr>
                              <w:t>M5</w:t>
                            </w:r>
                            <w:r w:rsidRPr="00916B9A">
                              <w:rPr>
                                <w:rFonts w:hint="eastAsia"/>
                                <w:color w:val="FFFFFF"/>
                              </w:rPr>
                              <w:t>的水泥混合砂浆的含泥量不应超过</w:t>
                            </w:r>
                            <w:r w:rsidRPr="00916B9A">
                              <w:rPr>
                                <w:rFonts w:hint="eastAsia"/>
                                <w:color w:val="FFFFFF"/>
                              </w:rPr>
                              <w:t>5%</w:t>
                            </w:r>
                            <w:r w:rsidRPr="00916B9A">
                              <w:rPr>
                                <w:rFonts w:hint="eastAsia"/>
                                <w:color w:val="FFFFFF"/>
                              </w:rPr>
                              <w:t>。③石灰膏：石灰膏的热化时间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59" type="#_x0000_t202" style="width:10pt;height:10pt;margin-top:388.9pt;margin-left:436pt;mso-wrap-distance-bottom:0;mso-wrap-distance-left:9pt;mso-wrap-distance-right:9pt;mso-wrap-distance-top:0;position:absolute;v-text-anchor:top;z-index:251703296" filled="f" fillcolor="this" stroked="f" strokeweight="0.5pt">
                <v:textbox>
                  <w:txbxContent>
                    <w:p w:rsidR="00916B9A" w:rsidRPr="00916B9A" w14:paraId="42670583" w14:textId="75B68A3B">
                      <w:pPr>
                        <w:rPr>
                          <w:color w:val="FFFFFF"/>
                        </w:rPr>
                      </w:pPr>
                      <w:r w:rsidRPr="00916B9A">
                        <w:rPr>
                          <w:rFonts w:hint="eastAsia"/>
                          <w:color w:val="FFFFFF"/>
                        </w:rPr>
                        <w:t>以中砂为宜，对水泥砂浆和强度等级为</w:t>
                      </w:r>
                      <w:r w:rsidRPr="00916B9A">
                        <w:rPr>
                          <w:rFonts w:hint="eastAsia"/>
                          <w:color w:val="FFFFFF"/>
                        </w:rPr>
                        <w:t>M5</w:t>
                      </w:r>
                      <w:r w:rsidRPr="00916B9A">
                        <w:rPr>
                          <w:rFonts w:hint="eastAsia"/>
                          <w:color w:val="FFFFFF"/>
                        </w:rPr>
                        <w:t>的水泥混合砂浆的含泥量不应超过</w:t>
                      </w:r>
                      <w:r w:rsidRPr="00916B9A">
                        <w:rPr>
                          <w:rFonts w:hint="eastAsia"/>
                          <w:color w:val="FFFFFF"/>
                        </w:rPr>
                        <w:t>5%</w:t>
                      </w:r>
                      <w:r w:rsidRPr="00916B9A">
                        <w:rPr>
                          <w:rFonts w:hint="eastAsia"/>
                          <w:color w:val="FFFFFF"/>
                        </w:rPr>
                        <w:t>。③石灰膏：石灰膏的热化时间</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02272" behindDoc="0" locked="0" layoutInCell="1" allowOverlap="1">
                <wp:simplePos x="0" y="0"/>
                <wp:positionH relativeFrom="column">
                  <wp:posOffset>5537200</wp:posOffset>
                </wp:positionH>
                <wp:positionV relativeFrom="paragraph">
                  <wp:posOffset>3034030</wp:posOffset>
                </wp:positionV>
                <wp:extent cx="127000" cy="127000"/>
                <wp:effectExtent l="0" t="0" r="6350" b="6350"/>
                <wp:wrapNone/>
                <wp:docPr id="1916162874"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08626972">
                            <w:pPr>
                              <w:rPr>
                                <w:color w:val="FFFFFF"/>
                              </w:rPr>
                            </w:pPr>
                            <w:r w:rsidRPr="00916B9A">
                              <w:rPr>
                                <w:rFonts w:hint="eastAsia"/>
                                <w:color w:val="FFFFFF"/>
                              </w:rPr>
                              <w:t>，加强施工人员教育，提高成品保护意识，作到谁破坏、谁负责，谁修复的原则。对于楼梯踏步，门窗油漆，墙面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60" type="#_x0000_t202" style="width:10pt;height:10pt;margin-top:238.9pt;margin-left:436pt;mso-wrap-distance-bottom:0;mso-wrap-distance-left:9pt;mso-wrap-distance-right:9pt;mso-wrap-distance-top:0;position:absolute;v-text-anchor:top;z-index:251701248" filled="f" fillcolor="this" stroked="f" strokeweight="0.5pt">
                <v:textbox>
                  <w:txbxContent>
                    <w:p w:rsidR="00916B9A" w:rsidRPr="00916B9A" w14:paraId="10BB125B" w14:textId="08626972">
                      <w:pPr>
                        <w:rPr>
                          <w:color w:val="FFFFFF"/>
                        </w:rPr>
                      </w:pPr>
                      <w:r w:rsidRPr="00916B9A">
                        <w:rPr>
                          <w:rFonts w:hint="eastAsia"/>
                          <w:color w:val="FFFFFF"/>
                        </w:rPr>
                        <w:t>，加强施工人员教育，提高成品保护意识，作到谁破坏、谁负责，谁修复的原则。对于楼梯踏步，门窗油漆，墙面</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00224" behindDoc="0" locked="0" layoutInCell="1" allowOverlap="1">
                <wp:simplePos x="0" y="0"/>
                <wp:positionH relativeFrom="column">
                  <wp:posOffset>5537200</wp:posOffset>
                </wp:positionH>
                <wp:positionV relativeFrom="paragraph">
                  <wp:posOffset>1129030</wp:posOffset>
                </wp:positionV>
                <wp:extent cx="127000" cy="127000"/>
                <wp:effectExtent l="0" t="0" r="6350" b="6350"/>
                <wp:wrapNone/>
                <wp:docPr id="213166791"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1F4784CB">
                            <w:pPr>
                              <w:rPr>
                                <w:color w:val="FFFFFF"/>
                              </w:rPr>
                            </w:pPr>
                            <w:r w:rsidRPr="00916B9A">
                              <w:rPr>
                                <w:rFonts w:hint="eastAsia"/>
                                <w:color w:val="FFFFFF"/>
                              </w:rPr>
                              <w:t>、规格、型号。砌体料归类成堆放整齐，碎砖料随用随清，无底脚散料。灰池砌筑符合，布局合理、安全、整洁，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61" type="#_x0000_t202" style="width:10pt;height:10pt;margin-top:88.9pt;margin-left:436pt;mso-wrap-distance-bottom:0;mso-wrap-distance-left:9pt;mso-wrap-distance-right:9pt;mso-wrap-distance-top:0;position:absolute;v-text-anchor:top;z-index:251699200" filled="f" fillcolor="this" stroked="f" strokeweight="0.5pt">
                <v:textbox>
                  <w:txbxContent>
                    <w:p w:rsidR="00916B9A" w:rsidRPr="00916B9A" w14:paraId="1775E850" w14:textId="1F4784CB">
                      <w:pPr>
                        <w:rPr>
                          <w:color w:val="FFFFFF"/>
                        </w:rPr>
                      </w:pPr>
                      <w:r w:rsidRPr="00916B9A">
                        <w:rPr>
                          <w:rFonts w:hint="eastAsia"/>
                          <w:color w:val="FFFFFF"/>
                        </w:rPr>
                        <w:t>、规格、型号。砌体料归类成堆放整齐，碎砖料随用随清，无底脚散料。灰池砌筑符合，布局合理、安全、整洁，</w:t>
                      </w:r>
                    </w:p>
                  </w:txbxContent>
                </v:textbox>
              </v:shape>
            </w:pict>
          </mc:Fallback>
        </mc:AlternateContent>
      </w:r>
      <w:r>
        <w:rPr>
          <w:rFonts w:ascii="宋体" w:eastAsia="宋体" w:hAnsi="宋体" w:cs="宋体"/>
          <w:spacing w:val="-2"/>
          <w:sz w:val="36"/>
          <w:szCs w:val="36"/>
        </w:rPr>
        <w:t>投标文件</w:t>
      </w:r>
    </w:p>
    <w:p w:rsidR="00EE65F7" w14:paraId="7FA1344B" w14:textId="77777777">
      <w:pPr>
        <w:spacing w:line="40" w:lineRule="exact"/>
        <w:textAlignment w:val="center"/>
      </w:pPr>
      <w:r>
        <w:drawing>
          <wp:inline distT="0" distB="0" distL="0" distR="0">
            <wp:extent cx="8991600" cy="254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4"/>
                    <a:stretch>
                      <a:fillRect/>
                    </a:stretch>
                  </pic:blipFill>
                  <pic:spPr>
                    <a:xfrm>
                      <a:off x="0" y="0"/>
                      <a:ext cx="8991600" cy="25400"/>
                    </a:xfrm>
                    <a:prstGeom prst="rect">
                      <a:avLst/>
                    </a:prstGeom>
                  </pic:spPr>
                </pic:pic>
              </a:graphicData>
            </a:graphic>
          </wp:inline>
        </w:drawing>
      </w:r>
    </w:p>
    <w:p w:rsidR="00EE65F7" w14:paraId="66602E42" w14:textId="77777777">
      <w:pPr>
        <w:spacing w:before="332" w:line="238" w:lineRule="auto"/>
        <w:ind w:firstLine="59"/>
        <w:rPr>
          <w:rFonts w:ascii="宋体" w:eastAsia="宋体" w:hAnsi="宋体" w:cs="宋体"/>
          <w:sz w:val="42"/>
          <w:szCs w:val="42"/>
        </w:rPr>
      </w:pPr>
      <w:r>
        <w:rPr>
          <w:rFonts w:ascii="宋体" w:eastAsia="宋体" w:hAnsi="宋体" w:cs="宋体"/>
          <w:spacing w:val="-6"/>
          <w:sz w:val="42"/>
          <w:szCs w:val="42"/>
        </w:rPr>
        <w:t>检查支撑的稳定性。</w:t>
      </w:r>
    </w:p>
    <w:p w:rsidR="00EE65F7" w14:paraId="12DB947D" w14:textId="77777777">
      <w:pPr>
        <w:spacing w:before="240" w:line="237" w:lineRule="auto"/>
        <w:ind w:firstLine="900"/>
        <w:rPr>
          <w:rFonts w:ascii="宋体" w:eastAsia="宋体" w:hAnsi="宋体" w:cs="宋体"/>
          <w:sz w:val="42"/>
          <w:szCs w:val="42"/>
        </w:rPr>
      </w:pPr>
      <w:r>
        <w:rPr>
          <w:rFonts w:ascii="宋体" w:eastAsia="宋体" w:hAnsi="宋体" w:cs="宋体"/>
          <w:spacing w:val="-3"/>
          <w:sz w:val="42"/>
          <w:szCs w:val="42"/>
        </w:rPr>
        <w:t>5</w:t>
      </w:r>
      <w:r>
        <w:rPr>
          <w:rFonts w:ascii="宋体" w:eastAsia="宋体" w:hAnsi="宋体" w:cs="宋体"/>
          <w:spacing w:val="-3"/>
          <w:sz w:val="42"/>
          <w:szCs w:val="42"/>
        </w:rPr>
        <w:t>、模板注意事项</w:t>
      </w:r>
    </w:p>
    <w:p w:rsidR="00EE65F7" w14:paraId="0CDC3237" w14:textId="77777777">
      <w:pPr>
        <w:spacing w:before="240" w:line="340" w:lineRule="auto"/>
        <w:ind w:left="59" w:right="174" w:firstLine="830"/>
        <w:rPr>
          <w:rFonts w:ascii="宋体" w:eastAsia="宋体" w:hAnsi="宋体" w:cs="宋体"/>
          <w:sz w:val="42"/>
          <w:szCs w:val="42"/>
        </w:rPr>
      </w:pPr>
      <w:r>
        <w:rPr>
          <w:rFonts w:ascii="宋体" w:eastAsia="宋体" w:hAnsi="宋体" w:cs="宋体"/>
          <w:spacing w:val="5"/>
          <w:sz w:val="42"/>
          <w:szCs w:val="42"/>
        </w:rPr>
        <w:t>⑴</w:t>
      </w:r>
      <w:r>
        <w:rPr>
          <w:rFonts w:ascii="宋体" w:eastAsia="宋体" w:hAnsi="宋体" w:cs="宋体"/>
          <w:spacing w:val="5"/>
          <w:sz w:val="42"/>
          <w:szCs w:val="42"/>
        </w:rPr>
        <w:t>模板产生的质量问题，截面尺寸不准，砼保护层过大，排柱不在一条</w:t>
      </w:r>
      <w:r>
        <w:rPr>
          <w:rFonts w:ascii="宋体" w:eastAsia="宋体" w:hAnsi="宋体" w:cs="宋体"/>
          <w:spacing w:val="6"/>
          <w:sz w:val="42"/>
          <w:szCs w:val="42"/>
        </w:rPr>
        <w:t xml:space="preserve"> </w:t>
      </w:r>
      <w:r>
        <w:rPr>
          <w:rFonts w:ascii="宋体" w:eastAsia="宋体" w:hAnsi="宋体" w:cs="宋体"/>
          <w:spacing w:val="-3"/>
          <w:sz w:val="42"/>
          <w:szCs w:val="42"/>
        </w:rPr>
        <w:t>直线上，防止办法是支模前按图弹出位置线，校正钢筋位置。</w:t>
      </w:r>
    </w:p>
    <w:p w:rsidR="00EE65F7" w14:paraId="767F214C" w14:textId="77777777">
      <w:pPr>
        <w:spacing w:before="1" w:line="241" w:lineRule="auto"/>
        <w:ind w:firstLine="871"/>
        <w:rPr>
          <w:rFonts w:ascii="黑体" w:eastAsia="黑体" w:hAnsi="黑体" w:cs="黑体"/>
          <w:sz w:val="42"/>
          <w:szCs w:val="42"/>
        </w:rPr>
      </w:pPr>
      <w:r>
        <w:rPr>
          <w:rFonts w:ascii="黑体" w:eastAsia="黑体" w:hAnsi="黑体" w:cs="黑体"/>
          <w:spacing w:val="1"/>
          <w:sz w:val="42"/>
          <w:szCs w:val="42"/>
        </w:rPr>
        <w:t>（三）钢筋工程</w:t>
      </w:r>
    </w:p>
    <w:p w:rsidR="00EE65F7" w14:paraId="062D5F18" w14:textId="77777777">
      <w:pPr>
        <w:spacing w:before="242" w:line="290" w:lineRule="auto"/>
        <w:ind w:left="893" w:right="8057" w:firstLine="24"/>
        <w:rPr>
          <w:rFonts w:ascii="宋体" w:eastAsia="宋体" w:hAnsi="宋体" w:cs="宋体"/>
          <w:sz w:val="42"/>
          <w:szCs w:val="42"/>
        </w:rPr>
      </w:pPr>
      <w:r>
        <w:rPr>
          <w:rFonts w:ascii="宋体" w:eastAsia="宋体" w:hAnsi="宋体" w:cs="宋体"/>
          <w:spacing w:val="-4"/>
          <w:sz w:val="42"/>
          <w:szCs w:val="42"/>
        </w:rPr>
        <w:t>1</w:t>
      </w:r>
      <w:r>
        <w:rPr>
          <w:rFonts w:ascii="宋体" w:eastAsia="宋体" w:hAnsi="宋体" w:cs="宋体"/>
          <w:spacing w:val="-4"/>
          <w:sz w:val="42"/>
          <w:szCs w:val="42"/>
        </w:rPr>
        <w:t>、钢筋的规格及保护层要求</w:t>
      </w:r>
      <w:r>
        <w:rPr>
          <w:rFonts w:ascii="宋体" w:eastAsia="宋体" w:hAnsi="宋体" w:cs="宋体"/>
          <w:spacing w:val="6"/>
          <w:sz w:val="42"/>
          <w:szCs w:val="42"/>
        </w:rPr>
        <w:t xml:space="preserve"> </w:t>
      </w:r>
      <w:r>
        <w:rPr>
          <w:rFonts w:ascii="宋体" w:eastAsia="宋体" w:hAnsi="宋体" w:cs="宋体"/>
          <w:spacing w:val="8"/>
          <w:sz w:val="42"/>
          <w:szCs w:val="42"/>
        </w:rPr>
        <w:t>本工程采用的钢筋为</w:t>
      </w:r>
      <w:r>
        <w:rPr>
          <w:rFonts w:ascii="宋体" w:eastAsia="宋体" w:hAnsi="宋体" w:cs="宋体"/>
          <w:spacing w:val="-75"/>
          <w:sz w:val="42"/>
          <w:szCs w:val="42"/>
        </w:rPr>
        <w:t xml:space="preserve"> </w:t>
      </w:r>
      <w:r>
        <w:rPr>
          <w:rFonts w:ascii="宋体" w:eastAsia="宋体" w:hAnsi="宋体" w:cs="宋体"/>
          <w:spacing w:val="8"/>
          <w:sz w:val="42"/>
          <w:szCs w:val="42"/>
        </w:rPr>
        <w:t>HPB235</w:t>
      </w:r>
    </w:p>
    <w:p w:rsidR="00EE65F7" w14:paraId="15A5C036" w14:textId="77777777">
      <w:pPr>
        <w:spacing w:before="240" w:line="308" w:lineRule="auto"/>
        <w:ind w:left="890" w:right="5605" w:firstLine="11"/>
        <w:rPr>
          <w:rFonts w:ascii="宋体" w:eastAsia="宋体" w:hAnsi="宋体" w:cs="宋体"/>
          <w:sz w:val="42"/>
          <w:szCs w:val="42"/>
        </w:rPr>
      </w:pPr>
      <w:r>
        <w:rPr>
          <w:rFonts w:ascii="宋体" w:eastAsia="宋体" w:hAnsi="宋体" w:cs="宋体"/>
          <w:spacing w:val="-2"/>
          <w:sz w:val="42"/>
          <w:szCs w:val="42"/>
        </w:rPr>
        <w:t>2</w:t>
      </w:r>
      <w:r>
        <w:rPr>
          <w:rFonts w:ascii="宋体" w:eastAsia="宋体" w:hAnsi="宋体" w:cs="宋体"/>
          <w:spacing w:val="-2"/>
          <w:sz w:val="42"/>
          <w:szCs w:val="42"/>
        </w:rPr>
        <w:t>、严格审图，控制重点和难点并制定措施</w:t>
      </w:r>
      <w:r>
        <w:rPr>
          <w:rFonts w:ascii="宋体" w:eastAsia="宋体" w:hAnsi="宋体" w:cs="宋体"/>
          <w:spacing w:val="6"/>
          <w:sz w:val="42"/>
          <w:szCs w:val="42"/>
        </w:rPr>
        <w:t xml:space="preserve"> </w:t>
      </w:r>
      <w:r>
        <w:rPr>
          <w:rFonts w:ascii="宋体" w:eastAsia="宋体" w:hAnsi="宋体" w:cs="宋体"/>
          <w:spacing w:val="-4"/>
          <w:sz w:val="42"/>
          <w:szCs w:val="42"/>
        </w:rPr>
        <w:t>⑴</w:t>
      </w:r>
      <w:r>
        <w:rPr>
          <w:rFonts w:ascii="宋体" w:eastAsia="宋体" w:hAnsi="宋体" w:cs="宋体"/>
          <w:spacing w:val="-4"/>
          <w:sz w:val="42"/>
          <w:szCs w:val="42"/>
        </w:rPr>
        <w:t>若钢筋过密，要提前放样。</w:t>
      </w:r>
      <w:r>
        <w:rPr>
          <w:rFonts w:ascii="宋体" w:eastAsia="宋体" w:hAnsi="宋体" w:cs="宋体"/>
          <w:sz w:val="42"/>
          <w:szCs w:val="42"/>
        </w:rPr>
        <w:t xml:space="preserve">            </w:t>
      </w:r>
      <w:r>
        <w:rPr>
          <w:rFonts w:ascii="宋体" w:eastAsia="宋体" w:hAnsi="宋体" w:cs="宋体"/>
          <w:spacing w:val="-3"/>
          <w:sz w:val="42"/>
          <w:szCs w:val="42"/>
        </w:rPr>
        <w:t>⑵</w:t>
      </w:r>
      <w:r>
        <w:rPr>
          <w:rFonts w:ascii="宋体" w:eastAsia="宋体" w:hAnsi="宋体" w:cs="宋体"/>
          <w:spacing w:val="-3"/>
          <w:sz w:val="42"/>
          <w:szCs w:val="42"/>
        </w:rPr>
        <w:t>悬挑构件的绑扎，钢筋接头的控制等。</w:t>
      </w:r>
    </w:p>
    <w:p w:rsidR="00EE65F7" w14:paraId="12CB9CB4" w14:textId="77777777">
      <w:pPr>
        <w:spacing w:before="240" w:line="238" w:lineRule="auto"/>
        <w:ind w:firstLine="898"/>
        <w:rPr>
          <w:rFonts w:ascii="宋体" w:eastAsia="宋体" w:hAnsi="宋体" w:cs="宋体"/>
          <w:sz w:val="42"/>
          <w:szCs w:val="42"/>
        </w:rPr>
      </w:pPr>
      <w:r>
        <w:rPr>
          <w:rFonts w:ascii="宋体" w:eastAsia="宋体" w:hAnsi="宋体" w:cs="宋体"/>
          <w:spacing w:val="-1"/>
          <w:sz w:val="42"/>
          <w:szCs w:val="42"/>
        </w:rPr>
        <w:t>3</w:t>
      </w:r>
      <w:r>
        <w:rPr>
          <w:rFonts w:ascii="宋体" w:eastAsia="宋体" w:hAnsi="宋体" w:cs="宋体"/>
          <w:spacing w:val="-1"/>
          <w:sz w:val="42"/>
          <w:szCs w:val="42"/>
        </w:rPr>
        <w:t>、钢筋的进场的验收和检验</w:t>
      </w:r>
    </w:p>
    <w:p w:rsidR="00EE65F7" w14:paraId="28476B00" w14:textId="77777777">
      <w:pPr>
        <w:spacing w:before="239" w:line="343" w:lineRule="auto"/>
        <w:ind w:left="53" w:right="32" w:firstLine="842"/>
        <w:rPr>
          <w:rFonts w:ascii="宋体" w:eastAsia="宋体" w:hAnsi="宋体" w:cs="宋体"/>
          <w:sz w:val="42"/>
          <w:szCs w:val="42"/>
        </w:rPr>
      </w:pPr>
      <w:r>
        <w:rPr>
          <w:rFonts w:ascii="宋体" w:eastAsia="宋体" w:hAnsi="宋体" w:cs="宋体"/>
          <w:spacing w:val="5"/>
          <w:sz w:val="42"/>
          <w:szCs w:val="42"/>
        </w:rPr>
        <w:t>进场钢筋表面和每个捆（盘）钢筋必须有标识，标识上必须写明此部分</w:t>
      </w:r>
      <w:r>
        <w:rPr>
          <w:rFonts w:ascii="宋体" w:eastAsia="宋体" w:hAnsi="宋体" w:cs="宋体"/>
          <w:spacing w:val="1"/>
          <w:sz w:val="42"/>
          <w:szCs w:val="42"/>
        </w:rPr>
        <w:t xml:space="preserve"> </w:t>
      </w:r>
      <w:r>
        <w:rPr>
          <w:rFonts w:ascii="宋体" w:eastAsia="宋体" w:hAnsi="宋体" w:cs="宋体"/>
          <w:spacing w:val="-4"/>
          <w:sz w:val="42"/>
          <w:szCs w:val="42"/>
        </w:rPr>
        <w:t>钢筋所用的工程部位，对应配筋单及方案执行，不合格的钢筋坚决组织退场，</w:t>
      </w:r>
      <w:r>
        <w:rPr>
          <w:rFonts w:ascii="宋体" w:eastAsia="宋体" w:hAnsi="宋体" w:cs="宋体"/>
          <w:spacing w:val="15"/>
          <w:sz w:val="42"/>
          <w:szCs w:val="42"/>
        </w:rPr>
        <w:t xml:space="preserve"> </w:t>
      </w:r>
      <w:r>
        <w:rPr>
          <w:rFonts w:ascii="宋体" w:eastAsia="宋体" w:hAnsi="宋体" w:cs="宋体"/>
          <w:spacing w:val="-1"/>
          <w:sz w:val="42"/>
          <w:szCs w:val="42"/>
        </w:rPr>
        <w:t>并作好相关物资管理记录和重新进场计划。</w:t>
      </w:r>
    </w:p>
    <w:p w:rsidR="00EE65F7" w14:paraId="56E0AF06" w14:textId="77777777">
      <w:pPr>
        <w:spacing w:before="1" w:line="237" w:lineRule="auto"/>
        <w:ind w:firstLine="890"/>
        <w:rPr>
          <w:rFonts w:ascii="宋体" w:eastAsia="宋体" w:hAnsi="宋体" w:cs="宋体"/>
          <w:sz w:val="42"/>
          <w:szCs w:val="42"/>
        </w:rPr>
      </w:pPr>
      <w:r>
        <w:rPr>
          <w:rFonts w:ascii="宋体" w:eastAsia="宋体" w:hAnsi="宋体" w:cs="宋体"/>
          <w:sz w:val="42"/>
          <w:szCs w:val="42"/>
        </w:rPr>
        <w:t>⑴</w:t>
      </w:r>
      <w:r>
        <w:rPr>
          <w:rFonts w:ascii="宋体" w:eastAsia="宋体" w:hAnsi="宋体" w:cs="宋体"/>
          <w:sz w:val="42"/>
          <w:szCs w:val="42"/>
        </w:rPr>
        <w:t>原材料检验</w:t>
      </w:r>
    </w:p>
    <w:p w:rsidR="00EE65F7" w14:paraId="04A752B9" w14:textId="77777777">
      <w:pPr>
        <w:spacing w:before="237" w:line="343" w:lineRule="auto"/>
        <w:ind w:left="59" w:right="168" w:firstLine="834"/>
        <w:rPr>
          <w:rFonts w:ascii="宋体" w:eastAsia="宋体" w:hAnsi="宋体" w:cs="宋体"/>
          <w:sz w:val="42"/>
          <w:szCs w:val="42"/>
        </w:rPr>
      </w:pPr>
      <w:r>
        <w:rPr>
          <w:rFonts w:ascii="宋体" w:eastAsia="宋体" w:hAnsi="宋体" w:cs="宋体"/>
          <w:spacing w:val="4"/>
          <w:sz w:val="42"/>
          <w:szCs w:val="42"/>
        </w:rPr>
        <w:t>对进场钢筋必须认真检验，在保证设计规格及力学性能的情况下，钢筋</w:t>
      </w:r>
      <w:r>
        <w:rPr>
          <w:rFonts w:ascii="宋体" w:eastAsia="宋体" w:hAnsi="宋体" w:cs="宋体"/>
          <w:spacing w:val="9"/>
          <w:sz w:val="42"/>
          <w:szCs w:val="42"/>
        </w:rPr>
        <w:t xml:space="preserve"> </w:t>
      </w:r>
      <w:r>
        <w:rPr>
          <w:rFonts w:ascii="宋体" w:eastAsia="宋体" w:hAnsi="宋体" w:cs="宋体"/>
          <w:spacing w:val="4"/>
          <w:sz w:val="42"/>
          <w:szCs w:val="42"/>
        </w:rPr>
        <w:t>表面必须清洁无损伤，不得带有颗粒状铁锈、裂纹、结疤、折叠、油渍和漆</w:t>
      </w:r>
      <w:r>
        <w:rPr>
          <w:rFonts w:ascii="宋体" w:eastAsia="宋体" w:hAnsi="宋体" w:cs="宋体"/>
          <w:spacing w:val="26"/>
          <w:sz w:val="42"/>
          <w:szCs w:val="42"/>
        </w:rPr>
        <w:t xml:space="preserve"> </w:t>
      </w:r>
      <w:r>
        <w:rPr>
          <w:rFonts w:ascii="宋体" w:eastAsia="宋体" w:hAnsi="宋体" w:cs="宋体"/>
          <w:spacing w:val="-1"/>
          <w:sz w:val="42"/>
          <w:szCs w:val="42"/>
        </w:rPr>
        <w:t>污等，钢筋端头保证平整无弯曲。</w:t>
      </w:r>
    </w:p>
    <w:p w:rsidR="00EE65F7" w14:paraId="221D3902" w14:textId="77777777">
      <w:pPr>
        <w:spacing w:before="2" w:line="343" w:lineRule="auto"/>
        <w:ind w:left="95" w:firstLine="800"/>
        <w:rPr>
          <w:rFonts w:ascii="宋体" w:eastAsia="宋体" w:hAnsi="宋体" w:cs="宋体"/>
          <w:sz w:val="42"/>
          <w:szCs w:val="42"/>
        </w:rPr>
      </w:pPr>
      <w:r>
        <w:rPr>
          <w:rFonts w:ascii="宋体" w:eastAsia="宋体" w:hAnsi="宋体" w:cs="宋体"/>
          <w:spacing w:val="-11"/>
          <w:sz w:val="42"/>
          <w:szCs w:val="42"/>
        </w:rPr>
        <w:t>原材料试验单的分批必须正确，同炉号、同牌号、同规格、</w:t>
      </w:r>
      <w:r>
        <w:rPr>
          <w:rFonts w:ascii="宋体" w:eastAsia="宋体" w:hAnsi="宋体" w:cs="宋体"/>
          <w:spacing w:val="51"/>
          <w:sz w:val="42"/>
          <w:szCs w:val="42"/>
        </w:rPr>
        <w:t xml:space="preserve"> </w:t>
      </w:r>
      <w:r>
        <w:rPr>
          <w:rFonts w:ascii="宋体" w:eastAsia="宋体" w:hAnsi="宋体" w:cs="宋体"/>
          <w:spacing w:val="-11"/>
          <w:sz w:val="42"/>
          <w:szCs w:val="42"/>
        </w:rPr>
        <w:t>同交货状态、</w:t>
      </w:r>
      <w:r>
        <w:rPr>
          <w:rFonts w:ascii="宋体" w:eastAsia="宋体" w:hAnsi="宋体" w:cs="宋体"/>
          <w:sz w:val="42"/>
          <w:szCs w:val="42"/>
        </w:rPr>
        <w:t xml:space="preserve"> </w:t>
      </w:r>
      <w:r>
        <w:rPr>
          <w:rFonts w:ascii="宋体" w:eastAsia="宋体" w:hAnsi="宋体" w:cs="宋体"/>
          <w:spacing w:val="-3"/>
          <w:sz w:val="42"/>
          <w:szCs w:val="42"/>
        </w:rPr>
        <w:t>同冶炼方法的钢筋小于等于</w:t>
      </w:r>
      <w:r>
        <w:rPr>
          <w:rFonts w:ascii="宋体" w:eastAsia="宋体" w:hAnsi="宋体" w:cs="宋体"/>
          <w:spacing w:val="-84"/>
          <w:sz w:val="42"/>
          <w:szCs w:val="42"/>
        </w:rPr>
        <w:t xml:space="preserve"> </w:t>
      </w:r>
      <w:r>
        <w:rPr>
          <w:rFonts w:ascii="宋体" w:eastAsia="宋体" w:hAnsi="宋体" w:cs="宋体"/>
          <w:spacing w:val="-3"/>
          <w:sz w:val="42"/>
          <w:szCs w:val="42"/>
        </w:rPr>
        <w:t>60T</w:t>
      </w:r>
      <w:r>
        <w:rPr>
          <w:rFonts w:ascii="宋体" w:eastAsia="宋体" w:hAnsi="宋体" w:cs="宋体"/>
          <w:spacing w:val="-108"/>
          <w:sz w:val="42"/>
          <w:szCs w:val="42"/>
        </w:rPr>
        <w:t xml:space="preserve"> </w:t>
      </w:r>
      <w:r>
        <w:rPr>
          <w:rFonts w:ascii="宋体" w:eastAsia="宋体" w:hAnsi="宋体" w:cs="宋体"/>
          <w:spacing w:val="-3"/>
          <w:sz w:val="42"/>
          <w:szCs w:val="42"/>
        </w:rPr>
        <w:t>可作为一批。</w:t>
      </w:r>
    </w:p>
    <w:p w:rsidR="00EE65F7" w14:paraId="5620C53C" w14:textId="77777777">
      <w:pPr>
        <w:spacing w:line="238" w:lineRule="auto"/>
        <w:ind w:firstLine="890"/>
        <w:rPr>
          <w:rFonts w:ascii="宋体" w:eastAsia="宋体" w:hAnsi="宋体" w:cs="宋体"/>
          <w:sz w:val="42"/>
          <w:szCs w:val="42"/>
        </w:rPr>
      </w:pPr>
      <w:r>
        <w:rPr>
          <w:rFonts w:ascii="宋体" w:eastAsia="宋体" w:hAnsi="宋体" w:cs="宋体"/>
          <w:spacing w:val="-1"/>
          <w:sz w:val="42"/>
          <w:szCs w:val="42"/>
        </w:rPr>
        <w:t>⑵</w:t>
      </w:r>
      <w:r>
        <w:rPr>
          <w:rFonts w:ascii="宋体" w:eastAsia="宋体" w:hAnsi="宋体" w:cs="宋体"/>
          <w:spacing w:val="-1"/>
          <w:sz w:val="42"/>
          <w:szCs w:val="42"/>
        </w:rPr>
        <w:t>现场验收与储存</w:t>
      </w:r>
    </w:p>
    <w:p w:rsidR="00EE65F7" w14:paraId="423B81E3" w14:textId="77777777">
      <w:pPr>
        <w:spacing w:before="237" w:line="343" w:lineRule="auto"/>
        <w:ind w:left="55" w:right="166" w:firstLine="845"/>
        <w:rPr>
          <w:rFonts w:ascii="宋体" w:eastAsia="宋体" w:hAnsi="宋体" w:cs="宋体"/>
          <w:sz w:val="42"/>
          <w:szCs w:val="42"/>
        </w:rPr>
      </w:pPr>
      <w:r>
        <w:rPr>
          <w:rFonts w:ascii="宋体" w:eastAsia="宋体" w:hAnsi="宋体" w:cs="宋体"/>
          <w:spacing w:val="5"/>
          <w:sz w:val="42"/>
          <w:szCs w:val="42"/>
        </w:rPr>
        <w:t>钢筋现场储存必须按材料堆放及贮存规定存放，钢筋存放应搭设棚架，</w:t>
      </w:r>
      <w:r>
        <w:rPr>
          <w:rFonts w:ascii="宋体" w:eastAsia="宋体" w:hAnsi="宋体" w:cs="宋体"/>
          <w:spacing w:val="4"/>
          <w:sz w:val="42"/>
          <w:szCs w:val="42"/>
        </w:rPr>
        <w:t xml:space="preserve"> </w:t>
      </w:r>
      <w:r>
        <w:rPr>
          <w:rFonts w:ascii="宋体" w:eastAsia="宋体" w:hAnsi="宋体" w:cs="宋体"/>
          <w:spacing w:val="-10"/>
          <w:sz w:val="42"/>
          <w:szCs w:val="42"/>
        </w:rPr>
        <w:t>而且应分规格、分品种架空码放，</w:t>
      </w:r>
      <w:r>
        <w:rPr>
          <w:rFonts w:ascii="宋体" w:eastAsia="宋体" w:hAnsi="宋体" w:cs="宋体"/>
          <w:spacing w:val="96"/>
          <w:sz w:val="42"/>
          <w:szCs w:val="42"/>
        </w:rPr>
        <w:t xml:space="preserve"> </w:t>
      </w:r>
      <w:r>
        <w:rPr>
          <w:rFonts w:ascii="宋体" w:eastAsia="宋体" w:hAnsi="宋体" w:cs="宋体"/>
          <w:spacing w:val="-10"/>
          <w:sz w:val="42"/>
          <w:szCs w:val="42"/>
        </w:rPr>
        <w:t>其架空高度不小于</w:t>
      </w:r>
      <w:r>
        <w:rPr>
          <w:rFonts w:ascii="宋体" w:eastAsia="宋体" w:hAnsi="宋体" w:cs="宋体"/>
          <w:spacing w:val="-2"/>
          <w:sz w:val="42"/>
          <w:szCs w:val="42"/>
        </w:rPr>
        <w:t xml:space="preserve"> </w:t>
      </w:r>
      <w:r>
        <w:rPr>
          <w:rFonts w:ascii="宋体" w:eastAsia="宋体" w:hAnsi="宋体" w:cs="宋体"/>
          <w:spacing w:val="-10"/>
          <w:sz w:val="42"/>
          <w:szCs w:val="42"/>
        </w:rPr>
        <w:t>10cm</w:t>
      </w:r>
      <w:r>
        <w:rPr>
          <w:rFonts w:ascii="宋体" w:eastAsia="宋体" w:hAnsi="宋体" w:cs="宋体"/>
          <w:spacing w:val="-10"/>
          <w:sz w:val="42"/>
          <w:szCs w:val="42"/>
        </w:rPr>
        <w:t>，钢筋存放场地要</w:t>
      </w:r>
      <w:r>
        <w:rPr>
          <w:rFonts w:ascii="宋体" w:eastAsia="宋体" w:hAnsi="宋体" w:cs="宋体"/>
          <w:sz w:val="42"/>
          <w:szCs w:val="42"/>
        </w:rPr>
        <w:t xml:space="preserve"> </w:t>
      </w:r>
      <w:r>
        <w:rPr>
          <w:rFonts w:ascii="宋体" w:eastAsia="宋体" w:hAnsi="宋体" w:cs="宋体"/>
          <w:spacing w:val="4"/>
          <w:sz w:val="42"/>
          <w:szCs w:val="42"/>
        </w:rPr>
        <w:t>平整，有良好的防雨排水措施，钢筋码放应做好标识，标识上注明产地、规</w:t>
      </w:r>
      <w:r>
        <w:rPr>
          <w:rFonts w:ascii="宋体" w:eastAsia="宋体" w:hAnsi="宋体" w:cs="宋体"/>
          <w:spacing w:val="16"/>
          <w:sz w:val="42"/>
          <w:szCs w:val="42"/>
        </w:rPr>
        <w:t xml:space="preserve"> </w:t>
      </w:r>
      <w:r>
        <w:rPr>
          <w:rFonts w:ascii="宋体" w:eastAsia="宋体" w:hAnsi="宋体" w:cs="宋体"/>
          <w:spacing w:val="-2"/>
          <w:sz w:val="42"/>
          <w:szCs w:val="42"/>
        </w:rPr>
        <w:t>格、检验状态、日期，如加工好的钢材，应标明使用部位。</w:t>
      </w:r>
    </w:p>
    <w:p w:rsidR="00EE65F7" w14:paraId="7FF2BB4D" w14:textId="77777777">
      <w:pPr>
        <w:spacing w:line="238" w:lineRule="auto"/>
        <w:ind w:firstLine="890"/>
        <w:rPr>
          <w:rFonts w:ascii="宋体" w:eastAsia="宋体" w:hAnsi="宋体" w:cs="宋体"/>
          <w:sz w:val="42"/>
          <w:szCs w:val="42"/>
        </w:rPr>
      </w:pPr>
      <w:r>
        <w:rPr>
          <w:rFonts w:ascii="宋体" w:eastAsia="宋体" w:hAnsi="宋体" w:cs="宋体"/>
          <w:sz w:val="42"/>
          <w:szCs w:val="42"/>
        </w:rPr>
        <w:t>⑶</w:t>
      </w:r>
      <w:r>
        <w:rPr>
          <w:rFonts w:ascii="宋体" w:eastAsia="宋体" w:hAnsi="宋体" w:cs="宋体"/>
          <w:sz w:val="42"/>
          <w:szCs w:val="42"/>
        </w:rPr>
        <w:t>钢筋加工要求</w:t>
      </w:r>
    </w:p>
    <w:p w:rsidR="00EE65F7" w14:paraId="1E087103" w14:textId="77777777">
      <w:pPr>
        <w:spacing w:before="239" w:line="236" w:lineRule="auto"/>
        <w:ind w:firstLine="895"/>
        <w:rPr>
          <w:rFonts w:ascii="宋体" w:eastAsia="宋体" w:hAnsi="宋体" w:cs="宋体"/>
          <w:sz w:val="42"/>
          <w:szCs w:val="42"/>
        </w:rPr>
      </w:pPr>
      <w:r>
        <w:rPr>
          <w:rFonts w:ascii="宋体" w:eastAsia="宋体" w:hAnsi="宋体" w:cs="宋体"/>
          <w:spacing w:val="-11"/>
          <w:sz w:val="42"/>
          <w:szCs w:val="42"/>
        </w:rPr>
        <w:t>①</w:t>
      </w:r>
      <w:r>
        <w:rPr>
          <w:rFonts w:ascii="宋体" w:eastAsia="宋体" w:hAnsi="宋体" w:cs="宋体"/>
          <w:spacing w:val="-11"/>
          <w:sz w:val="42"/>
          <w:szCs w:val="42"/>
        </w:rPr>
        <w:t>钢筋加工采用现场加工，</w:t>
      </w:r>
      <w:r>
        <w:rPr>
          <w:rFonts w:ascii="宋体" w:eastAsia="宋体" w:hAnsi="宋体" w:cs="宋体"/>
          <w:spacing w:val="101"/>
          <w:sz w:val="42"/>
          <w:szCs w:val="42"/>
        </w:rPr>
        <w:t xml:space="preserve"> </w:t>
      </w:r>
      <w:r>
        <w:rPr>
          <w:rFonts w:ascii="宋体" w:eastAsia="宋体" w:hAnsi="宋体" w:cs="宋体"/>
          <w:spacing w:val="-11"/>
          <w:sz w:val="42"/>
          <w:szCs w:val="42"/>
        </w:rPr>
        <w:t>现场搭设钢筋加工棚，并做砼加工台。</w:t>
      </w:r>
    </w:p>
    <w:p w:rsidR="00EE65F7" w14:paraId="44E43344" w14:textId="77777777">
      <w:pPr>
        <w:spacing w:line="258" w:lineRule="auto"/>
      </w:pPr>
    </w:p>
    <w:p w:rsidR="00EE65F7" w14:paraId="018F93DE" w14:textId="77777777">
      <w:pPr>
        <w:spacing w:line="259" w:lineRule="auto"/>
      </w:pPr>
    </w:p>
    <w:p w:rsidR="00EE65F7" w14:paraId="7C286F28" w14:textId="77777777">
      <w:pPr>
        <w:spacing w:before="88" w:line="191" w:lineRule="auto"/>
        <w:ind w:firstLine="13957"/>
        <w:rPr>
          <w:rFonts w:ascii="宋体" w:eastAsia="宋体" w:hAnsi="宋体" w:cs="宋体"/>
          <w:sz w:val="27"/>
          <w:szCs w:val="27"/>
        </w:rPr>
      </w:pPr>
      <w:r>
        <w:rPr>
          <w:rFonts w:ascii="宋体" w:eastAsia="宋体" w:hAnsi="宋体" w:cs="宋体"/>
          <w:sz w:val="27"/>
          <w:szCs w:val="27"/>
        </w:rPr>
        <w:t>6</w:t>
      </w:r>
    </w:p>
    <w:p w:rsidR="00EE65F7" w14:paraId="363D44A0" w14:textId="77777777">
      <w:pPr>
        <w:sectPr>
          <w:pgSz w:w="17860" w:h="25258"/>
          <w:pgMar w:top="1222" w:right="1533" w:bottom="0" w:left="2080" w:header="0" w:footer="0" w:gutter="0"/>
          <w:pgNumType w:start="6"/>
          <w:cols w:space="720"/>
        </w:sectPr>
      </w:pPr>
    </w:p>
    <w:p w:rsidR="00EE65F7" w14:paraId="677E6D23" w14:textId="7E3F98CC">
      <w:pPr>
        <w:spacing w:before="79" w:line="235" w:lineRule="auto"/>
        <w:ind w:firstLine="12648"/>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714560" behindDoc="0" locked="0" layoutInCell="1" allowOverlap="1">
                <wp:simplePos x="0" y="0"/>
                <wp:positionH relativeFrom="column">
                  <wp:posOffset>5537200</wp:posOffset>
                </wp:positionH>
                <wp:positionV relativeFrom="paragraph">
                  <wp:posOffset>6844030</wp:posOffset>
                </wp:positionV>
                <wp:extent cx="127000" cy="127000"/>
                <wp:effectExtent l="0" t="0" r="6350" b="6350"/>
                <wp:wrapNone/>
                <wp:docPr id="1166750890"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67806DA2">
                            <w:pPr>
                              <w:rPr>
                                <w:color w:val="FFFFFF"/>
                              </w:rPr>
                            </w:pPr>
                            <w:r w:rsidRPr="00916B9A">
                              <w:rPr>
                                <w:rFonts w:hint="eastAsia"/>
                                <w:color w:val="FFFFFF"/>
                              </w:rPr>
                              <w:t>检，工段除随时检查外，还应对工序间的交接检查，上道工序不合格，下道工序不施工。项目经理要随时了解当日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62" type="#_x0000_t202" style="width:10pt;height:10pt;margin-top:538.9pt;margin-left:436pt;mso-wrap-distance-bottom:0;mso-wrap-distance-left:9pt;mso-wrap-distance-right:9pt;mso-wrap-distance-top:0;position:absolute;v-text-anchor:top;z-index:251713536" filled="f" fillcolor="this" stroked="f" strokeweight="0.5pt">
                <v:textbox>
                  <w:txbxContent>
                    <w:p w:rsidR="00916B9A" w:rsidRPr="00916B9A" w14:paraId="24B166C5" w14:textId="67806DA2">
                      <w:pPr>
                        <w:rPr>
                          <w:color w:val="FFFFFF"/>
                        </w:rPr>
                      </w:pPr>
                      <w:r w:rsidRPr="00916B9A">
                        <w:rPr>
                          <w:rFonts w:hint="eastAsia"/>
                          <w:color w:val="FFFFFF"/>
                        </w:rPr>
                        <w:t>检，工段除随时检查外，还应对工序间的交接检查，上道工序不合格，下道工序不施工。项目经理要随时了解当日</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12512" behindDoc="0" locked="0" layoutInCell="1" allowOverlap="1">
                <wp:simplePos x="0" y="0"/>
                <wp:positionH relativeFrom="column">
                  <wp:posOffset>5537200</wp:posOffset>
                </wp:positionH>
                <wp:positionV relativeFrom="paragraph">
                  <wp:posOffset>4939030</wp:posOffset>
                </wp:positionV>
                <wp:extent cx="127000" cy="127000"/>
                <wp:effectExtent l="0" t="0" r="6350" b="6350"/>
                <wp:wrapNone/>
                <wp:docPr id="885194744"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44B468E2">
                            <w:pPr>
                              <w:rPr>
                                <w:color w:val="FFFFFF"/>
                              </w:rPr>
                            </w:pPr>
                            <w:r w:rsidRPr="00916B9A">
                              <w:rPr>
                                <w:rFonts w:hint="eastAsia"/>
                                <w:color w:val="FFFFFF"/>
                              </w:rPr>
                              <w:t>备完好，有备无患。（三）凡遇倒夯、振捣、高燥声作业，尽量安排在白天作业。（四）筛灰人员一定要掌握散水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63" type="#_x0000_t202" style="width:10pt;height:10pt;margin-top:388.9pt;margin-left:436pt;mso-wrap-distance-bottom:0;mso-wrap-distance-left:9pt;mso-wrap-distance-right:9pt;mso-wrap-distance-top:0;position:absolute;v-text-anchor:top;z-index:251711488" filled="f" fillcolor="this" stroked="f" strokeweight="0.5pt">
                <v:textbox>
                  <w:txbxContent>
                    <w:p w:rsidR="00916B9A" w:rsidRPr="00916B9A" w14:paraId="5D852A87" w14:textId="44B468E2">
                      <w:pPr>
                        <w:rPr>
                          <w:color w:val="FFFFFF"/>
                        </w:rPr>
                      </w:pPr>
                      <w:r w:rsidRPr="00916B9A">
                        <w:rPr>
                          <w:rFonts w:hint="eastAsia"/>
                          <w:color w:val="FFFFFF"/>
                        </w:rPr>
                        <w:t>备完好，有备无患。（三）凡遇倒夯、振捣、高燥声作业，尽量安排在白天作业。（四）筛灰人员一定要掌握散水</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10464" behindDoc="0" locked="0" layoutInCell="1" allowOverlap="1">
                <wp:simplePos x="0" y="0"/>
                <wp:positionH relativeFrom="column">
                  <wp:posOffset>5537200</wp:posOffset>
                </wp:positionH>
                <wp:positionV relativeFrom="paragraph">
                  <wp:posOffset>3034030</wp:posOffset>
                </wp:positionV>
                <wp:extent cx="127000" cy="127000"/>
                <wp:effectExtent l="0" t="0" r="6350" b="6350"/>
                <wp:wrapNone/>
                <wp:docPr id="1483335998"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72019358">
                            <w:pPr>
                              <w:rPr>
                                <w:color w:val="FFFFFF"/>
                              </w:rPr>
                            </w:pPr>
                            <w:r w:rsidRPr="00916B9A">
                              <w:rPr>
                                <w:rFonts w:hint="eastAsia"/>
                                <w:color w:val="FFFFFF"/>
                              </w:rPr>
                              <w:t>面平整，具有足够的承载力，刚度和稳定性能可靠的承受新浇筑混凝土的自重和侧压力，以及在施工中所产生的荷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64" type="#_x0000_t202" style="width:10pt;height:10pt;margin-top:238.9pt;margin-left:436pt;mso-wrap-distance-bottom:0;mso-wrap-distance-left:9pt;mso-wrap-distance-right:9pt;mso-wrap-distance-top:0;position:absolute;v-text-anchor:top;z-index:251709440" filled="f" fillcolor="this" stroked="f" strokeweight="0.5pt">
                <v:textbox>
                  <w:txbxContent>
                    <w:p w:rsidR="00916B9A" w:rsidRPr="00916B9A" w14:paraId="518D39C1" w14:textId="72019358">
                      <w:pPr>
                        <w:rPr>
                          <w:color w:val="FFFFFF"/>
                        </w:rPr>
                      </w:pPr>
                      <w:r w:rsidRPr="00916B9A">
                        <w:rPr>
                          <w:rFonts w:hint="eastAsia"/>
                          <w:color w:val="FFFFFF"/>
                        </w:rPr>
                        <w:t>面平整，具有足够的承载力，刚度和稳定性能可靠的承受新浇筑混凝土的自重和侧压力，以及在施工中所产生的荷</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08416" behindDoc="0" locked="0" layoutInCell="1" allowOverlap="1">
                <wp:simplePos x="0" y="0"/>
                <wp:positionH relativeFrom="column">
                  <wp:posOffset>5537200</wp:posOffset>
                </wp:positionH>
                <wp:positionV relativeFrom="paragraph">
                  <wp:posOffset>1129030</wp:posOffset>
                </wp:positionV>
                <wp:extent cx="127000" cy="127000"/>
                <wp:effectExtent l="0" t="0" r="6350" b="6350"/>
                <wp:wrapNone/>
                <wp:docPr id="741513000"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4DD36FFE">
                            <w:pPr>
                              <w:rPr>
                                <w:color w:val="FFFFFF"/>
                              </w:rPr>
                            </w:pPr>
                            <w:r w:rsidRPr="00916B9A">
                              <w:rPr>
                                <w:rFonts w:hint="eastAsia"/>
                                <w:color w:val="FFFFFF"/>
                              </w:rPr>
                              <w:t>设有茶水亭和茶水桶，做到有盖加配杯子，有消毒设备。工地有男女厕所，有便溺设施，落实专人管理，保持清洁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65" type="#_x0000_t202" style="width:10pt;height:10pt;margin-top:88.9pt;margin-left:436pt;mso-wrap-distance-bottom:0;mso-wrap-distance-left:9pt;mso-wrap-distance-right:9pt;mso-wrap-distance-top:0;position:absolute;v-text-anchor:top;z-index:251707392" filled="f" fillcolor="this" stroked="f" strokeweight="0.5pt">
                <v:textbox>
                  <w:txbxContent>
                    <w:p w:rsidR="00916B9A" w:rsidRPr="00916B9A" w14:paraId="58BE0A07" w14:textId="4DD36FFE">
                      <w:pPr>
                        <w:rPr>
                          <w:color w:val="FFFFFF"/>
                        </w:rPr>
                      </w:pPr>
                      <w:r w:rsidRPr="00916B9A">
                        <w:rPr>
                          <w:rFonts w:hint="eastAsia"/>
                          <w:color w:val="FFFFFF"/>
                        </w:rPr>
                        <w:t>设有茶水亭和茶水桶，做到有盖加配杯子，有消毒设备。工地有男女厕所，有便溺设施，落实专人管理，保持清洁</w:t>
                      </w:r>
                    </w:p>
                  </w:txbxContent>
                </v:textbox>
              </v:shape>
            </w:pict>
          </mc:Fallback>
        </mc:AlternateContent>
      </w:r>
      <w:r>
        <w:rPr>
          <w:rFonts w:ascii="宋体" w:eastAsia="宋体" w:hAnsi="宋体" w:cs="宋体"/>
          <w:spacing w:val="-2"/>
          <w:sz w:val="36"/>
          <w:szCs w:val="36"/>
        </w:rPr>
        <w:t>投标文件</w:t>
      </w:r>
    </w:p>
    <w:p w:rsidR="00EE65F7" w14:paraId="782DCEB3" w14:textId="77777777">
      <w:pPr>
        <w:spacing w:line="40" w:lineRule="exact"/>
        <w:textAlignment w:val="center"/>
      </w:pPr>
      <w:r>
        <w:drawing>
          <wp:inline distT="0" distB="0" distL="0" distR="0">
            <wp:extent cx="8991600" cy="25400"/>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7"/>
                    <a:stretch>
                      <a:fillRect/>
                    </a:stretch>
                  </pic:blipFill>
                  <pic:spPr>
                    <a:xfrm>
                      <a:off x="0" y="0"/>
                      <a:ext cx="8991600" cy="25400"/>
                    </a:xfrm>
                    <a:prstGeom prst="rect">
                      <a:avLst/>
                    </a:prstGeom>
                  </pic:spPr>
                </pic:pic>
              </a:graphicData>
            </a:graphic>
          </wp:inline>
        </w:drawing>
      </w:r>
    </w:p>
    <w:p w:rsidR="00EE65F7" w14:paraId="105F93F4" w14:textId="77777777">
      <w:pPr>
        <w:spacing w:before="331" w:line="343" w:lineRule="auto"/>
        <w:ind w:left="895" w:right="381"/>
        <w:rPr>
          <w:rFonts w:ascii="宋体" w:eastAsia="宋体" w:hAnsi="宋体" w:cs="宋体"/>
          <w:sz w:val="42"/>
          <w:szCs w:val="42"/>
        </w:rPr>
      </w:pPr>
      <w:r>
        <w:rPr>
          <w:rFonts w:ascii="宋体" w:eastAsia="宋体" w:hAnsi="宋体" w:cs="宋体"/>
          <w:spacing w:val="-2"/>
          <w:sz w:val="42"/>
          <w:szCs w:val="42"/>
        </w:rPr>
        <w:t>②</w:t>
      </w:r>
      <w:r>
        <w:rPr>
          <w:rFonts w:ascii="宋体" w:eastAsia="宋体" w:hAnsi="宋体" w:cs="宋体"/>
          <w:spacing w:val="-2"/>
          <w:sz w:val="42"/>
          <w:szCs w:val="42"/>
        </w:rPr>
        <w:t>钢筋在加工前应洁净、无损伤、油渍和铁锈等应在使用前清理干净。</w:t>
      </w:r>
      <w:r>
        <w:rPr>
          <w:rFonts w:ascii="宋体" w:eastAsia="宋体" w:hAnsi="宋体" w:cs="宋体"/>
          <w:spacing w:val="4"/>
          <w:sz w:val="42"/>
          <w:szCs w:val="42"/>
        </w:rPr>
        <w:t xml:space="preserve"> </w:t>
      </w:r>
      <w:r>
        <w:rPr>
          <w:rFonts w:ascii="宋体" w:eastAsia="宋体" w:hAnsi="宋体" w:cs="宋体"/>
          <w:spacing w:val="-9"/>
          <w:sz w:val="42"/>
          <w:szCs w:val="42"/>
        </w:rPr>
        <w:t>③</w:t>
      </w:r>
      <w:r>
        <w:rPr>
          <w:rFonts w:ascii="宋体" w:eastAsia="宋体" w:hAnsi="宋体" w:cs="宋体"/>
          <w:spacing w:val="-9"/>
          <w:sz w:val="42"/>
          <w:szCs w:val="42"/>
        </w:rPr>
        <w:t>调直钢筋应符合下列要求，</w:t>
      </w:r>
      <w:r>
        <w:rPr>
          <w:rFonts w:ascii="宋体" w:eastAsia="宋体" w:hAnsi="宋体" w:cs="宋体"/>
          <w:spacing w:val="122"/>
          <w:sz w:val="42"/>
          <w:szCs w:val="42"/>
        </w:rPr>
        <w:t xml:space="preserve"> </w:t>
      </w:r>
      <w:r>
        <w:rPr>
          <w:rFonts w:ascii="宋体" w:eastAsia="宋体" w:hAnsi="宋体" w:cs="宋体"/>
          <w:spacing w:val="-9"/>
          <w:sz w:val="42"/>
          <w:szCs w:val="42"/>
        </w:rPr>
        <w:t>HPB235</w:t>
      </w:r>
      <w:r>
        <w:rPr>
          <w:rFonts w:ascii="宋体" w:eastAsia="宋体" w:hAnsi="宋体" w:cs="宋体"/>
          <w:spacing w:val="-9"/>
          <w:sz w:val="42"/>
          <w:szCs w:val="42"/>
        </w:rPr>
        <w:t>级钢筋冷拉率不宜大于</w:t>
      </w:r>
      <w:r>
        <w:rPr>
          <w:rFonts w:ascii="宋体" w:eastAsia="宋体" w:hAnsi="宋体" w:cs="宋体"/>
          <w:spacing w:val="-95"/>
          <w:sz w:val="42"/>
          <w:szCs w:val="42"/>
        </w:rPr>
        <w:t xml:space="preserve"> </w:t>
      </w:r>
      <w:r>
        <w:rPr>
          <w:rFonts w:ascii="宋体" w:eastAsia="宋体" w:hAnsi="宋体" w:cs="宋体"/>
          <w:spacing w:val="-9"/>
          <w:sz w:val="42"/>
          <w:szCs w:val="42"/>
        </w:rPr>
        <w:t>4%</w:t>
      </w:r>
      <w:r>
        <w:rPr>
          <w:rFonts w:ascii="宋体" w:eastAsia="宋体" w:hAnsi="宋体" w:cs="宋体"/>
          <w:spacing w:val="-9"/>
          <w:sz w:val="42"/>
          <w:szCs w:val="42"/>
        </w:rPr>
        <w:t>。</w:t>
      </w:r>
      <w:r>
        <w:rPr>
          <w:rFonts w:ascii="宋体" w:eastAsia="宋体" w:hAnsi="宋体" w:cs="宋体"/>
          <w:sz w:val="42"/>
          <w:szCs w:val="42"/>
        </w:rPr>
        <w:t xml:space="preserve">      </w:t>
      </w:r>
      <w:r>
        <w:rPr>
          <w:rFonts w:ascii="宋体" w:eastAsia="宋体" w:hAnsi="宋体" w:cs="宋体"/>
          <w:spacing w:val="-3"/>
          <w:sz w:val="42"/>
          <w:szCs w:val="42"/>
        </w:rPr>
        <w:t>④</w:t>
      </w:r>
      <w:r>
        <w:rPr>
          <w:rFonts w:ascii="宋体" w:eastAsia="宋体" w:hAnsi="宋体" w:cs="宋体"/>
          <w:spacing w:val="-3"/>
          <w:sz w:val="42"/>
          <w:szCs w:val="42"/>
        </w:rPr>
        <w:t>钢筋代换应遵循规范要求并征得设计同意。</w:t>
      </w:r>
    </w:p>
    <w:p w:rsidR="00EE65F7" w14:paraId="3DBBB2E9" w14:textId="77777777">
      <w:pPr>
        <w:spacing w:before="1" w:line="343" w:lineRule="auto"/>
        <w:ind w:left="59" w:right="167" w:firstLine="835"/>
        <w:rPr>
          <w:rFonts w:ascii="宋体" w:eastAsia="宋体" w:hAnsi="宋体" w:cs="宋体"/>
          <w:sz w:val="42"/>
          <w:szCs w:val="42"/>
        </w:rPr>
      </w:pPr>
      <w:r>
        <w:rPr>
          <w:rFonts w:ascii="宋体" w:eastAsia="宋体" w:hAnsi="宋体" w:cs="宋体"/>
          <w:spacing w:val="5"/>
          <w:sz w:val="42"/>
          <w:szCs w:val="42"/>
        </w:rPr>
        <w:t>⑤</w:t>
      </w:r>
      <w:r>
        <w:rPr>
          <w:rFonts w:ascii="宋体" w:eastAsia="宋体" w:hAnsi="宋体" w:cs="宋体"/>
          <w:spacing w:val="5"/>
          <w:sz w:val="42"/>
          <w:szCs w:val="42"/>
        </w:rPr>
        <w:t>为保证钢筋加工形状，尺寸准确，可制作钢筋加工的定型卡具控制钢</w:t>
      </w:r>
      <w:r>
        <w:rPr>
          <w:rFonts w:ascii="宋体" w:eastAsia="宋体" w:hAnsi="宋体" w:cs="宋体"/>
          <w:spacing w:val="1"/>
          <w:sz w:val="42"/>
          <w:szCs w:val="42"/>
        </w:rPr>
        <w:t xml:space="preserve"> </w:t>
      </w:r>
      <w:r>
        <w:rPr>
          <w:rFonts w:ascii="宋体" w:eastAsia="宋体" w:hAnsi="宋体" w:cs="宋体"/>
          <w:spacing w:val="-6"/>
          <w:sz w:val="42"/>
          <w:szCs w:val="42"/>
        </w:rPr>
        <w:t>筋尺寸，如梯子筋等。</w:t>
      </w:r>
    </w:p>
    <w:p w:rsidR="00EE65F7" w14:paraId="64CB621E" w14:textId="77777777">
      <w:pPr>
        <w:spacing w:before="1" w:line="235" w:lineRule="auto"/>
        <w:ind w:firstLine="895"/>
        <w:rPr>
          <w:rFonts w:ascii="宋体" w:eastAsia="宋体" w:hAnsi="宋体" w:cs="宋体"/>
          <w:sz w:val="42"/>
          <w:szCs w:val="42"/>
        </w:rPr>
      </w:pPr>
      <w:r>
        <w:rPr>
          <w:rFonts w:ascii="宋体" w:eastAsia="宋体" w:hAnsi="宋体" w:cs="宋体"/>
          <w:spacing w:val="-3"/>
          <w:sz w:val="42"/>
          <w:szCs w:val="42"/>
        </w:rPr>
        <w:t>⑥</w:t>
      </w:r>
      <w:r>
        <w:rPr>
          <w:rFonts w:ascii="宋体" w:eastAsia="宋体" w:hAnsi="宋体" w:cs="宋体"/>
          <w:spacing w:val="-3"/>
          <w:sz w:val="42"/>
          <w:szCs w:val="42"/>
        </w:rPr>
        <w:t>认真学习平面标注规定并熟练掌握，技术交底要细，下料尺寸要准确。</w:t>
      </w:r>
    </w:p>
    <w:p w:rsidR="00EE65F7" w14:paraId="6980120E" w14:textId="77777777">
      <w:pPr>
        <w:spacing w:before="241" w:line="343" w:lineRule="auto"/>
        <w:ind w:left="58" w:right="26" w:firstLine="837"/>
        <w:rPr>
          <w:rFonts w:ascii="宋体" w:eastAsia="宋体" w:hAnsi="宋体" w:cs="宋体"/>
          <w:sz w:val="42"/>
          <w:szCs w:val="42"/>
        </w:rPr>
      </w:pPr>
      <w:r>
        <w:rPr>
          <w:rFonts w:ascii="宋体" w:eastAsia="宋体" w:hAnsi="宋体" w:cs="宋体"/>
          <w:spacing w:val="5"/>
          <w:sz w:val="42"/>
          <w:szCs w:val="42"/>
        </w:rPr>
        <w:t>⑦</w:t>
      </w:r>
      <w:r>
        <w:rPr>
          <w:rFonts w:ascii="宋体" w:eastAsia="宋体" w:hAnsi="宋体" w:cs="宋体"/>
          <w:spacing w:val="5"/>
          <w:sz w:val="42"/>
          <w:szCs w:val="42"/>
        </w:rPr>
        <w:t>钢筋成型前应根据配料表要求的长度截断，钢筋应合理配料，将相同</w:t>
      </w:r>
      <w:r>
        <w:rPr>
          <w:rFonts w:ascii="宋体" w:eastAsia="宋体" w:hAnsi="宋体" w:cs="宋体"/>
          <w:spacing w:val="1"/>
          <w:sz w:val="42"/>
          <w:szCs w:val="42"/>
        </w:rPr>
        <w:t xml:space="preserve"> </w:t>
      </w:r>
      <w:r>
        <w:rPr>
          <w:rFonts w:ascii="宋体" w:eastAsia="宋体" w:hAnsi="宋体" w:cs="宋体"/>
          <w:spacing w:val="-4"/>
          <w:sz w:val="42"/>
          <w:szCs w:val="42"/>
        </w:rPr>
        <w:t>规格的钢筋长短搭配，统筹配料。切断后的断口不得有马蹄形式起弯等现象，</w:t>
      </w:r>
      <w:r>
        <w:rPr>
          <w:rFonts w:ascii="宋体" w:eastAsia="宋体" w:hAnsi="宋体" w:cs="宋体"/>
          <w:spacing w:val="11"/>
          <w:sz w:val="42"/>
          <w:szCs w:val="42"/>
        </w:rPr>
        <w:t xml:space="preserve"> </w:t>
      </w:r>
      <w:r>
        <w:rPr>
          <w:rFonts w:ascii="宋体" w:eastAsia="宋体" w:hAnsi="宋体" w:cs="宋体"/>
          <w:spacing w:val="10"/>
          <w:sz w:val="42"/>
          <w:szCs w:val="42"/>
        </w:rPr>
        <w:t>钢筋长度偏差不应小于</w:t>
      </w:r>
      <w:r>
        <w:rPr>
          <w:rFonts w:ascii="宋体" w:eastAsia="宋体" w:hAnsi="宋体" w:cs="宋体"/>
          <w:spacing w:val="10"/>
          <w:sz w:val="42"/>
          <w:szCs w:val="42"/>
        </w:rPr>
        <w:t>±10mm</w:t>
      </w:r>
      <w:r>
        <w:rPr>
          <w:rFonts w:ascii="宋体" w:eastAsia="宋体" w:hAnsi="宋体" w:cs="宋体"/>
          <w:spacing w:val="10"/>
          <w:sz w:val="42"/>
          <w:szCs w:val="42"/>
        </w:rPr>
        <w:t>。</w:t>
      </w:r>
    </w:p>
    <w:p w:rsidR="00EE65F7" w14:paraId="71419845" w14:textId="77777777">
      <w:pPr>
        <w:spacing w:before="2" w:line="343" w:lineRule="auto"/>
        <w:ind w:left="91" w:right="164" w:firstLine="804"/>
        <w:rPr>
          <w:rFonts w:ascii="宋体" w:eastAsia="宋体" w:hAnsi="宋体" w:cs="宋体"/>
          <w:sz w:val="42"/>
          <w:szCs w:val="42"/>
        </w:rPr>
      </w:pPr>
      <w:r>
        <w:rPr>
          <w:rFonts w:ascii="宋体" w:eastAsia="宋体" w:hAnsi="宋体" w:cs="宋体"/>
          <w:spacing w:val="5"/>
          <w:sz w:val="42"/>
          <w:szCs w:val="42"/>
        </w:rPr>
        <w:t>⑧</w:t>
      </w:r>
      <w:r>
        <w:rPr>
          <w:rFonts w:ascii="宋体" w:eastAsia="宋体" w:hAnsi="宋体" w:cs="宋体"/>
          <w:spacing w:val="5"/>
          <w:sz w:val="42"/>
          <w:szCs w:val="42"/>
        </w:rPr>
        <w:t>钢筋弯曲成型时应将各弯曲点位置划出，以防发生差错，弯曲成型后</w:t>
      </w:r>
      <w:r>
        <w:rPr>
          <w:rFonts w:ascii="宋体" w:eastAsia="宋体" w:hAnsi="宋体" w:cs="宋体"/>
          <w:spacing w:val="5"/>
          <w:sz w:val="42"/>
          <w:szCs w:val="42"/>
        </w:rPr>
        <w:t xml:space="preserve"> </w:t>
      </w:r>
      <w:r>
        <w:rPr>
          <w:rFonts w:ascii="宋体" w:eastAsia="宋体" w:hAnsi="宋体" w:cs="宋体"/>
          <w:spacing w:val="-2"/>
          <w:sz w:val="42"/>
          <w:szCs w:val="42"/>
        </w:rPr>
        <w:t>的钢筋要求形状正确，平面上无凹曲，翘曲不平弯曲点处无裂纹。</w:t>
      </w:r>
    </w:p>
    <w:p w:rsidR="00EE65F7" w14:paraId="7C7B9290" w14:textId="77777777">
      <w:pPr>
        <w:spacing w:before="2" w:line="235" w:lineRule="auto"/>
        <w:ind w:firstLine="895"/>
        <w:rPr>
          <w:rFonts w:ascii="宋体" w:eastAsia="宋体" w:hAnsi="宋体" w:cs="宋体"/>
          <w:sz w:val="42"/>
          <w:szCs w:val="42"/>
        </w:rPr>
      </w:pPr>
      <w:r>
        <w:rPr>
          <w:rFonts w:ascii="宋体" w:eastAsia="宋体" w:hAnsi="宋体" w:cs="宋体"/>
          <w:spacing w:val="-1"/>
          <w:sz w:val="42"/>
          <w:szCs w:val="42"/>
        </w:rPr>
        <w:t>⑨</w:t>
      </w:r>
      <w:r>
        <w:rPr>
          <w:rFonts w:ascii="宋体" w:eastAsia="宋体" w:hAnsi="宋体" w:cs="宋体"/>
          <w:spacing w:val="-1"/>
          <w:sz w:val="42"/>
          <w:szCs w:val="42"/>
        </w:rPr>
        <w:t>钢筋加工允许偏差</w:t>
      </w:r>
    </w:p>
    <w:p w:rsidR="00EE65F7" w14:paraId="2BB29620" w14:textId="77777777">
      <w:pPr>
        <w:spacing w:before="47" w:line="4139" w:lineRule="exact"/>
        <w:ind w:firstLine="20"/>
        <w:textAlignment w:val="center"/>
      </w:pPr>
      <w:r>
        <w:pict>
          <v:group id="_x0000_i1066" style="width:704.75pt;height:206.95pt;mso-position-horizontal-relative:char;mso-position-vertical-relative:line" coordsize="14095,4138">
            <v:shape id="_x0000_s1067" type="#_x0000_t75" style="width:14095;height:4138;position:absolute">
              <v:imagedata r:id="rId9"/>
            </v:shape>
            <v:shape id="_x0000_s1068" type="#_x0000_t202" style="width:13140;height:3585;left:273;position:absolute;top:306" filled="f" stroked="f">
              <v:textbox inset="0,0,0,0">
                <w:txbxContent>
                  <w:p w:rsidR="00EE65F7" w14:paraId="7BB960E9" w14:textId="77777777">
                    <w:pPr>
                      <w:spacing w:line="20" w:lineRule="exact"/>
                    </w:pPr>
                  </w:p>
                  <w:tbl>
                    <w:tblPr>
                      <w:tblStyle w:val="TableNormal01"/>
                      <w:tblW w:w="13100" w:type="dxa"/>
                      <w:tblInd w:w="20" w:type="dxa"/>
                      <w:tblLayout w:type="fixed"/>
                      <w:tblLook w:val="04A0"/>
                    </w:tblPr>
                    <w:tblGrid>
                      <w:gridCol w:w="1585"/>
                      <w:gridCol w:w="7593"/>
                      <w:gridCol w:w="3922"/>
                    </w:tblGrid>
                    <w:tr w14:paraId="6DA78486" w14:textId="77777777">
                      <w:tblPrEx>
                        <w:tblW w:w="13100" w:type="dxa"/>
                        <w:tblInd w:w="20" w:type="dxa"/>
                        <w:tblLayout w:type="fixed"/>
                        <w:tblLook w:val="04A0"/>
                      </w:tblPrEx>
                      <w:trPr>
                        <w:trHeight w:val="3544"/>
                      </w:trPr>
                      <w:tc>
                        <w:tcPr>
                          <w:tcW w:w="1585" w:type="dxa"/>
                        </w:tcPr>
                        <w:p w:rsidR="00EE65F7" w14:paraId="11C7B233" w14:textId="77777777">
                          <w:pPr>
                            <w:spacing w:before="1" w:line="239" w:lineRule="auto"/>
                            <w:rPr>
                              <w:rFonts w:ascii="宋体" w:eastAsia="宋体" w:hAnsi="宋体" w:cs="宋体"/>
                              <w:sz w:val="42"/>
                              <w:szCs w:val="42"/>
                            </w:rPr>
                          </w:pPr>
                          <w:r>
                            <w:rPr>
                              <w:rFonts w:ascii="宋体" w:eastAsia="宋体" w:hAnsi="宋体" w:cs="宋体"/>
                              <w:spacing w:val="-3"/>
                              <w:sz w:val="42"/>
                              <w:szCs w:val="42"/>
                            </w:rPr>
                            <w:t>序号</w:t>
                          </w:r>
                        </w:p>
                        <w:p w:rsidR="00EE65F7" w14:paraId="350C0334" w14:textId="77777777">
                          <w:pPr>
                            <w:spacing w:line="402" w:lineRule="auto"/>
                          </w:pPr>
                        </w:p>
                        <w:p w:rsidR="00EE65F7" w14:paraId="28E3AFF8" w14:textId="77777777">
                          <w:pPr>
                            <w:spacing w:before="136" w:line="190" w:lineRule="auto"/>
                            <w:ind w:firstLine="334"/>
                            <w:rPr>
                              <w:rFonts w:ascii="宋体" w:eastAsia="宋体" w:hAnsi="宋体" w:cs="宋体"/>
                              <w:sz w:val="42"/>
                              <w:szCs w:val="42"/>
                            </w:rPr>
                          </w:pPr>
                          <w:r>
                            <w:rPr>
                              <w:rFonts w:ascii="宋体" w:eastAsia="宋体" w:hAnsi="宋体" w:cs="宋体"/>
                              <w:sz w:val="42"/>
                              <w:szCs w:val="42"/>
                            </w:rPr>
                            <w:t>1</w:t>
                          </w:r>
                        </w:p>
                        <w:p w:rsidR="00EE65F7" w14:paraId="41E27AE9" w14:textId="77777777">
                          <w:pPr>
                            <w:spacing w:line="458" w:lineRule="auto"/>
                          </w:pPr>
                        </w:p>
                        <w:p w:rsidR="00EE65F7" w14:paraId="289210DE" w14:textId="77777777">
                          <w:pPr>
                            <w:spacing w:before="137" w:line="190" w:lineRule="auto"/>
                            <w:ind w:firstLine="318"/>
                            <w:rPr>
                              <w:rFonts w:ascii="宋体" w:eastAsia="宋体" w:hAnsi="宋体" w:cs="宋体"/>
                              <w:sz w:val="42"/>
                              <w:szCs w:val="42"/>
                            </w:rPr>
                          </w:pPr>
                          <w:r>
                            <w:rPr>
                              <w:rFonts w:ascii="宋体" w:eastAsia="宋体" w:hAnsi="宋体" w:cs="宋体"/>
                              <w:sz w:val="42"/>
                              <w:szCs w:val="42"/>
                            </w:rPr>
                            <w:t>2</w:t>
                          </w:r>
                        </w:p>
                        <w:p w:rsidR="00EE65F7" w14:paraId="069DCE6C" w14:textId="77777777">
                          <w:pPr>
                            <w:spacing w:line="456" w:lineRule="auto"/>
                          </w:pPr>
                        </w:p>
                        <w:p w:rsidR="00EE65F7" w14:paraId="6F04BA6E" w14:textId="77777777">
                          <w:pPr>
                            <w:spacing w:before="136" w:line="176" w:lineRule="auto"/>
                            <w:ind w:firstLine="314"/>
                            <w:rPr>
                              <w:rFonts w:ascii="宋体" w:eastAsia="宋体" w:hAnsi="宋体" w:cs="宋体"/>
                              <w:sz w:val="42"/>
                              <w:szCs w:val="42"/>
                            </w:rPr>
                          </w:pPr>
                          <w:r>
                            <w:rPr>
                              <w:rFonts w:ascii="宋体" w:eastAsia="宋体" w:hAnsi="宋体" w:cs="宋体"/>
                              <w:sz w:val="42"/>
                              <w:szCs w:val="42"/>
                            </w:rPr>
                            <w:t>3</w:t>
                          </w:r>
                        </w:p>
                      </w:tc>
                      <w:tc>
                        <w:tcPr>
                          <w:tcW w:w="7593" w:type="dxa"/>
                        </w:tcPr>
                        <w:p w:rsidR="00EE65F7" w14:paraId="23710CD1" w14:textId="77777777">
                          <w:pPr>
                            <w:spacing w:before="1" w:line="238" w:lineRule="auto"/>
                            <w:ind w:firstLine="3274"/>
                            <w:rPr>
                              <w:rFonts w:ascii="宋体" w:eastAsia="宋体" w:hAnsi="宋体" w:cs="宋体"/>
                              <w:sz w:val="42"/>
                              <w:szCs w:val="42"/>
                            </w:rPr>
                          </w:pPr>
                          <w:r>
                            <w:rPr>
                              <w:rFonts w:ascii="宋体" w:eastAsia="宋体" w:hAnsi="宋体" w:cs="宋体"/>
                              <w:spacing w:val="-2"/>
                              <w:sz w:val="42"/>
                              <w:szCs w:val="42"/>
                            </w:rPr>
                            <w:t>项目</w:t>
                          </w:r>
                        </w:p>
                        <w:p w:rsidR="00EE65F7" w14:paraId="43057555" w14:textId="77777777">
                          <w:pPr>
                            <w:spacing w:line="344" w:lineRule="auto"/>
                          </w:pPr>
                        </w:p>
                        <w:p w:rsidR="00EE65F7" w14:paraId="43731BB0" w14:textId="77777777">
                          <w:pPr>
                            <w:spacing w:before="137" w:line="237" w:lineRule="auto"/>
                            <w:ind w:firstLine="753"/>
                            <w:rPr>
                              <w:rFonts w:ascii="宋体" w:eastAsia="宋体" w:hAnsi="宋体" w:cs="宋体"/>
                              <w:sz w:val="42"/>
                              <w:szCs w:val="42"/>
                            </w:rPr>
                          </w:pPr>
                          <w:r>
                            <w:rPr>
                              <w:rFonts w:ascii="宋体" w:eastAsia="宋体" w:hAnsi="宋体" w:cs="宋体"/>
                              <w:spacing w:val="-1"/>
                              <w:sz w:val="42"/>
                              <w:szCs w:val="42"/>
                            </w:rPr>
                            <w:t>受力钢筋顺长方向全长的净尺寸</w:t>
                          </w:r>
                        </w:p>
                        <w:p w:rsidR="00EE65F7" w14:paraId="31FA18AA" w14:textId="77777777">
                          <w:pPr>
                            <w:spacing w:line="351" w:lineRule="auto"/>
                          </w:pPr>
                        </w:p>
                        <w:p w:rsidR="00EE65F7" w14:paraId="6290F08C" w14:textId="77777777">
                          <w:pPr>
                            <w:spacing w:before="137" w:line="238" w:lineRule="auto"/>
                            <w:ind w:firstLine="1810"/>
                            <w:rPr>
                              <w:rFonts w:ascii="宋体" w:eastAsia="宋体" w:hAnsi="宋体" w:cs="宋体"/>
                              <w:sz w:val="42"/>
                              <w:szCs w:val="42"/>
                            </w:rPr>
                          </w:pPr>
                          <w:r>
                            <w:rPr>
                              <w:rFonts w:ascii="宋体" w:eastAsia="宋体" w:hAnsi="宋体" w:cs="宋体"/>
                              <w:spacing w:val="-2"/>
                              <w:sz w:val="42"/>
                              <w:szCs w:val="42"/>
                            </w:rPr>
                            <w:t>弯起钢筋的弯折位置</w:t>
                          </w:r>
                        </w:p>
                        <w:p w:rsidR="00EE65F7" w14:paraId="6D690CF0" w14:textId="77777777">
                          <w:pPr>
                            <w:spacing w:line="346" w:lineRule="auto"/>
                          </w:pPr>
                        </w:p>
                        <w:p w:rsidR="00EE65F7" w14:paraId="72224A78" w14:textId="77777777">
                          <w:pPr>
                            <w:spacing w:before="136" w:line="203" w:lineRule="auto"/>
                            <w:ind w:firstLine="2433"/>
                            <w:rPr>
                              <w:rFonts w:ascii="宋体" w:eastAsia="宋体" w:hAnsi="宋体" w:cs="宋体"/>
                              <w:sz w:val="42"/>
                              <w:szCs w:val="42"/>
                            </w:rPr>
                          </w:pPr>
                          <w:r>
                            <w:rPr>
                              <w:rFonts w:ascii="宋体" w:eastAsia="宋体" w:hAnsi="宋体" w:cs="宋体"/>
                              <w:spacing w:val="-2"/>
                              <w:sz w:val="42"/>
                              <w:szCs w:val="42"/>
                            </w:rPr>
                            <w:t>箍筋内净尺寸</w:t>
                          </w:r>
                        </w:p>
                      </w:tc>
                      <w:tc>
                        <w:tcPr>
                          <w:tcW w:w="3922" w:type="dxa"/>
                        </w:tcPr>
                        <w:p w:rsidR="00EE65F7" w14:paraId="288FE464" w14:textId="77777777">
                          <w:pPr>
                            <w:spacing w:line="238" w:lineRule="auto"/>
                            <w:ind w:firstLine="966"/>
                            <w:rPr>
                              <w:rFonts w:ascii="宋体" w:eastAsia="宋体" w:hAnsi="宋体" w:cs="宋体"/>
                              <w:sz w:val="42"/>
                              <w:szCs w:val="42"/>
                            </w:rPr>
                          </w:pPr>
                          <w:r>
                            <w:rPr>
                              <w:rFonts w:ascii="宋体" w:eastAsia="宋体" w:hAnsi="宋体" w:cs="宋体"/>
                              <w:spacing w:val="2"/>
                              <w:sz w:val="42"/>
                              <w:szCs w:val="42"/>
                            </w:rPr>
                            <w:t>允许偏差（</w:t>
                          </w:r>
                          <w:r>
                            <w:rPr>
                              <w:rFonts w:ascii="宋体" w:eastAsia="宋体" w:hAnsi="宋体" w:cs="宋体"/>
                              <w:spacing w:val="2"/>
                              <w:sz w:val="42"/>
                              <w:szCs w:val="42"/>
                            </w:rPr>
                            <w:t>mm</w:t>
                          </w:r>
                          <w:r>
                            <w:rPr>
                              <w:rFonts w:ascii="宋体" w:eastAsia="宋体" w:hAnsi="宋体" w:cs="宋体"/>
                              <w:spacing w:val="2"/>
                              <w:sz w:val="42"/>
                              <w:szCs w:val="42"/>
                            </w:rPr>
                            <w:t>）</w:t>
                          </w:r>
                        </w:p>
                        <w:p w:rsidR="00EE65F7" w14:paraId="3339A17A" w14:textId="77777777">
                          <w:pPr>
                            <w:spacing w:line="345" w:lineRule="auto"/>
                          </w:pPr>
                        </w:p>
                        <w:p w:rsidR="00EE65F7" w14:paraId="44F4944B" w14:textId="77777777">
                          <w:pPr>
                            <w:spacing w:before="137" w:line="577" w:lineRule="exact"/>
                            <w:ind w:firstLine="2122"/>
                            <w:rPr>
                              <w:rFonts w:ascii="宋体" w:eastAsia="宋体" w:hAnsi="宋体" w:cs="宋体"/>
                              <w:sz w:val="42"/>
                              <w:szCs w:val="42"/>
                            </w:rPr>
                          </w:pPr>
                          <w:r>
                            <w:rPr>
                              <w:rFonts w:ascii="宋体" w:eastAsia="宋体" w:hAnsi="宋体" w:cs="宋体"/>
                              <w:spacing w:val="-20"/>
                              <w:w w:val="95"/>
                              <w:position w:val="2"/>
                              <w:sz w:val="42"/>
                              <w:szCs w:val="42"/>
                            </w:rPr>
                            <w:t>±10</w:t>
                          </w:r>
                        </w:p>
                        <w:p w:rsidR="00EE65F7" w14:paraId="75E9EC51" w14:textId="77777777">
                          <w:pPr>
                            <w:spacing w:line="314" w:lineRule="auto"/>
                          </w:pPr>
                        </w:p>
                        <w:p w:rsidR="00EE65F7" w14:paraId="2A1BCEEC" w14:textId="77777777">
                          <w:pPr>
                            <w:spacing w:before="136" w:line="578" w:lineRule="exact"/>
                            <w:ind w:firstLine="2122"/>
                            <w:rPr>
                              <w:rFonts w:ascii="宋体" w:eastAsia="宋体" w:hAnsi="宋体" w:cs="宋体"/>
                              <w:sz w:val="42"/>
                              <w:szCs w:val="42"/>
                            </w:rPr>
                          </w:pPr>
                          <w:r>
                            <w:rPr>
                              <w:rFonts w:ascii="宋体" w:eastAsia="宋体" w:hAnsi="宋体" w:cs="宋体"/>
                              <w:spacing w:val="-20"/>
                              <w:w w:val="94"/>
                              <w:position w:val="2"/>
                              <w:sz w:val="42"/>
                              <w:szCs w:val="42"/>
                            </w:rPr>
                            <w:t>±20</w:t>
                          </w:r>
                        </w:p>
                        <w:p w:rsidR="00EE65F7" w14:paraId="07DDF201" w14:textId="77777777">
                          <w:pPr>
                            <w:spacing w:line="310" w:lineRule="auto"/>
                          </w:pPr>
                        </w:p>
                        <w:p w:rsidR="00EE65F7" w14:paraId="6899C1AA" w14:textId="77777777">
                          <w:pPr>
                            <w:spacing w:before="136" w:line="203" w:lineRule="auto"/>
                            <w:ind w:firstLine="2226"/>
                            <w:rPr>
                              <w:rFonts w:ascii="宋体" w:eastAsia="宋体" w:hAnsi="宋体" w:cs="宋体"/>
                              <w:sz w:val="42"/>
                              <w:szCs w:val="42"/>
                            </w:rPr>
                          </w:pPr>
                          <w:r>
                            <w:rPr>
                              <w:rFonts w:ascii="宋体" w:eastAsia="宋体" w:hAnsi="宋体" w:cs="宋体"/>
                              <w:spacing w:val="-19"/>
                              <w:w w:val="90"/>
                              <w:sz w:val="42"/>
                              <w:szCs w:val="42"/>
                            </w:rPr>
                            <w:t>±5</w:t>
                          </w:r>
                        </w:p>
                      </w:tc>
                    </w:tr>
                  </w:tbl>
                  <w:p w:rsidR="00EE65F7" w14:paraId="4E940CDA" w14:textId="77777777">
                    <w:pPr>
                      <w:spacing w:line="241" w:lineRule="exact"/>
                      <w:rPr>
                        <w:sz w:val="20"/>
                      </w:rPr>
                    </w:pPr>
                  </w:p>
                </w:txbxContent>
              </v:textbox>
            </v:shape>
            <w10:wrap type="none"/>
            <w10:anchorlock/>
          </v:group>
        </w:pict>
      </w:r>
    </w:p>
    <w:p w:rsidR="00EE65F7" w14:paraId="7D360E2E" w14:textId="77777777">
      <w:pPr>
        <w:spacing w:before="159" w:line="238" w:lineRule="auto"/>
        <w:ind w:firstLine="896"/>
        <w:rPr>
          <w:rFonts w:ascii="宋体" w:eastAsia="宋体" w:hAnsi="宋体" w:cs="宋体"/>
          <w:sz w:val="42"/>
          <w:szCs w:val="42"/>
        </w:rPr>
      </w:pPr>
      <w:r>
        <w:rPr>
          <w:rFonts w:ascii="宋体" w:eastAsia="宋体" w:hAnsi="宋体" w:cs="宋体"/>
          <w:spacing w:val="-1"/>
          <w:sz w:val="42"/>
          <w:szCs w:val="42"/>
        </w:rPr>
        <w:t>4</w:t>
      </w:r>
      <w:r>
        <w:rPr>
          <w:rFonts w:ascii="宋体" w:eastAsia="宋体" w:hAnsi="宋体" w:cs="宋体"/>
          <w:spacing w:val="-1"/>
          <w:sz w:val="42"/>
          <w:szCs w:val="42"/>
        </w:rPr>
        <w:t>、钢筋绑扎的</w:t>
      </w:r>
      <w:r>
        <w:rPr>
          <w:rFonts w:ascii="宋体" w:eastAsia="宋体" w:hAnsi="宋体" w:cs="宋体"/>
          <w:spacing w:val="-97"/>
          <w:sz w:val="42"/>
          <w:szCs w:val="42"/>
        </w:rPr>
        <w:t xml:space="preserve"> </w:t>
      </w:r>
      <w:r>
        <w:rPr>
          <w:rFonts w:ascii="宋体" w:eastAsia="宋体" w:hAnsi="宋体" w:cs="宋体"/>
          <w:spacing w:val="-1"/>
          <w:sz w:val="42"/>
          <w:szCs w:val="42"/>
        </w:rPr>
        <w:t>“</w:t>
      </w:r>
      <w:r>
        <w:rPr>
          <w:rFonts w:ascii="宋体" w:eastAsia="宋体" w:hAnsi="宋体" w:cs="宋体"/>
          <w:spacing w:val="-1"/>
          <w:sz w:val="42"/>
          <w:szCs w:val="42"/>
        </w:rPr>
        <w:t>七不准</w:t>
      </w:r>
      <w:r>
        <w:rPr>
          <w:rFonts w:ascii="宋体" w:eastAsia="宋体" w:hAnsi="宋体" w:cs="宋体"/>
          <w:spacing w:val="-1"/>
          <w:sz w:val="42"/>
          <w:szCs w:val="42"/>
        </w:rPr>
        <w:t>”</w:t>
      </w:r>
      <w:r>
        <w:rPr>
          <w:rFonts w:ascii="宋体" w:eastAsia="宋体" w:hAnsi="宋体" w:cs="宋体"/>
          <w:spacing w:val="-1"/>
          <w:sz w:val="42"/>
          <w:szCs w:val="42"/>
        </w:rPr>
        <w:t>和</w:t>
      </w:r>
      <w:r>
        <w:rPr>
          <w:rFonts w:ascii="宋体" w:eastAsia="宋体" w:hAnsi="宋体" w:cs="宋体"/>
          <w:spacing w:val="-105"/>
          <w:sz w:val="42"/>
          <w:szCs w:val="42"/>
        </w:rPr>
        <w:t xml:space="preserve"> </w:t>
      </w:r>
      <w:r>
        <w:rPr>
          <w:rFonts w:ascii="宋体" w:eastAsia="宋体" w:hAnsi="宋体" w:cs="宋体"/>
          <w:spacing w:val="-1"/>
          <w:sz w:val="42"/>
          <w:szCs w:val="42"/>
        </w:rPr>
        <w:t>“</w:t>
      </w:r>
      <w:r>
        <w:rPr>
          <w:rFonts w:ascii="宋体" w:eastAsia="宋体" w:hAnsi="宋体" w:cs="宋体"/>
          <w:spacing w:val="-1"/>
          <w:sz w:val="42"/>
          <w:szCs w:val="42"/>
        </w:rPr>
        <w:t>五不验</w:t>
      </w:r>
      <w:r>
        <w:rPr>
          <w:rFonts w:ascii="宋体" w:eastAsia="宋体" w:hAnsi="宋体" w:cs="宋体"/>
          <w:spacing w:val="-1"/>
          <w:sz w:val="42"/>
          <w:szCs w:val="42"/>
        </w:rPr>
        <w:t>”</w:t>
      </w:r>
    </w:p>
    <w:p w:rsidR="00EE65F7" w14:paraId="1DCB02A2" w14:textId="77777777">
      <w:pPr>
        <w:spacing w:before="208" w:line="752" w:lineRule="exact"/>
        <w:ind w:firstLine="893"/>
        <w:rPr>
          <w:rFonts w:ascii="宋体" w:eastAsia="宋体" w:hAnsi="宋体" w:cs="宋体"/>
          <w:sz w:val="42"/>
          <w:szCs w:val="42"/>
        </w:rPr>
      </w:pPr>
      <w:r>
        <w:rPr>
          <w:rFonts w:ascii="宋体" w:eastAsia="宋体" w:hAnsi="宋体" w:cs="宋体"/>
          <w:spacing w:val="-2"/>
          <w:position w:val="22"/>
          <w:sz w:val="42"/>
          <w:szCs w:val="42"/>
        </w:rPr>
        <w:t>七不准：</w:t>
      </w:r>
    </w:p>
    <w:p w:rsidR="00EE65F7" w14:paraId="1030C783" w14:textId="77777777">
      <w:pPr>
        <w:spacing w:before="2" w:line="235" w:lineRule="auto"/>
        <w:ind w:firstLine="895"/>
        <w:rPr>
          <w:rFonts w:ascii="宋体" w:eastAsia="宋体" w:hAnsi="宋体" w:cs="宋体"/>
          <w:sz w:val="42"/>
          <w:szCs w:val="42"/>
        </w:rPr>
      </w:pPr>
      <w:r>
        <w:rPr>
          <w:rFonts w:ascii="宋体" w:eastAsia="宋体" w:hAnsi="宋体" w:cs="宋体"/>
          <w:spacing w:val="-2"/>
          <w:sz w:val="42"/>
          <w:szCs w:val="42"/>
        </w:rPr>
        <w:t>①</w:t>
      </w:r>
      <w:r>
        <w:rPr>
          <w:rFonts w:ascii="宋体" w:eastAsia="宋体" w:hAnsi="宋体" w:cs="宋体"/>
          <w:spacing w:val="-2"/>
          <w:sz w:val="42"/>
          <w:szCs w:val="42"/>
        </w:rPr>
        <w:t>已浇砼浮浆未清除干净，不准许绑扎钢筋。</w:t>
      </w:r>
    </w:p>
    <w:p w:rsidR="00EE65F7" w14:paraId="3A62AB15" w14:textId="77777777">
      <w:pPr>
        <w:spacing w:before="212" w:line="236" w:lineRule="auto"/>
        <w:ind w:firstLine="895"/>
        <w:rPr>
          <w:rFonts w:ascii="宋体" w:eastAsia="宋体" w:hAnsi="宋体" w:cs="宋体"/>
          <w:sz w:val="42"/>
          <w:szCs w:val="42"/>
        </w:rPr>
      </w:pPr>
      <w:r>
        <w:rPr>
          <w:rFonts w:ascii="宋体" w:eastAsia="宋体" w:hAnsi="宋体" w:cs="宋体"/>
          <w:spacing w:val="-3"/>
          <w:sz w:val="42"/>
          <w:szCs w:val="42"/>
        </w:rPr>
        <w:t>②</w:t>
      </w:r>
      <w:r>
        <w:rPr>
          <w:rFonts w:ascii="宋体" w:eastAsia="宋体" w:hAnsi="宋体" w:cs="宋体"/>
          <w:spacing w:val="-3"/>
          <w:sz w:val="42"/>
          <w:szCs w:val="42"/>
        </w:rPr>
        <w:t>钢筋污染清除不干净不准绑扎钢筋。</w:t>
      </w:r>
    </w:p>
    <w:p w:rsidR="00EE65F7" w14:paraId="764A0AD5" w14:textId="77777777">
      <w:pPr>
        <w:spacing w:before="213" w:line="236" w:lineRule="auto"/>
        <w:ind w:firstLine="895"/>
        <w:rPr>
          <w:rFonts w:ascii="宋体" w:eastAsia="宋体" w:hAnsi="宋体" w:cs="宋体"/>
          <w:sz w:val="42"/>
          <w:szCs w:val="42"/>
        </w:rPr>
      </w:pPr>
      <w:r>
        <w:rPr>
          <w:rFonts w:ascii="宋体" w:eastAsia="宋体" w:hAnsi="宋体" w:cs="宋体"/>
          <w:spacing w:val="-3"/>
          <w:sz w:val="42"/>
          <w:szCs w:val="42"/>
        </w:rPr>
        <w:t>③</w:t>
      </w:r>
      <w:r>
        <w:rPr>
          <w:rFonts w:ascii="宋体" w:eastAsia="宋体" w:hAnsi="宋体" w:cs="宋体"/>
          <w:spacing w:val="-3"/>
          <w:sz w:val="42"/>
          <w:szCs w:val="42"/>
        </w:rPr>
        <w:t>控制线未弹好不准绑扎钢筋。</w:t>
      </w:r>
    </w:p>
    <w:p w:rsidR="00EE65F7" w14:paraId="118E9527" w14:textId="77777777">
      <w:pPr>
        <w:spacing w:before="215" w:line="236" w:lineRule="auto"/>
        <w:ind w:firstLine="895"/>
        <w:rPr>
          <w:rFonts w:ascii="宋体" w:eastAsia="宋体" w:hAnsi="宋体" w:cs="宋体"/>
          <w:sz w:val="42"/>
          <w:szCs w:val="42"/>
        </w:rPr>
      </w:pPr>
      <w:r>
        <w:rPr>
          <w:rFonts w:ascii="宋体" w:eastAsia="宋体" w:hAnsi="宋体" w:cs="宋体"/>
          <w:spacing w:val="-2"/>
          <w:sz w:val="42"/>
          <w:szCs w:val="42"/>
        </w:rPr>
        <w:t>④</w:t>
      </w:r>
      <w:r>
        <w:rPr>
          <w:rFonts w:ascii="宋体" w:eastAsia="宋体" w:hAnsi="宋体" w:cs="宋体"/>
          <w:spacing w:val="-2"/>
          <w:sz w:val="42"/>
          <w:szCs w:val="42"/>
        </w:rPr>
        <w:t>钢筋偏位未检查、未校正合格不准绑扎钢筋。</w:t>
      </w:r>
    </w:p>
    <w:p w:rsidR="00EE65F7" w14:paraId="25FCB1BE" w14:textId="77777777">
      <w:pPr>
        <w:spacing w:before="212" w:line="236" w:lineRule="auto"/>
        <w:ind w:firstLine="895"/>
        <w:rPr>
          <w:rFonts w:ascii="宋体" w:eastAsia="宋体" w:hAnsi="宋体" w:cs="宋体"/>
          <w:sz w:val="42"/>
          <w:szCs w:val="42"/>
        </w:rPr>
      </w:pPr>
      <w:r>
        <w:rPr>
          <w:rFonts w:ascii="宋体" w:eastAsia="宋体" w:hAnsi="宋体" w:cs="宋体"/>
          <w:spacing w:val="-2"/>
          <w:sz w:val="42"/>
          <w:szCs w:val="42"/>
        </w:rPr>
        <w:t>⑤</w:t>
      </w:r>
      <w:r>
        <w:rPr>
          <w:rFonts w:ascii="宋体" w:eastAsia="宋体" w:hAnsi="宋体" w:cs="宋体"/>
          <w:spacing w:val="-2"/>
          <w:sz w:val="42"/>
          <w:szCs w:val="42"/>
        </w:rPr>
        <w:t>钢筋接头本身质量未检查合格不准绑扎钢筋。</w:t>
      </w:r>
    </w:p>
    <w:p w:rsidR="00EE65F7" w14:paraId="6A3B7ED1" w14:textId="77777777">
      <w:pPr>
        <w:spacing w:before="212" w:line="236" w:lineRule="auto"/>
        <w:ind w:firstLine="895"/>
        <w:rPr>
          <w:rFonts w:ascii="宋体" w:eastAsia="宋体" w:hAnsi="宋体" w:cs="宋体"/>
          <w:sz w:val="42"/>
          <w:szCs w:val="42"/>
        </w:rPr>
      </w:pPr>
      <w:r>
        <w:rPr>
          <w:rFonts w:ascii="宋体" w:eastAsia="宋体" w:hAnsi="宋体" w:cs="宋体"/>
          <w:spacing w:val="-3"/>
          <w:sz w:val="42"/>
          <w:szCs w:val="42"/>
        </w:rPr>
        <w:t>⑥</w:t>
      </w:r>
      <w:r>
        <w:rPr>
          <w:rFonts w:ascii="宋体" w:eastAsia="宋体" w:hAnsi="宋体" w:cs="宋体"/>
          <w:spacing w:val="-3"/>
          <w:sz w:val="42"/>
          <w:szCs w:val="42"/>
        </w:rPr>
        <w:t>技术交底未到位不准绑扎钢筋。</w:t>
      </w:r>
    </w:p>
    <w:p w:rsidR="00EE65F7" w14:paraId="077D0BFE" w14:textId="77777777">
      <w:pPr>
        <w:spacing w:before="216" w:line="236" w:lineRule="auto"/>
        <w:ind w:firstLine="895"/>
        <w:rPr>
          <w:rFonts w:ascii="宋体" w:eastAsia="宋体" w:hAnsi="宋体" w:cs="宋体"/>
          <w:sz w:val="42"/>
          <w:szCs w:val="42"/>
        </w:rPr>
      </w:pPr>
      <w:r>
        <w:rPr>
          <w:rFonts w:ascii="宋体" w:eastAsia="宋体" w:hAnsi="宋体" w:cs="宋体"/>
          <w:spacing w:val="-3"/>
          <w:sz w:val="42"/>
          <w:szCs w:val="42"/>
        </w:rPr>
        <w:t>⑦</w:t>
      </w:r>
      <w:r>
        <w:rPr>
          <w:rFonts w:ascii="宋体" w:eastAsia="宋体" w:hAnsi="宋体" w:cs="宋体"/>
          <w:spacing w:val="-3"/>
          <w:sz w:val="42"/>
          <w:szCs w:val="42"/>
        </w:rPr>
        <w:t>钢筋加工未通过验收不准绑扎钢筋。</w:t>
      </w:r>
    </w:p>
    <w:p w:rsidR="00EE65F7" w14:paraId="6341D09C" w14:textId="77777777">
      <w:pPr>
        <w:spacing w:before="212" w:line="241" w:lineRule="auto"/>
        <w:ind w:firstLine="905"/>
        <w:rPr>
          <w:rFonts w:ascii="宋体" w:eastAsia="宋体" w:hAnsi="宋体" w:cs="宋体"/>
          <w:sz w:val="42"/>
          <w:szCs w:val="42"/>
        </w:rPr>
      </w:pPr>
      <w:r>
        <w:rPr>
          <w:rFonts w:ascii="宋体" w:eastAsia="宋体" w:hAnsi="宋体" w:cs="宋体"/>
          <w:spacing w:val="-15"/>
          <w:sz w:val="42"/>
          <w:szCs w:val="42"/>
        </w:rPr>
        <w:t>五不验：</w:t>
      </w:r>
    </w:p>
    <w:p w:rsidR="00EE65F7" w14:paraId="6EECD97E" w14:textId="77777777">
      <w:pPr>
        <w:spacing w:line="289" w:lineRule="auto"/>
      </w:pPr>
    </w:p>
    <w:p w:rsidR="00EE65F7" w14:paraId="0F60BB66" w14:textId="77777777">
      <w:pPr>
        <w:spacing w:line="290" w:lineRule="auto"/>
      </w:pPr>
    </w:p>
    <w:p w:rsidR="00EE65F7" w14:paraId="0D01FF04" w14:textId="77777777">
      <w:pPr>
        <w:spacing w:before="87" w:line="188" w:lineRule="auto"/>
        <w:ind w:firstLine="13956"/>
        <w:rPr>
          <w:rFonts w:ascii="宋体" w:eastAsia="宋体" w:hAnsi="宋体" w:cs="宋体"/>
          <w:sz w:val="27"/>
          <w:szCs w:val="27"/>
        </w:rPr>
      </w:pPr>
      <w:r>
        <w:rPr>
          <w:rFonts w:ascii="宋体" w:eastAsia="宋体" w:hAnsi="宋体" w:cs="宋体"/>
          <w:sz w:val="27"/>
          <w:szCs w:val="27"/>
        </w:rPr>
        <w:t>7</w:t>
      </w:r>
    </w:p>
    <w:p w:rsidR="00EE65F7" w14:paraId="20A0F075" w14:textId="77777777">
      <w:pPr>
        <w:sectPr>
          <w:pgSz w:w="17860" w:h="25258"/>
          <w:pgMar w:top="1222" w:right="1539" w:bottom="0" w:left="2080" w:header="0" w:footer="0" w:gutter="0"/>
          <w:pgNumType w:start="7"/>
          <w:cols w:space="720"/>
        </w:sectPr>
      </w:pPr>
    </w:p>
    <w:p w:rsidR="00EE65F7" w14:paraId="59356E3A" w14:textId="4C749631">
      <w:pPr>
        <w:spacing w:before="79" w:line="235" w:lineRule="auto"/>
        <w:ind w:firstLine="12648"/>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722752" behindDoc="0" locked="0" layoutInCell="1" allowOverlap="1">
                <wp:simplePos x="0" y="0"/>
                <wp:positionH relativeFrom="column">
                  <wp:posOffset>5537200</wp:posOffset>
                </wp:positionH>
                <wp:positionV relativeFrom="paragraph">
                  <wp:posOffset>6844030</wp:posOffset>
                </wp:positionV>
                <wp:extent cx="127000" cy="127000"/>
                <wp:effectExtent l="0" t="0" r="6350" b="6350"/>
                <wp:wrapNone/>
                <wp:docPr id="913711463"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6069F030">
                            <w:pPr>
                              <w:rPr>
                                <w:color w:val="FFFFFF"/>
                              </w:rPr>
                            </w:pPr>
                            <w:r w:rsidRPr="00916B9A">
                              <w:rPr>
                                <w:rFonts w:hint="eastAsia"/>
                                <w:color w:val="FFFFFF"/>
                              </w:rPr>
                              <w:t>标，并将质量目标层层分解，落实到各分部、各分项工程，并围绕目标配备相应的资源，以确保质量目标实现。坚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69" type="#_x0000_t202" style="width:10pt;height:10pt;margin-top:538.9pt;margin-left:436pt;mso-wrap-distance-bottom:0;mso-wrap-distance-left:9pt;mso-wrap-distance-right:9pt;mso-wrap-distance-top:0;position:absolute;v-text-anchor:top;z-index:251721728" filled="f" fillcolor="this" stroked="f" strokeweight="0.5pt">
                <v:textbox>
                  <w:txbxContent>
                    <w:p w:rsidR="00916B9A" w:rsidRPr="00916B9A" w14:paraId="646D029D" w14:textId="6069F030">
                      <w:pPr>
                        <w:rPr>
                          <w:color w:val="FFFFFF"/>
                        </w:rPr>
                      </w:pPr>
                      <w:r w:rsidRPr="00916B9A">
                        <w:rPr>
                          <w:rFonts w:hint="eastAsia"/>
                          <w:color w:val="FFFFFF"/>
                        </w:rPr>
                        <w:t>标，并将质量目标层层分解，落实到各分部、各分项工程，并围绕目标配备相应的资源，以确保质量目标实现。坚</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20704" behindDoc="0" locked="0" layoutInCell="1" allowOverlap="1">
                <wp:simplePos x="0" y="0"/>
                <wp:positionH relativeFrom="column">
                  <wp:posOffset>5537200</wp:posOffset>
                </wp:positionH>
                <wp:positionV relativeFrom="paragraph">
                  <wp:posOffset>4939030</wp:posOffset>
                </wp:positionV>
                <wp:extent cx="127000" cy="127000"/>
                <wp:effectExtent l="0" t="0" r="6350" b="6350"/>
                <wp:wrapNone/>
                <wp:docPr id="1915480359"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5514D5FC">
                            <w:pPr>
                              <w:rPr>
                                <w:color w:val="FFFFFF"/>
                              </w:rPr>
                            </w:pPr>
                            <w:r w:rsidRPr="00916B9A">
                              <w:rPr>
                                <w:rFonts w:hint="eastAsia"/>
                                <w:color w:val="FFFFFF"/>
                              </w:rPr>
                              <w:t>有登记手续，现场材料要按平面布置图堆放整齐，砂成方、砖成垛，钢材及周转材料等要堆放有序并注明材料名称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70" type="#_x0000_t202" style="width:10pt;height:10pt;margin-top:388.9pt;margin-left:436pt;mso-wrap-distance-bottom:0;mso-wrap-distance-left:9pt;mso-wrap-distance-right:9pt;mso-wrap-distance-top:0;position:absolute;v-text-anchor:top;z-index:251719680" filled="f" fillcolor="this" stroked="f" strokeweight="0.5pt">
                <v:textbox>
                  <w:txbxContent>
                    <w:p w:rsidR="00916B9A" w:rsidRPr="00916B9A" w14:paraId="6FE7985D" w14:textId="5514D5FC">
                      <w:pPr>
                        <w:rPr>
                          <w:color w:val="FFFFFF"/>
                        </w:rPr>
                      </w:pPr>
                      <w:r w:rsidRPr="00916B9A">
                        <w:rPr>
                          <w:rFonts w:hint="eastAsia"/>
                          <w:color w:val="FFFFFF"/>
                        </w:rPr>
                        <w:t>有登记手续，现场材料要按平面布置图堆放整齐，砂成方、砖成垛，钢材及周转材料等要堆放有序并注明材料名称</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18656" behindDoc="0" locked="0" layoutInCell="1" allowOverlap="1">
                <wp:simplePos x="0" y="0"/>
                <wp:positionH relativeFrom="column">
                  <wp:posOffset>5537200</wp:posOffset>
                </wp:positionH>
                <wp:positionV relativeFrom="paragraph">
                  <wp:posOffset>3034030</wp:posOffset>
                </wp:positionV>
                <wp:extent cx="127000" cy="127000"/>
                <wp:effectExtent l="0" t="0" r="6350" b="6350"/>
                <wp:wrapNone/>
                <wp:docPr id="1848340786"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3EE5113E">
                            <w:pPr>
                              <w:rPr>
                                <w:color w:val="FFFFFF"/>
                              </w:rPr>
                            </w:pPr>
                            <w:r w:rsidRPr="00916B9A">
                              <w:rPr>
                                <w:rFonts w:hint="eastAsia"/>
                                <w:color w:val="FFFFFF"/>
                              </w:rPr>
                              <w:t>质量岗位责任制，在工程开工前，制定项目质量岗位责任制，明确领导班子成员的责任，确定每个部门的职责，落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71" type="#_x0000_t202" style="width:10pt;height:10pt;margin-top:238.9pt;margin-left:436pt;mso-wrap-distance-bottom:0;mso-wrap-distance-left:9pt;mso-wrap-distance-right:9pt;mso-wrap-distance-top:0;position:absolute;v-text-anchor:top;z-index:251717632" filled="f" fillcolor="this" stroked="f" strokeweight="0.5pt">
                <v:textbox>
                  <w:txbxContent>
                    <w:p w:rsidR="00916B9A" w:rsidRPr="00916B9A" w14:paraId="0016F063" w14:textId="3EE5113E">
                      <w:pPr>
                        <w:rPr>
                          <w:color w:val="FFFFFF"/>
                        </w:rPr>
                      </w:pPr>
                      <w:r w:rsidRPr="00916B9A">
                        <w:rPr>
                          <w:rFonts w:hint="eastAsia"/>
                          <w:color w:val="FFFFFF"/>
                        </w:rPr>
                        <w:t>质量岗位责任制，在工程开工前，制定项目质量岗位责任制，明确领导班子成员的责任，确定每个部门的职责，落</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16608" behindDoc="0" locked="0" layoutInCell="1" allowOverlap="1">
                <wp:simplePos x="0" y="0"/>
                <wp:positionH relativeFrom="column">
                  <wp:posOffset>5537200</wp:posOffset>
                </wp:positionH>
                <wp:positionV relativeFrom="paragraph">
                  <wp:posOffset>1129030</wp:posOffset>
                </wp:positionV>
                <wp:extent cx="127000" cy="127000"/>
                <wp:effectExtent l="0" t="0" r="6350" b="6350"/>
                <wp:wrapNone/>
                <wp:docPr id="1365073542"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516EBEC5">
                            <w:pPr>
                              <w:rPr>
                                <w:color w:val="FFFFFF"/>
                              </w:rPr>
                            </w:pPr>
                            <w:r w:rsidRPr="00916B9A">
                              <w:rPr>
                                <w:rFonts w:hint="eastAsia"/>
                                <w:color w:val="FFFFFF"/>
                              </w:rPr>
                              <w:t>工日期等，将每层的第一个施工段的各分部分项工程及重点工序作为样板，请监理共同验收，样板未通过验收前不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72" type="#_x0000_t202" style="width:10pt;height:10pt;margin-top:88.9pt;margin-left:436pt;mso-wrap-distance-bottom:0;mso-wrap-distance-left:9pt;mso-wrap-distance-right:9pt;mso-wrap-distance-top:0;position:absolute;v-text-anchor:top;z-index:251715584" filled="f" fillcolor="this" stroked="f" strokeweight="0.5pt">
                <v:textbox>
                  <w:txbxContent>
                    <w:p w:rsidR="00916B9A" w:rsidRPr="00916B9A" w14:paraId="56584391" w14:textId="516EBEC5">
                      <w:pPr>
                        <w:rPr>
                          <w:color w:val="FFFFFF"/>
                        </w:rPr>
                      </w:pPr>
                      <w:r w:rsidRPr="00916B9A">
                        <w:rPr>
                          <w:rFonts w:hint="eastAsia"/>
                          <w:color w:val="FFFFFF"/>
                        </w:rPr>
                        <w:t>工日期等，将每层的第一个施工段的各分部分项工程及重点工序作为样板，请监理共同验收，样板未通过验收前不</w:t>
                      </w:r>
                    </w:p>
                  </w:txbxContent>
                </v:textbox>
              </v:shape>
            </w:pict>
          </mc:Fallback>
        </mc:AlternateContent>
      </w:r>
      <w:r>
        <w:rPr>
          <w:rFonts w:ascii="宋体" w:eastAsia="宋体" w:hAnsi="宋体" w:cs="宋体"/>
          <w:spacing w:val="-2"/>
          <w:sz w:val="36"/>
          <w:szCs w:val="36"/>
        </w:rPr>
        <w:t>投标文件</w:t>
      </w:r>
    </w:p>
    <w:p w:rsidR="00EE65F7" w14:paraId="71D289F9" w14:textId="77777777">
      <w:pPr>
        <w:spacing w:line="40" w:lineRule="exact"/>
        <w:textAlignment w:val="center"/>
      </w:pPr>
      <w:r>
        <w:drawing>
          <wp:inline distT="0" distB="0" distL="0" distR="0">
            <wp:extent cx="8991600" cy="254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4"/>
                    <a:stretch>
                      <a:fillRect/>
                    </a:stretch>
                  </pic:blipFill>
                  <pic:spPr>
                    <a:xfrm>
                      <a:off x="0" y="0"/>
                      <a:ext cx="8991600" cy="25400"/>
                    </a:xfrm>
                    <a:prstGeom prst="rect">
                      <a:avLst/>
                    </a:prstGeom>
                  </pic:spPr>
                </pic:pic>
              </a:graphicData>
            </a:graphic>
          </wp:inline>
        </w:drawing>
      </w:r>
    </w:p>
    <w:p w:rsidR="00EE65F7" w14:paraId="35040CAB" w14:textId="77777777">
      <w:pPr>
        <w:spacing w:before="310" w:line="236" w:lineRule="auto"/>
        <w:ind w:firstLine="895"/>
        <w:rPr>
          <w:rFonts w:ascii="宋体" w:eastAsia="宋体" w:hAnsi="宋体" w:cs="宋体"/>
          <w:sz w:val="42"/>
          <w:szCs w:val="42"/>
        </w:rPr>
      </w:pPr>
      <w:r>
        <w:rPr>
          <w:rFonts w:ascii="宋体" w:eastAsia="宋体" w:hAnsi="宋体" w:cs="宋体"/>
          <w:spacing w:val="-6"/>
          <w:sz w:val="42"/>
          <w:szCs w:val="42"/>
        </w:rPr>
        <w:t>①</w:t>
      </w:r>
      <w:r>
        <w:rPr>
          <w:rFonts w:ascii="宋体" w:eastAsia="宋体" w:hAnsi="宋体" w:cs="宋体"/>
          <w:spacing w:val="-6"/>
          <w:sz w:val="42"/>
          <w:szCs w:val="42"/>
        </w:rPr>
        <w:t>钢筋未完成不验收。</w:t>
      </w:r>
    </w:p>
    <w:p w:rsidR="00EE65F7" w14:paraId="7766D5A8" w14:textId="77777777">
      <w:pPr>
        <w:spacing w:before="216" w:line="236" w:lineRule="auto"/>
        <w:ind w:firstLine="895"/>
        <w:rPr>
          <w:rFonts w:ascii="宋体" w:eastAsia="宋体" w:hAnsi="宋体" w:cs="宋体"/>
          <w:sz w:val="42"/>
          <w:szCs w:val="42"/>
        </w:rPr>
      </w:pPr>
      <w:r>
        <w:rPr>
          <w:rFonts w:ascii="宋体" w:eastAsia="宋体" w:hAnsi="宋体" w:cs="宋体"/>
          <w:spacing w:val="-4"/>
          <w:sz w:val="42"/>
          <w:szCs w:val="42"/>
        </w:rPr>
        <w:t>②</w:t>
      </w:r>
      <w:r>
        <w:rPr>
          <w:rFonts w:ascii="宋体" w:eastAsia="宋体" w:hAnsi="宋体" w:cs="宋体"/>
          <w:spacing w:val="-4"/>
          <w:sz w:val="42"/>
          <w:szCs w:val="42"/>
        </w:rPr>
        <w:t>钢筋定位措施不到位不验收。</w:t>
      </w:r>
    </w:p>
    <w:p w:rsidR="00EE65F7" w14:paraId="3F1F908F" w14:textId="77777777">
      <w:pPr>
        <w:spacing w:before="209" w:line="299" w:lineRule="auto"/>
        <w:ind w:left="895" w:right="4977"/>
        <w:rPr>
          <w:rFonts w:ascii="宋体" w:eastAsia="宋体" w:hAnsi="宋体" w:cs="宋体"/>
          <w:sz w:val="42"/>
          <w:szCs w:val="42"/>
        </w:rPr>
      </w:pPr>
      <w:r>
        <w:rPr>
          <w:rFonts w:ascii="宋体" w:eastAsia="宋体" w:hAnsi="宋体" w:cs="宋体"/>
          <w:spacing w:val="-3"/>
          <w:sz w:val="42"/>
          <w:szCs w:val="42"/>
        </w:rPr>
        <w:t>③</w:t>
      </w:r>
      <w:r>
        <w:rPr>
          <w:rFonts w:ascii="宋体" w:eastAsia="宋体" w:hAnsi="宋体" w:cs="宋体"/>
          <w:spacing w:val="-3"/>
          <w:sz w:val="42"/>
          <w:szCs w:val="42"/>
        </w:rPr>
        <w:t>钢筋保护层垫块不合格达不到要求不验收。</w:t>
      </w:r>
      <w:r>
        <w:rPr>
          <w:rFonts w:ascii="宋体" w:eastAsia="宋体" w:hAnsi="宋体" w:cs="宋体"/>
          <w:spacing w:val="4"/>
          <w:sz w:val="42"/>
          <w:szCs w:val="42"/>
        </w:rPr>
        <w:t xml:space="preserve"> </w:t>
      </w:r>
      <w:r>
        <w:rPr>
          <w:rFonts w:ascii="宋体" w:eastAsia="宋体" w:hAnsi="宋体" w:cs="宋体"/>
          <w:spacing w:val="-5"/>
          <w:sz w:val="42"/>
          <w:szCs w:val="42"/>
        </w:rPr>
        <w:t>④</w:t>
      </w:r>
      <w:r>
        <w:rPr>
          <w:rFonts w:ascii="宋体" w:eastAsia="宋体" w:hAnsi="宋体" w:cs="宋体"/>
          <w:spacing w:val="-5"/>
          <w:sz w:val="42"/>
          <w:szCs w:val="42"/>
        </w:rPr>
        <w:t>钢筋纠偏不合格不验收。</w:t>
      </w:r>
      <w:r>
        <w:rPr>
          <w:rFonts w:ascii="宋体" w:eastAsia="宋体" w:hAnsi="宋体" w:cs="宋体"/>
          <w:sz w:val="42"/>
          <w:szCs w:val="42"/>
        </w:rPr>
        <w:t xml:space="preserve">                 </w:t>
      </w:r>
      <w:r>
        <w:rPr>
          <w:rFonts w:ascii="宋体" w:eastAsia="宋体" w:hAnsi="宋体" w:cs="宋体"/>
          <w:spacing w:val="-3"/>
          <w:sz w:val="42"/>
          <w:szCs w:val="42"/>
        </w:rPr>
        <w:t>⑤</w:t>
      </w:r>
      <w:r>
        <w:rPr>
          <w:rFonts w:ascii="宋体" w:eastAsia="宋体" w:hAnsi="宋体" w:cs="宋体"/>
          <w:spacing w:val="-3"/>
          <w:sz w:val="42"/>
          <w:szCs w:val="42"/>
        </w:rPr>
        <w:t>钢筋绑扎未严格按技术交底施工不验收。</w:t>
      </w:r>
    </w:p>
    <w:p w:rsidR="00EE65F7" w14:paraId="38F9819C" w14:textId="77777777">
      <w:pPr>
        <w:spacing w:before="219" w:line="242" w:lineRule="auto"/>
        <w:ind w:firstLine="871"/>
        <w:rPr>
          <w:rFonts w:ascii="黑体" w:eastAsia="黑体" w:hAnsi="黑体" w:cs="黑体"/>
          <w:sz w:val="42"/>
          <w:szCs w:val="42"/>
        </w:rPr>
      </w:pPr>
      <w:r>
        <w:rPr>
          <w:rFonts w:ascii="黑体" w:eastAsia="黑体" w:hAnsi="黑体" w:cs="黑体"/>
          <w:spacing w:val="1"/>
          <w:sz w:val="42"/>
          <w:szCs w:val="42"/>
        </w:rPr>
        <w:t>（四）混凝土工程</w:t>
      </w:r>
    </w:p>
    <w:p w:rsidR="00EE65F7" w14:paraId="56EE1856" w14:textId="77777777">
      <w:pPr>
        <w:spacing w:before="243" w:line="343" w:lineRule="auto"/>
        <w:ind w:left="64" w:right="149" w:firstLine="853"/>
        <w:rPr>
          <w:rFonts w:ascii="宋体" w:eastAsia="宋体" w:hAnsi="宋体" w:cs="宋体"/>
          <w:sz w:val="42"/>
          <w:szCs w:val="42"/>
        </w:rPr>
      </w:pPr>
      <w:r>
        <w:rPr>
          <w:rFonts w:ascii="宋体" w:eastAsia="宋体" w:hAnsi="宋体" w:cs="宋体"/>
          <w:spacing w:val="-3"/>
          <w:sz w:val="42"/>
          <w:szCs w:val="42"/>
        </w:rPr>
        <w:t>1</w:t>
      </w:r>
      <w:r>
        <w:rPr>
          <w:rFonts w:ascii="宋体" w:eastAsia="宋体" w:hAnsi="宋体" w:cs="宋体"/>
          <w:spacing w:val="-3"/>
          <w:sz w:val="42"/>
          <w:szCs w:val="42"/>
        </w:rPr>
        <w:t>、工艺流程：混凝土搅拌</w:t>
      </w:r>
      <w:r>
        <w:rPr>
          <w:rFonts w:ascii="宋体" w:eastAsia="宋体" w:hAnsi="宋体" w:cs="宋体"/>
          <w:spacing w:val="-3"/>
          <w:sz w:val="42"/>
          <w:szCs w:val="42"/>
        </w:rPr>
        <w:t>——</w:t>
      </w:r>
      <w:r>
        <w:rPr>
          <w:rFonts w:ascii="宋体" w:eastAsia="宋体" w:hAnsi="宋体" w:cs="宋体"/>
          <w:spacing w:val="-3"/>
          <w:sz w:val="42"/>
          <w:szCs w:val="42"/>
        </w:rPr>
        <w:t>混凝土运输</w:t>
      </w:r>
      <w:r>
        <w:rPr>
          <w:rFonts w:ascii="宋体" w:eastAsia="宋体" w:hAnsi="宋体" w:cs="宋体"/>
          <w:spacing w:val="-3"/>
          <w:sz w:val="42"/>
          <w:szCs w:val="42"/>
        </w:rPr>
        <w:t>——</w:t>
      </w:r>
      <w:r>
        <w:rPr>
          <w:rFonts w:ascii="宋体" w:eastAsia="宋体" w:hAnsi="宋体" w:cs="宋体"/>
          <w:spacing w:val="-3"/>
          <w:sz w:val="42"/>
          <w:szCs w:val="42"/>
        </w:rPr>
        <w:t>混凝土浇筑与振捣</w:t>
      </w:r>
      <w:r>
        <w:rPr>
          <w:rFonts w:ascii="宋体" w:eastAsia="宋体" w:hAnsi="宋体" w:cs="宋体"/>
          <w:spacing w:val="-3"/>
          <w:sz w:val="42"/>
          <w:szCs w:val="42"/>
        </w:rPr>
        <w:t>——</w:t>
      </w:r>
      <w:r>
        <w:rPr>
          <w:rFonts w:ascii="宋体" w:eastAsia="宋体" w:hAnsi="宋体" w:cs="宋体"/>
          <w:spacing w:val="-3"/>
          <w:sz w:val="42"/>
          <w:szCs w:val="42"/>
        </w:rPr>
        <w:t>养</w:t>
      </w:r>
      <w:r>
        <w:rPr>
          <w:rFonts w:ascii="宋体" w:eastAsia="宋体" w:hAnsi="宋体" w:cs="宋体"/>
          <w:spacing w:val="15"/>
          <w:sz w:val="42"/>
          <w:szCs w:val="42"/>
        </w:rPr>
        <w:t xml:space="preserve"> </w:t>
      </w:r>
      <w:r>
        <w:rPr>
          <w:rFonts w:ascii="宋体" w:eastAsia="宋体" w:hAnsi="宋体" w:cs="宋体"/>
          <w:spacing w:val="-17"/>
          <w:sz w:val="42"/>
          <w:szCs w:val="42"/>
        </w:rPr>
        <w:t>护。</w:t>
      </w:r>
    </w:p>
    <w:p w:rsidR="00EE65F7" w14:paraId="07286CD8" w14:textId="77777777">
      <w:pPr>
        <w:spacing w:before="1" w:line="237" w:lineRule="auto"/>
        <w:ind w:firstLine="901"/>
        <w:rPr>
          <w:rFonts w:ascii="宋体" w:eastAsia="宋体" w:hAnsi="宋体" w:cs="宋体"/>
          <w:sz w:val="42"/>
          <w:szCs w:val="42"/>
        </w:rPr>
      </w:pPr>
      <w:r>
        <w:rPr>
          <w:rFonts w:ascii="宋体" w:eastAsia="宋体" w:hAnsi="宋体" w:cs="宋体"/>
          <w:spacing w:val="-11"/>
          <w:sz w:val="42"/>
          <w:szCs w:val="42"/>
        </w:rPr>
        <w:t>2</w:t>
      </w:r>
      <w:r>
        <w:rPr>
          <w:rFonts w:ascii="宋体" w:eastAsia="宋体" w:hAnsi="宋体" w:cs="宋体"/>
          <w:spacing w:val="-11"/>
          <w:sz w:val="42"/>
          <w:szCs w:val="42"/>
        </w:rPr>
        <w:t>、材料要求：</w:t>
      </w:r>
    </w:p>
    <w:p w:rsidR="00EE65F7" w14:paraId="34E44687" w14:textId="77777777">
      <w:pPr>
        <w:spacing w:before="241" w:line="236" w:lineRule="auto"/>
        <w:ind w:firstLine="895"/>
        <w:rPr>
          <w:rFonts w:ascii="宋体" w:eastAsia="宋体" w:hAnsi="宋体" w:cs="宋体"/>
          <w:sz w:val="42"/>
          <w:szCs w:val="42"/>
        </w:rPr>
      </w:pPr>
      <w:r>
        <w:rPr>
          <w:rFonts w:ascii="宋体" w:eastAsia="宋体" w:hAnsi="宋体" w:cs="宋体"/>
          <w:spacing w:val="-2"/>
          <w:sz w:val="42"/>
          <w:szCs w:val="42"/>
        </w:rPr>
        <w:t>①</w:t>
      </w:r>
      <w:r>
        <w:rPr>
          <w:rFonts w:ascii="宋体" w:eastAsia="宋体" w:hAnsi="宋体" w:cs="宋体"/>
          <w:spacing w:val="-2"/>
          <w:sz w:val="42"/>
          <w:szCs w:val="42"/>
        </w:rPr>
        <w:t>混凝土施工前应有相关资质的试验室出具混凝土配合比通知单。</w:t>
      </w:r>
    </w:p>
    <w:p w:rsidR="00EE65F7" w14:paraId="34727B64" w14:textId="77777777">
      <w:pPr>
        <w:spacing w:before="242" w:line="343" w:lineRule="auto"/>
        <w:ind w:left="51" w:right="220" w:firstLine="843"/>
        <w:rPr>
          <w:rFonts w:ascii="宋体" w:eastAsia="宋体" w:hAnsi="宋体" w:cs="宋体"/>
          <w:sz w:val="42"/>
          <w:szCs w:val="42"/>
        </w:rPr>
      </w:pPr>
      <w:r>
        <w:rPr>
          <w:rFonts w:ascii="宋体" w:eastAsia="宋体" w:hAnsi="宋体" w:cs="宋体"/>
          <w:spacing w:val="2"/>
          <w:sz w:val="42"/>
          <w:szCs w:val="42"/>
        </w:rPr>
        <w:t>②</w:t>
      </w:r>
      <w:r>
        <w:rPr>
          <w:rFonts w:ascii="宋体" w:eastAsia="宋体" w:hAnsi="宋体" w:cs="宋体"/>
          <w:spacing w:val="2"/>
          <w:sz w:val="42"/>
          <w:szCs w:val="42"/>
        </w:rPr>
        <w:t>施工时严格控制原材料的质量：钢材、石子、砂、水泥要进行试验，</w:t>
      </w:r>
      <w:r>
        <w:rPr>
          <w:rFonts w:ascii="宋体" w:eastAsia="宋体" w:hAnsi="宋体" w:cs="宋体"/>
          <w:spacing w:val="19"/>
          <w:sz w:val="42"/>
          <w:szCs w:val="42"/>
        </w:rPr>
        <w:t xml:space="preserve"> </w:t>
      </w:r>
      <w:r>
        <w:rPr>
          <w:rFonts w:ascii="宋体" w:eastAsia="宋体" w:hAnsi="宋体" w:cs="宋体"/>
          <w:spacing w:val="-5"/>
          <w:sz w:val="42"/>
          <w:szCs w:val="42"/>
        </w:rPr>
        <w:t>试验合格后方可使用。</w:t>
      </w:r>
    </w:p>
    <w:p w:rsidR="00EE65F7" w14:paraId="26F476B5" w14:textId="77777777">
      <w:pPr>
        <w:spacing w:line="778" w:lineRule="exact"/>
        <w:ind w:firstLine="893"/>
        <w:rPr>
          <w:rFonts w:ascii="宋体" w:eastAsia="宋体" w:hAnsi="宋体" w:cs="宋体"/>
          <w:sz w:val="42"/>
          <w:szCs w:val="42"/>
        </w:rPr>
      </w:pPr>
      <w:r>
        <w:rPr>
          <w:rFonts w:ascii="宋体" w:eastAsia="宋体" w:hAnsi="宋体" w:cs="宋体"/>
          <w:spacing w:val="-13"/>
          <w:position w:val="24"/>
          <w:sz w:val="42"/>
          <w:szCs w:val="42"/>
        </w:rPr>
        <w:t>水泥：用矿渣硅酸盐水泥</w:t>
      </w:r>
      <w:r>
        <w:rPr>
          <w:rFonts w:ascii="宋体" w:eastAsia="宋体" w:hAnsi="宋体" w:cs="宋体"/>
          <w:spacing w:val="-88"/>
          <w:position w:val="24"/>
          <w:sz w:val="42"/>
          <w:szCs w:val="42"/>
        </w:rPr>
        <w:t xml:space="preserve"> </w:t>
      </w:r>
      <w:r>
        <w:rPr>
          <w:rFonts w:ascii="宋体" w:eastAsia="宋体" w:hAnsi="宋体" w:cs="宋体"/>
          <w:spacing w:val="-13"/>
          <w:position w:val="24"/>
          <w:sz w:val="42"/>
          <w:szCs w:val="42"/>
        </w:rPr>
        <w:t>32.5</w:t>
      </w:r>
      <w:r>
        <w:rPr>
          <w:rFonts w:ascii="宋体" w:eastAsia="宋体" w:hAnsi="宋体" w:cs="宋体"/>
          <w:spacing w:val="-53"/>
          <w:position w:val="24"/>
          <w:sz w:val="42"/>
          <w:szCs w:val="42"/>
        </w:rPr>
        <w:t xml:space="preserve"> </w:t>
      </w:r>
      <w:r>
        <w:rPr>
          <w:rFonts w:ascii="宋体" w:eastAsia="宋体" w:hAnsi="宋体" w:cs="宋体"/>
          <w:spacing w:val="-13"/>
          <w:position w:val="24"/>
          <w:sz w:val="42"/>
          <w:szCs w:val="42"/>
        </w:rPr>
        <w:t>、</w:t>
      </w:r>
      <w:r>
        <w:rPr>
          <w:rFonts w:ascii="宋体" w:eastAsia="宋体" w:hAnsi="宋体" w:cs="宋体"/>
          <w:spacing w:val="-13"/>
          <w:position w:val="24"/>
          <w:sz w:val="42"/>
          <w:szCs w:val="42"/>
        </w:rPr>
        <w:t>42.5</w:t>
      </w:r>
    </w:p>
    <w:p w:rsidR="00EE65F7" w14:paraId="0B7ACD42" w14:textId="77777777">
      <w:pPr>
        <w:spacing w:before="2" w:line="238" w:lineRule="auto"/>
        <w:ind w:firstLine="893"/>
        <w:rPr>
          <w:rFonts w:ascii="宋体" w:eastAsia="宋体" w:hAnsi="宋体" w:cs="宋体"/>
          <w:sz w:val="42"/>
          <w:szCs w:val="42"/>
        </w:rPr>
      </w:pPr>
      <w:r>
        <w:rPr>
          <w:rFonts w:ascii="宋体" w:eastAsia="宋体" w:hAnsi="宋体" w:cs="宋体"/>
          <w:spacing w:val="-6"/>
          <w:sz w:val="42"/>
          <w:szCs w:val="42"/>
        </w:rPr>
        <w:t>砂：用中砂或粗砂。</w:t>
      </w:r>
    </w:p>
    <w:p w:rsidR="00EE65F7" w14:paraId="012105BE" w14:textId="77777777">
      <w:pPr>
        <w:spacing w:before="238" w:line="782" w:lineRule="exact"/>
        <w:ind w:firstLine="896"/>
        <w:rPr>
          <w:rFonts w:ascii="宋体" w:eastAsia="宋体" w:hAnsi="宋体" w:cs="宋体"/>
          <w:sz w:val="42"/>
          <w:szCs w:val="42"/>
        </w:rPr>
      </w:pPr>
      <w:r>
        <w:rPr>
          <w:rFonts w:ascii="宋体" w:eastAsia="宋体" w:hAnsi="宋体" w:cs="宋体"/>
          <w:spacing w:val="12"/>
          <w:position w:val="24"/>
          <w:sz w:val="42"/>
          <w:szCs w:val="42"/>
        </w:rPr>
        <w:t>石子：粒径</w:t>
      </w:r>
      <w:r>
        <w:rPr>
          <w:rFonts w:ascii="宋体" w:eastAsia="宋体" w:hAnsi="宋体" w:cs="宋体"/>
          <w:spacing w:val="-82"/>
          <w:position w:val="24"/>
          <w:sz w:val="42"/>
          <w:szCs w:val="42"/>
        </w:rPr>
        <w:t xml:space="preserve"> </w:t>
      </w:r>
      <w:r>
        <w:rPr>
          <w:rFonts w:ascii="宋体" w:eastAsia="宋体" w:hAnsi="宋体" w:cs="宋体"/>
          <w:spacing w:val="12"/>
          <w:position w:val="24"/>
          <w:sz w:val="42"/>
          <w:szCs w:val="42"/>
        </w:rPr>
        <w:t>5-40mm</w:t>
      </w:r>
      <w:r>
        <w:rPr>
          <w:rFonts w:ascii="宋体" w:eastAsia="宋体" w:hAnsi="宋体" w:cs="宋体"/>
          <w:spacing w:val="12"/>
          <w:position w:val="24"/>
          <w:sz w:val="42"/>
          <w:szCs w:val="42"/>
        </w:rPr>
        <w:t>或细卵石</w:t>
      </w:r>
      <w:r>
        <w:rPr>
          <w:rFonts w:ascii="宋体" w:eastAsia="宋体" w:hAnsi="宋体" w:cs="宋体"/>
          <w:spacing w:val="-95"/>
          <w:position w:val="24"/>
          <w:sz w:val="42"/>
          <w:szCs w:val="42"/>
        </w:rPr>
        <w:t xml:space="preserve"> </w:t>
      </w:r>
      <w:r>
        <w:rPr>
          <w:rFonts w:ascii="宋体" w:eastAsia="宋体" w:hAnsi="宋体" w:cs="宋体"/>
          <w:spacing w:val="12"/>
          <w:position w:val="24"/>
          <w:sz w:val="42"/>
          <w:szCs w:val="42"/>
        </w:rPr>
        <w:t>5-20mm</w:t>
      </w:r>
      <w:r>
        <w:rPr>
          <w:rFonts w:ascii="宋体" w:eastAsia="宋体" w:hAnsi="宋体" w:cs="宋体"/>
          <w:spacing w:val="12"/>
          <w:position w:val="24"/>
          <w:sz w:val="42"/>
          <w:szCs w:val="42"/>
        </w:rPr>
        <w:t>。</w:t>
      </w:r>
    </w:p>
    <w:p w:rsidR="00EE65F7" w14:paraId="6AE5F64E" w14:textId="77777777">
      <w:pPr>
        <w:spacing w:line="238" w:lineRule="auto"/>
        <w:ind w:firstLine="892"/>
        <w:rPr>
          <w:rFonts w:ascii="宋体" w:eastAsia="宋体" w:hAnsi="宋体" w:cs="宋体"/>
          <w:sz w:val="42"/>
          <w:szCs w:val="42"/>
        </w:rPr>
      </w:pPr>
      <w:r>
        <w:rPr>
          <w:rFonts w:ascii="宋体" w:eastAsia="宋体" w:hAnsi="宋体" w:cs="宋体"/>
          <w:spacing w:val="-6"/>
          <w:sz w:val="42"/>
          <w:szCs w:val="42"/>
        </w:rPr>
        <w:t>搅拌水：饮用水。</w:t>
      </w:r>
    </w:p>
    <w:p w:rsidR="00EE65F7" w14:paraId="1326F597" w14:textId="77777777">
      <w:pPr>
        <w:spacing w:before="235" w:line="343" w:lineRule="auto"/>
        <w:ind w:left="55" w:right="125" w:firstLine="817"/>
        <w:rPr>
          <w:rFonts w:ascii="宋体" w:eastAsia="宋体" w:hAnsi="宋体" w:cs="宋体"/>
          <w:sz w:val="42"/>
          <w:szCs w:val="42"/>
        </w:rPr>
      </w:pPr>
      <w:r>
        <w:rPr>
          <w:rFonts w:ascii="宋体" w:eastAsia="宋体" w:hAnsi="宋体" w:cs="宋体"/>
          <w:spacing w:val="-7"/>
          <w:sz w:val="42"/>
          <w:szCs w:val="42"/>
        </w:rPr>
        <w:t>水泥进场应对其品种、数量、包装、出厂日期进行检查，并应对其强度安</w:t>
      </w:r>
      <w:r>
        <w:rPr>
          <w:rFonts w:ascii="宋体" w:eastAsia="宋体" w:hAnsi="宋体" w:cs="宋体"/>
          <w:spacing w:val="3"/>
          <w:sz w:val="42"/>
          <w:szCs w:val="42"/>
        </w:rPr>
        <w:t xml:space="preserve"> </w:t>
      </w:r>
      <w:r>
        <w:rPr>
          <w:rFonts w:ascii="宋体" w:eastAsia="宋体" w:hAnsi="宋体" w:cs="宋体"/>
          <w:spacing w:val="-30"/>
          <w:sz w:val="42"/>
          <w:szCs w:val="42"/>
        </w:rPr>
        <w:t>定性及其他必要的性能指标进行复验</w:t>
      </w:r>
      <w:r>
        <w:rPr>
          <w:rFonts w:ascii="宋体" w:eastAsia="宋体" w:hAnsi="宋体" w:cs="宋体"/>
          <w:spacing w:val="-76"/>
          <w:sz w:val="42"/>
          <w:szCs w:val="42"/>
        </w:rPr>
        <w:t>，（</w:t>
      </w:r>
      <w:r>
        <w:rPr>
          <w:rFonts w:ascii="宋体" w:eastAsia="宋体" w:hAnsi="宋体" w:cs="宋体"/>
          <w:spacing w:val="-30"/>
          <w:sz w:val="42"/>
          <w:szCs w:val="42"/>
        </w:rPr>
        <w:t>按同一生产厂家、</w:t>
      </w:r>
      <w:r>
        <w:rPr>
          <w:rFonts w:ascii="宋体" w:eastAsia="宋体" w:hAnsi="宋体" w:cs="宋体"/>
          <w:spacing w:val="14"/>
          <w:sz w:val="42"/>
          <w:szCs w:val="42"/>
        </w:rPr>
        <w:t xml:space="preserve"> </w:t>
      </w:r>
      <w:r>
        <w:rPr>
          <w:rFonts w:ascii="宋体" w:eastAsia="宋体" w:hAnsi="宋体" w:cs="宋体"/>
          <w:spacing w:val="-30"/>
          <w:sz w:val="42"/>
          <w:szCs w:val="42"/>
        </w:rPr>
        <w:t>同一强度等级、</w:t>
      </w:r>
      <w:r>
        <w:rPr>
          <w:rFonts w:ascii="宋体" w:eastAsia="宋体" w:hAnsi="宋体" w:cs="宋体"/>
          <w:spacing w:val="45"/>
          <w:sz w:val="42"/>
          <w:szCs w:val="42"/>
        </w:rPr>
        <w:t xml:space="preserve"> </w:t>
      </w:r>
      <w:r>
        <w:rPr>
          <w:rFonts w:ascii="宋体" w:eastAsia="宋体" w:hAnsi="宋体" w:cs="宋体"/>
          <w:spacing w:val="-30"/>
          <w:sz w:val="42"/>
          <w:szCs w:val="42"/>
        </w:rPr>
        <w:t>同一</w:t>
      </w:r>
      <w:r>
        <w:rPr>
          <w:rFonts w:ascii="宋体" w:eastAsia="宋体" w:hAnsi="宋体" w:cs="宋体"/>
          <w:sz w:val="42"/>
          <w:szCs w:val="42"/>
        </w:rPr>
        <w:t xml:space="preserve"> </w:t>
      </w:r>
      <w:r>
        <w:rPr>
          <w:rFonts w:ascii="宋体" w:eastAsia="宋体" w:hAnsi="宋体" w:cs="宋体"/>
          <w:spacing w:val="-24"/>
          <w:sz w:val="42"/>
          <w:szCs w:val="42"/>
        </w:rPr>
        <w:t>品种、</w:t>
      </w:r>
      <w:r>
        <w:rPr>
          <w:rFonts w:ascii="宋体" w:eastAsia="宋体" w:hAnsi="宋体" w:cs="宋体"/>
          <w:spacing w:val="65"/>
          <w:sz w:val="42"/>
          <w:szCs w:val="42"/>
        </w:rPr>
        <w:t xml:space="preserve"> </w:t>
      </w:r>
      <w:r>
        <w:rPr>
          <w:rFonts w:ascii="宋体" w:eastAsia="宋体" w:hAnsi="宋体" w:cs="宋体"/>
          <w:spacing w:val="-24"/>
          <w:sz w:val="42"/>
          <w:szCs w:val="42"/>
        </w:rPr>
        <w:t>同一批号且连续进场的水泥按</w:t>
      </w:r>
      <w:r>
        <w:rPr>
          <w:rFonts w:ascii="宋体" w:eastAsia="宋体" w:hAnsi="宋体" w:cs="宋体"/>
          <w:spacing w:val="-108"/>
          <w:sz w:val="42"/>
          <w:szCs w:val="42"/>
        </w:rPr>
        <w:t xml:space="preserve"> </w:t>
      </w:r>
      <w:r>
        <w:rPr>
          <w:rFonts w:ascii="宋体" w:eastAsia="宋体" w:hAnsi="宋体" w:cs="宋体"/>
          <w:spacing w:val="-24"/>
          <w:sz w:val="42"/>
          <w:szCs w:val="42"/>
        </w:rPr>
        <w:t>200T</w:t>
      </w:r>
      <w:r>
        <w:rPr>
          <w:rFonts w:ascii="宋体" w:eastAsia="宋体" w:hAnsi="宋体" w:cs="宋体"/>
          <w:spacing w:val="-112"/>
          <w:sz w:val="42"/>
          <w:szCs w:val="42"/>
        </w:rPr>
        <w:t xml:space="preserve"> </w:t>
      </w:r>
      <w:r>
        <w:rPr>
          <w:rFonts w:ascii="宋体" w:eastAsia="宋体" w:hAnsi="宋体" w:cs="宋体"/>
          <w:spacing w:val="-24"/>
          <w:sz w:val="42"/>
          <w:szCs w:val="42"/>
        </w:rPr>
        <w:t>为一批检验，并应检查合格证）。</w:t>
      </w:r>
    </w:p>
    <w:p w:rsidR="00EE65F7" w14:paraId="58A86C68" w14:textId="77777777">
      <w:pPr>
        <w:spacing w:before="2" w:line="343" w:lineRule="auto"/>
        <w:ind w:left="56" w:right="134" w:firstLine="837"/>
        <w:rPr>
          <w:rFonts w:ascii="宋体" w:eastAsia="宋体" w:hAnsi="宋体" w:cs="宋体"/>
          <w:sz w:val="42"/>
          <w:szCs w:val="42"/>
        </w:rPr>
      </w:pPr>
      <w:r>
        <w:rPr>
          <w:rFonts w:ascii="宋体" w:eastAsia="宋体" w:hAnsi="宋体" w:cs="宋体"/>
          <w:spacing w:val="-10"/>
          <w:sz w:val="42"/>
          <w:szCs w:val="42"/>
        </w:rPr>
        <w:t>砂：</w:t>
      </w:r>
      <w:r>
        <w:rPr>
          <w:rFonts w:ascii="宋体" w:eastAsia="宋体" w:hAnsi="宋体" w:cs="宋体"/>
          <w:spacing w:val="88"/>
          <w:sz w:val="42"/>
          <w:szCs w:val="42"/>
        </w:rPr>
        <w:t xml:space="preserve"> </w:t>
      </w:r>
      <w:r>
        <w:rPr>
          <w:rFonts w:ascii="宋体" w:eastAsia="宋体" w:hAnsi="宋体" w:cs="宋体"/>
          <w:spacing w:val="-10"/>
          <w:sz w:val="42"/>
          <w:szCs w:val="42"/>
        </w:rPr>
        <w:t>本工程混凝土强度等级为</w:t>
      </w:r>
      <w:r>
        <w:rPr>
          <w:rFonts w:ascii="宋体" w:eastAsia="宋体" w:hAnsi="宋体" w:cs="宋体"/>
          <w:spacing w:val="-2"/>
          <w:sz w:val="42"/>
          <w:szCs w:val="42"/>
        </w:rPr>
        <w:t xml:space="preserve"> </w:t>
      </w:r>
      <w:r>
        <w:rPr>
          <w:rFonts w:ascii="宋体" w:eastAsia="宋体" w:hAnsi="宋体" w:cs="宋体"/>
          <w:spacing w:val="-10"/>
          <w:sz w:val="42"/>
          <w:szCs w:val="42"/>
        </w:rPr>
        <w:t>C30</w:t>
      </w:r>
      <w:r>
        <w:rPr>
          <w:rFonts w:ascii="宋体" w:eastAsia="宋体" w:hAnsi="宋体" w:cs="宋体"/>
          <w:spacing w:val="-10"/>
          <w:sz w:val="42"/>
          <w:szCs w:val="42"/>
        </w:rPr>
        <w:t>，要求砂的含泥量不大于</w:t>
      </w:r>
      <w:r>
        <w:rPr>
          <w:rFonts w:ascii="宋体" w:eastAsia="宋体" w:hAnsi="宋体" w:cs="宋体"/>
          <w:spacing w:val="-7"/>
          <w:sz w:val="42"/>
          <w:szCs w:val="42"/>
        </w:rPr>
        <w:t xml:space="preserve"> </w:t>
      </w:r>
      <w:r>
        <w:rPr>
          <w:rFonts w:ascii="宋体" w:eastAsia="宋体" w:hAnsi="宋体" w:cs="宋体"/>
          <w:spacing w:val="-10"/>
          <w:sz w:val="42"/>
          <w:szCs w:val="42"/>
        </w:rPr>
        <w:t>3%</w:t>
      </w:r>
      <w:r>
        <w:rPr>
          <w:rFonts w:ascii="宋体" w:eastAsia="宋体" w:hAnsi="宋体" w:cs="宋体"/>
          <w:spacing w:val="-10"/>
          <w:sz w:val="42"/>
          <w:szCs w:val="42"/>
        </w:rPr>
        <w:t>，泥块含</w:t>
      </w:r>
      <w:r>
        <w:rPr>
          <w:rFonts w:ascii="宋体" w:eastAsia="宋体" w:hAnsi="宋体" w:cs="宋体"/>
          <w:sz w:val="42"/>
          <w:szCs w:val="42"/>
        </w:rPr>
        <w:t xml:space="preserve"> </w:t>
      </w:r>
      <w:r>
        <w:rPr>
          <w:rFonts w:ascii="宋体" w:eastAsia="宋体" w:hAnsi="宋体" w:cs="宋体"/>
          <w:spacing w:val="-3"/>
          <w:sz w:val="42"/>
          <w:szCs w:val="42"/>
        </w:rPr>
        <w:t>量不大于</w:t>
      </w:r>
      <w:r>
        <w:rPr>
          <w:rFonts w:ascii="宋体" w:eastAsia="宋体" w:hAnsi="宋体" w:cs="宋体"/>
          <w:spacing w:val="-88"/>
          <w:sz w:val="42"/>
          <w:szCs w:val="42"/>
        </w:rPr>
        <w:t xml:space="preserve"> </w:t>
      </w:r>
      <w:r>
        <w:rPr>
          <w:rFonts w:ascii="宋体" w:eastAsia="宋体" w:hAnsi="宋体" w:cs="宋体"/>
          <w:spacing w:val="-3"/>
          <w:sz w:val="42"/>
          <w:szCs w:val="42"/>
        </w:rPr>
        <w:t>2%</w:t>
      </w:r>
      <w:r>
        <w:rPr>
          <w:rFonts w:ascii="宋体" w:eastAsia="宋体" w:hAnsi="宋体" w:cs="宋体"/>
          <w:spacing w:val="-3"/>
          <w:sz w:val="42"/>
          <w:szCs w:val="42"/>
        </w:rPr>
        <w:t>，并进行进场复验。</w:t>
      </w:r>
    </w:p>
    <w:p w:rsidR="00EE65F7" w14:paraId="5053C7B8" w14:textId="77777777">
      <w:pPr>
        <w:spacing w:before="6" w:line="342" w:lineRule="auto"/>
        <w:ind w:left="55" w:firstLine="841"/>
        <w:rPr>
          <w:rFonts w:ascii="宋体" w:eastAsia="宋体" w:hAnsi="宋体" w:cs="宋体"/>
          <w:sz w:val="42"/>
          <w:szCs w:val="42"/>
        </w:rPr>
      </w:pPr>
      <w:r>
        <w:rPr>
          <w:rFonts w:ascii="宋体" w:eastAsia="宋体" w:hAnsi="宋体" w:cs="宋体"/>
          <w:spacing w:val="-11"/>
          <w:sz w:val="42"/>
          <w:szCs w:val="42"/>
        </w:rPr>
        <w:t>石子：其针片状颗粒含量小于等于</w:t>
      </w:r>
      <w:r>
        <w:rPr>
          <w:rFonts w:ascii="宋体" w:eastAsia="宋体" w:hAnsi="宋体" w:cs="宋体"/>
          <w:spacing w:val="14"/>
          <w:sz w:val="42"/>
          <w:szCs w:val="42"/>
        </w:rPr>
        <w:t xml:space="preserve"> </w:t>
      </w:r>
      <w:r>
        <w:rPr>
          <w:rFonts w:ascii="宋体" w:eastAsia="宋体" w:hAnsi="宋体" w:cs="宋体"/>
          <w:spacing w:val="-11"/>
          <w:sz w:val="42"/>
          <w:szCs w:val="42"/>
        </w:rPr>
        <w:t>15%</w:t>
      </w:r>
      <w:r>
        <w:rPr>
          <w:rFonts w:ascii="宋体" w:eastAsia="宋体" w:hAnsi="宋体" w:cs="宋体"/>
          <w:spacing w:val="-11"/>
          <w:sz w:val="42"/>
          <w:szCs w:val="42"/>
        </w:rPr>
        <w:t>，</w:t>
      </w:r>
      <w:r>
        <w:rPr>
          <w:rFonts w:ascii="宋体" w:eastAsia="宋体" w:hAnsi="宋体" w:cs="宋体"/>
          <w:spacing w:val="82"/>
          <w:sz w:val="42"/>
          <w:szCs w:val="42"/>
        </w:rPr>
        <w:t xml:space="preserve"> </w:t>
      </w:r>
      <w:r>
        <w:rPr>
          <w:rFonts w:ascii="宋体" w:eastAsia="宋体" w:hAnsi="宋体" w:cs="宋体"/>
          <w:spacing w:val="-11"/>
          <w:sz w:val="42"/>
          <w:szCs w:val="42"/>
        </w:rPr>
        <w:t>含泥量不大于</w:t>
      </w:r>
      <w:r>
        <w:rPr>
          <w:rFonts w:ascii="宋体" w:eastAsia="宋体" w:hAnsi="宋体" w:cs="宋体"/>
          <w:spacing w:val="9"/>
          <w:sz w:val="42"/>
          <w:szCs w:val="42"/>
        </w:rPr>
        <w:t xml:space="preserve"> </w:t>
      </w:r>
      <w:r>
        <w:rPr>
          <w:rFonts w:ascii="宋体" w:eastAsia="宋体" w:hAnsi="宋体" w:cs="宋体"/>
          <w:spacing w:val="-11"/>
          <w:sz w:val="42"/>
          <w:szCs w:val="42"/>
        </w:rPr>
        <w:t>1%</w:t>
      </w:r>
      <w:r>
        <w:rPr>
          <w:rFonts w:ascii="宋体" w:eastAsia="宋体" w:hAnsi="宋体" w:cs="宋体"/>
          <w:spacing w:val="-11"/>
          <w:sz w:val="42"/>
          <w:szCs w:val="42"/>
        </w:rPr>
        <w:t>，泥块含量不</w:t>
      </w:r>
      <w:r>
        <w:rPr>
          <w:rFonts w:ascii="宋体" w:eastAsia="宋体" w:hAnsi="宋体" w:cs="宋体"/>
          <w:sz w:val="42"/>
          <w:szCs w:val="42"/>
        </w:rPr>
        <w:t xml:space="preserve"> </w:t>
      </w:r>
      <w:r>
        <w:rPr>
          <w:rFonts w:ascii="宋体" w:eastAsia="宋体" w:hAnsi="宋体" w:cs="宋体"/>
          <w:spacing w:val="-16"/>
          <w:sz w:val="42"/>
          <w:szCs w:val="42"/>
        </w:rPr>
        <w:t>大于</w:t>
      </w:r>
      <w:r>
        <w:rPr>
          <w:rFonts w:ascii="宋体" w:eastAsia="宋体" w:hAnsi="宋体" w:cs="宋体"/>
          <w:spacing w:val="-63"/>
          <w:sz w:val="42"/>
          <w:szCs w:val="42"/>
        </w:rPr>
        <w:t xml:space="preserve"> </w:t>
      </w:r>
      <w:r>
        <w:rPr>
          <w:rFonts w:ascii="宋体" w:eastAsia="宋体" w:hAnsi="宋体" w:cs="宋体"/>
          <w:spacing w:val="-16"/>
          <w:sz w:val="42"/>
          <w:szCs w:val="42"/>
        </w:rPr>
        <w:t>0.5%</w:t>
      </w:r>
      <w:r>
        <w:rPr>
          <w:rFonts w:ascii="宋体" w:eastAsia="宋体" w:hAnsi="宋体" w:cs="宋体"/>
          <w:spacing w:val="-16"/>
          <w:sz w:val="42"/>
          <w:szCs w:val="42"/>
        </w:rPr>
        <w:t>，其颗粒级配</w:t>
      </w:r>
      <w:r>
        <w:rPr>
          <w:rFonts w:ascii="宋体" w:eastAsia="宋体" w:hAnsi="宋体" w:cs="宋体"/>
          <w:spacing w:val="-89"/>
          <w:sz w:val="42"/>
          <w:szCs w:val="42"/>
        </w:rPr>
        <w:t xml:space="preserve"> </w:t>
      </w:r>
      <w:r>
        <w:rPr>
          <w:rFonts w:ascii="宋体" w:eastAsia="宋体" w:hAnsi="宋体" w:cs="宋体"/>
          <w:spacing w:val="-16"/>
          <w:sz w:val="42"/>
          <w:szCs w:val="42"/>
        </w:rPr>
        <w:t>20-40</w:t>
      </w:r>
      <w:r>
        <w:rPr>
          <w:rFonts w:ascii="宋体" w:eastAsia="宋体" w:hAnsi="宋体" w:cs="宋体"/>
          <w:spacing w:val="-16"/>
          <w:sz w:val="42"/>
          <w:szCs w:val="42"/>
        </w:rPr>
        <w:t>，其最大粒径不得超过构件截面最小尺寸的</w:t>
      </w:r>
      <w:r>
        <w:rPr>
          <w:rFonts w:ascii="宋体" w:eastAsia="宋体" w:hAnsi="宋体" w:cs="宋体"/>
          <w:spacing w:val="-76"/>
          <w:sz w:val="42"/>
          <w:szCs w:val="42"/>
        </w:rPr>
        <w:t xml:space="preserve"> </w:t>
      </w:r>
      <w:r>
        <w:rPr>
          <w:rFonts w:ascii="宋体" w:eastAsia="宋体" w:hAnsi="宋体" w:cs="宋体"/>
          <w:spacing w:val="-16"/>
          <w:sz w:val="42"/>
          <w:szCs w:val="42"/>
        </w:rPr>
        <w:t>1/4</w:t>
      </w:r>
      <w:r>
        <w:rPr>
          <w:rFonts w:ascii="宋体" w:eastAsia="宋体" w:hAnsi="宋体" w:cs="宋体"/>
          <w:spacing w:val="-89"/>
          <w:sz w:val="42"/>
          <w:szCs w:val="42"/>
        </w:rPr>
        <w:t xml:space="preserve"> </w:t>
      </w:r>
      <w:r>
        <w:rPr>
          <w:rFonts w:ascii="宋体" w:eastAsia="宋体" w:hAnsi="宋体" w:cs="宋体"/>
          <w:spacing w:val="-16"/>
          <w:sz w:val="42"/>
          <w:szCs w:val="42"/>
        </w:rPr>
        <w:t>，</w:t>
      </w:r>
      <w:r>
        <w:rPr>
          <w:rFonts w:ascii="宋体" w:eastAsia="宋体" w:hAnsi="宋体" w:cs="宋体"/>
          <w:sz w:val="42"/>
          <w:szCs w:val="42"/>
        </w:rPr>
        <w:t xml:space="preserve"> </w:t>
      </w:r>
      <w:r>
        <w:rPr>
          <w:rFonts w:ascii="宋体" w:eastAsia="宋体" w:hAnsi="宋体" w:cs="宋体"/>
          <w:spacing w:val="-7"/>
          <w:sz w:val="42"/>
          <w:szCs w:val="42"/>
        </w:rPr>
        <w:t>且不得超过钢筋最小净间距的</w:t>
      </w:r>
      <w:r>
        <w:rPr>
          <w:rFonts w:ascii="宋体" w:eastAsia="宋体" w:hAnsi="宋体" w:cs="宋体"/>
          <w:spacing w:val="-89"/>
          <w:sz w:val="42"/>
          <w:szCs w:val="42"/>
        </w:rPr>
        <w:t xml:space="preserve"> </w:t>
      </w:r>
      <w:r>
        <w:rPr>
          <w:rFonts w:ascii="宋体" w:eastAsia="宋体" w:hAnsi="宋体" w:cs="宋体"/>
          <w:spacing w:val="-7"/>
          <w:sz w:val="42"/>
          <w:szCs w:val="42"/>
        </w:rPr>
        <w:t>3/4</w:t>
      </w:r>
      <w:r>
        <w:rPr>
          <w:rFonts w:ascii="宋体" w:eastAsia="宋体" w:hAnsi="宋体" w:cs="宋体"/>
          <w:spacing w:val="-120"/>
          <w:sz w:val="42"/>
          <w:szCs w:val="42"/>
        </w:rPr>
        <w:t xml:space="preserve"> </w:t>
      </w:r>
      <w:r>
        <w:rPr>
          <w:rFonts w:ascii="宋体" w:eastAsia="宋体" w:hAnsi="宋体" w:cs="宋体"/>
          <w:spacing w:val="-7"/>
          <w:sz w:val="42"/>
          <w:szCs w:val="42"/>
        </w:rPr>
        <w:t>。</w:t>
      </w:r>
    </w:p>
    <w:p w:rsidR="00EE65F7" w14:paraId="3921B3F0" w14:textId="77777777">
      <w:pPr>
        <w:spacing w:before="3" w:line="342" w:lineRule="auto"/>
        <w:ind w:left="51" w:right="134" w:firstLine="842"/>
        <w:rPr>
          <w:rFonts w:ascii="宋体" w:eastAsia="宋体" w:hAnsi="宋体" w:cs="宋体"/>
          <w:sz w:val="42"/>
          <w:szCs w:val="42"/>
        </w:rPr>
      </w:pPr>
      <w:r>
        <w:rPr>
          <w:rFonts w:ascii="宋体" w:eastAsia="宋体" w:hAnsi="宋体" w:cs="宋体"/>
          <w:spacing w:val="-12"/>
          <w:sz w:val="42"/>
          <w:szCs w:val="42"/>
        </w:rPr>
        <w:t>对于板混凝土最大粒径不宜超过板厚的</w:t>
      </w:r>
      <w:r>
        <w:rPr>
          <w:rFonts w:ascii="宋体" w:eastAsia="宋体" w:hAnsi="宋体" w:cs="宋体"/>
          <w:spacing w:val="-37"/>
          <w:sz w:val="42"/>
          <w:szCs w:val="42"/>
        </w:rPr>
        <w:t xml:space="preserve"> </w:t>
      </w:r>
      <w:r>
        <w:rPr>
          <w:rFonts w:ascii="宋体" w:eastAsia="宋体" w:hAnsi="宋体" w:cs="宋体"/>
          <w:spacing w:val="-12"/>
          <w:sz w:val="42"/>
          <w:szCs w:val="42"/>
        </w:rPr>
        <w:t>1/3</w:t>
      </w:r>
      <w:r>
        <w:rPr>
          <w:rFonts w:ascii="宋体" w:eastAsia="宋体" w:hAnsi="宋体" w:cs="宋体"/>
          <w:spacing w:val="24"/>
          <w:sz w:val="42"/>
          <w:szCs w:val="42"/>
        </w:rPr>
        <w:t xml:space="preserve"> </w:t>
      </w:r>
      <w:r>
        <w:rPr>
          <w:rFonts w:ascii="宋体" w:eastAsia="宋体" w:hAnsi="宋体" w:cs="宋体"/>
          <w:spacing w:val="-12"/>
          <w:sz w:val="42"/>
          <w:szCs w:val="42"/>
        </w:rPr>
        <w:t>且不得超过</w:t>
      </w:r>
      <w:r>
        <w:rPr>
          <w:rFonts w:ascii="宋体" w:eastAsia="宋体" w:hAnsi="宋体" w:cs="宋体"/>
          <w:spacing w:val="-77"/>
          <w:sz w:val="42"/>
          <w:szCs w:val="42"/>
        </w:rPr>
        <w:t xml:space="preserve"> </w:t>
      </w:r>
      <w:r>
        <w:rPr>
          <w:rFonts w:ascii="宋体" w:eastAsia="宋体" w:hAnsi="宋体" w:cs="宋体"/>
          <w:spacing w:val="-12"/>
          <w:sz w:val="42"/>
          <w:szCs w:val="42"/>
        </w:rPr>
        <w:t>40mm</w:t>
      </w:r>
      <w:r>
        <w:rPr>
          <w:rFonts w:ascii="宋体" w:eastAsia="宋体" w:hAnsi="宋体" w:cs="宋体"/>
          <w:spacing w:val="-12"/>
          <w:sz w:val="42"/>
          <w:szCs w:val="42"/>
        </w:rPr>
        <w:t>，</w:t>
      </w:r>
      <w:r>
        <w:rPr>
          <w:rFonts w:ascii="宋体" w:eastAsia="宋体" w:hAnsi="宋体" w:cs="宋体"/>
          <w:spacing w:val="37"/>
          <w:sz w:val="42"/>
          <w:szCs w:val="42"/>
        </w:rPr>
        <w:t xml:space="preserve"> </w:t>
      </w:r>
      <w:r>
        <w:rPr>
          <w:rFonts w:ascii="宋体" w:eastAsia="宋体" w:hAnsi="宋体" w:cs="宋体"/>
          <w:spacing w:val="-12"/>
          <w:sz w:val="42"/>
          <w:szCs w:val="42"/>
        </w:rPr>
        <w:t>并附有复</w:t>
      </w:r>
      <w:r>
        <w:rPr>
          <w:rFonts w:ascii="宋体" w:eastAsia="宋体" w:hAnsi="宋体" w:cs="宋体"/>
          <w:sz w:val="42"/>
          <w:szCs w:val="42"/>
        </w:rPr>
        <w:t xml:space="preserve"> </w:t>
      </w:r>
      <w:r>
        <w:rPr>
          <w:rFonts w:ascii="宋体" w:eastAsia="宋体" w:hAnsi="宋体" w:cs="宋体"/>
          <w:spacing w:val="-1"/>
          <w:sz w:val="42"/>
          <w:szCs w:val="42"/>
        </w:rPr>
        <w:t>试报告。</w:t>
      </w:r>
    </w:p>
    <w:p w:rsidR="00EE65F7" w14:paraId="5D00CCB6" w14:textId="77777777">
      <w:pPr>
        <w:spacing w:before="1" w:line="238" w:lineRule="auto"/>
        <w:ind w:firstLine="898"/>
        <w:rPr>
          <w:rFonts w:ascii="宋体" w:eastAsia="宋体" w:hAnsi="宋体" w:cs="宋体"/>
          <w:sz w:val="42"/>
          <w:szCs w:val="42"/>
        </w:rPr>
      </w:pPr>
      <w:r>
        <w:rPr>
          <w:rFonts w:ascii="宋体" w:eastAsia="宋体" w:hAnsi="宋体" w:cs="宋体"/>
          <w:spacing w:val="-2"/>
          <w:sz w:val="42"/>
          <w:szCs w:val="42"/>
        </w:rPr>
        <w:t>3</w:t>
      </w:r>
      <w:r>
        <w:rPr>
          <w:rFonts w:ascii="宋体" w:eastAsia="宋体" w:hAnsi="宋体" w:cs="宋体"/>
          <w:spacing w:val="-2"/>
          <w:sz w:val="42"/>
          <w:szCs w:val="42"/>
        </w:rPr>
        <w:t>、混凝土的浇筑</w:t>
      </w:r>
    </w:p>
    <w:p w:rsidR="00EE65F7" w14:paraId="02BA49BF" w14:textId="77777777">
      <w:pPr>
        <w:spacing w:line="330" w:lineRule="auto"/>
      </w:pPr>
    </w:p>
    <w:p w:rsidR="00EE65F7" w14:paraId="3FABDFE1" w14:textId="77777777">
      <w:pPr>
        <w:spacing w:line="330" w:lineRule="auto"/>
      </w:pPr>
    </w:p>
    <w:p w:rsidR="00EE65F7" w14:paraId="3FB89D1F" w14:textId="77777777">
      <w:pPr>
        <w:spacing w:before="89" w:line="191" w:lineRule="auto"/>
        <w:ind w:firstLine="13955"/>
        <w:rPr>
          <w:rFonts w:ascii="宋体" w:eastAsia="宋体" w:hAnsi="宋体" w:cs="宋体"/>
          <w:sz w:val="27"/>
          <w:szCs w:val="27"/>
        </w:rPr>
      </w:pPr>
      <w:r>
        <w:rPr>
          <w:rFonts w:ascii="宋体" w:eastAsia="宋体" w:hAnsi="宋体" w:cs="宋体"/>
          <w:sz w:val="27"/>
          <w:szCs w:val="27"/>
        </w:rPr>
        <w:t>8</w:t>
      </w:r>
    </w:p>
    <w:p w:rsidR="00EE65F7" w14:paraId="28708BB3" w14:textId="77777777">
      <w:pPr>
        <w:sectPr>
          <w:pgSz w:w="17860" w:h="25258"/>
          <w:pgMar w:top="1222" w:right="1561" w:bottom="0" w:left="2080" w:header="0" w:footer="0" w:gutter="0"/>
          <w:pgNumType w:start="8"/>
          <w:cols w:space="720"/>
        </w:sectPr>
      </w:pPr>
    </w:p>
    <w:p w:rsidR="00EE65F7" w14:paraId="00AC18EA" w14:textId="1F2674C6">
      <w:pPr>
        <w:spacing w:before="79" w:line="235" w:lineRule="auto"/>
        <w:ind w:firstLine="12648"/>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730944" behindDoc="0" locked="0" layoutInCell="1" allowOverlap="1">
                <wp:simplePos x="0" y="0"/>
                <wp:positionH relativeFrom="column">
                  <wp:posOffset>5537200</wp:posOffset>
                </wp:positionH>
                <wp:positionV relativeFrom="paragraph">
                  <wp:posOffset>6844030</wp:posOffset>
                </wp:positionV>
                <wp:extent cx="127000" cy="127000"/>
                <wp:effectExtent l="0" t="0" r="6350" b="6350"/>
                <wp:wrapNone/>
                <wp:docPr id="1363901857"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29A14212">
                            <w:pPr>
                              <w:rPr>
                                <w:color w:val="FFFFFF"/>
                              </w:rPr>
                            </w:pPr>
                            <w:r w:rsidRPr="00916B9A">
                              <w:rPr>
                                <w:rFonts w:hint="eastAsia"/>
                                <w:color w:val="FFFFFF"/>
                              </w:rPr>
                              <w:t>七）工地四周要围设工程栏网，以防非工作人员入内和伤害行人。（八）施工过程中的沟渠边要立警示牌，夜间要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73" type="#_x0000_t202" style="width:10pt;height:10pt;margin-top:538.9pt;margin-left:436pt;mso-wrap-distance-bottom:0;mso-wrap-distance-left:9pt;mso-wrap-distance-right:9pt;mso-wrap-distance-top:0;position:absolute;v-text-anchor:top;z-index:251729920" filled="f" fillcolor="this" stroked="f" strokeweight="0.5pt">
                <v:textbox>
                  <w:txbxContent>
                    <w:p w:rsidR="00916B9A" w:rsidRPr="00916B9A" w14:paraId="6574242B" w14:textId="29A14212">
                      <w:pPr>
                        <w:rPr>
                          <w:color w:val="FFFFFF"/>
                        </w:rPr>
                      </w:pPr>
                      <w:r w:rsidRPr="00916B9A">
                        <w:rPr>
                          <w:rFonts w:hint="eastAsia"/>
                          <w:color w:val="FFFFFF"/>
                        </w:rPr>
                        <w:t>七）工地四周要围设工程栏网，以防非工作人员入内和伤害行人。（八）施工过程中的沟渠边要立警示牌，夜间要</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28896" behindDoc="0" locked="0" layoutInCell="1" allowOverlap="1">
                <wp:simplePos x="0" y="0"/>
                <wp:positionH relativeFrom="column">
                  <wp:posOffset>5537200</wp:posOffset>
                </wp:positionH>
                <wp:positionV relativeFrom="paragraph">
                  <wp:posOffset>4939030</wp:posOffset>
                </wp:positionV>
                <wp:extent cx="127000" cy="127000"/>
                <wp:effectExtent l="0" t="0" r="6350" b="6350"/>
                <wp:wrapNone/>
                <wp:docPr id="695153046"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583A8D58">
                            <w:pPr>
                              <w:rPr>
                                <w:color w:val="FFFFFF"/>
                              </w:rPr>
                            </w:pPr>
                            <w:r w:rsidRPr="00916B9A">
                              <w:rPr>
                                <w:rFonts w:hint="eastAsia"/>
                                <w:color w:val="FFFFFF"/>
                              </w:rPr>
                              <w:t>成本，少投入；四是要选择具有一定资质和生产规模，有可靠的质量保证的厂家。支撑体系采用钢木混合支撑，采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74" type="#_x0000_t202" style="width:10pt;height:10pt;margin-top:388.9pt;margin-left:436pt;mso-wrap-distance-bottom:0;mso-wrap-distance-left:9pt;mso-wrap-distance-right:9pt;mso-wrap-distance-top:0;position:absolute;v-text-anchor:top;z-index:251727872" filled="f" fillcolor="this" stroked="f" strokeweight="0.5pt">
                <v:textbox>
                  <w:txbxContent>
                    <w:p w:rsidR="00916B9A" w:rsidRPr="00916B9A" w14:paraId="202879D0" w14:textId="583A8D58">
                      <w:pPr>
                        <w:rPr>
                          <w:color w:val="FFFFFF"/>
                        </w:rPr>
                      </w:pPr>
                      <w:r w:rsidRPr="00916B9A">
                        <w:rPr>
                          <w:rFonts w:hint="eastAsia"/>
                          <w:color w:val="FFFFFF"/>
                        </w:rPr>
                        <w:t>成本，少投入；四是要选择具有一定资质和生产规模，有可靠的质量保证的厂家。支撑体系采用钢木混合支撑，采</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26848" behindDoc="0" locked="0" layoutInCell="1" allowOverlap="1">
                <wp:simplePos x="0" y="0"/>
                <wp:positionH relativeFrom="column">
                  <wp:posOffset>5537200</wp:posOffset>
                </wp:positionH>
                <wp:positionV relativeFrom="paragraph">
                  <wp:posOffset>3034030</wp:posOffset>
                </wp:positionV>
                <wp:extent cx="127000" cy="127000"/>
                <wp:effectExtent l="0" t="0" r="6350" b="6350"/>
                <wp:wrapNone/>
                <wp:docPr id="57793391"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05B2C436">
                            <w:pPr>
                              <w:rPr>
                                <w:color w:val="FFFFFF"/>
                              </w:rPr>
                            </w:pPr>
                            <w:r w:rsidRPr="00916B9A">
                              <w:rPr>
                                <w:rFonts w:hint="eastAsia"/>
                                <w:color w:val="FFFFFF"/>
                              </w:rPr>
                              <w:t>m</w:t>
                            </w:r>
                            <w:r w:rsidRPr="00916B9A">
                              <w:rPr>
                                <w:rFonts w:hint="eastAsia"/>
                                <w:color w:val="FFFFFF"/>
                              </w:rPr>
                              <w:t>为宜，拌制成的砂浆分别在</w:t>
                            </w:r>
                            <w:r w:rsidRPr="00916B9A">
                              <w:rPr>
                                <w:rFonts w:hint="eastAsia"/>
                                <w:color w:val="FFFFFF"/>
                              </w:rPr>
                              <w:t>3-4</w:t>
                            </w:r>
                            <w:r w:rsidRPr="00916B9A">
                              <w:rPr>
                                <w:rFonts w:hint="eastAsia"/>
                                <w:color w:val="FFFFFF"/>
                              </w:rPr>
                              <w:t>小时以内使用完毕，当施工期间最高气温超过</w:t>
                            </w:r>
                            <w:r w:rsidRPr="00916B9A">
                              <w:rPr>
                                <w:rFonts w:hint="eastAsia"/>
                                <w:color w:val="FFFFFF"/>
                              </w:rPr>
                              <w:t>30</w:t>
                            </w:r>
                            <w:r w:rsidRPr="00916B9A">
                              <w:rPr>
                                <w:rFonts w:hint="eastAsia"/>
                                <w:color w:val="FFFFFF"/>
                              </w:rPr>
                              <w:t>度时应分别在拌成后</w:t>
                            </w:r>
                            <w:r w:rsidRPr="00916B9A">
                              <w:rPr>
                                <w:rFonts w:hint="eastAsia"/>
                                <w:color w:val="FFFFFF"/>
                              </w:rPr>
                              <w:t>2</w:t>
                            </w:r>
                            <w:r w:rsidRPr="00916B9A">
                              <w:rPr>
                                <w:rFonts w:hint="eastAsia"/>
                                <w:color w:val="FFFFFF"/>
                              </w:rPr>
                              <w:t>小时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75" type="#_x0000_t202" style="width:10pt;height:10pt;margin-top:238.9pt;margin-left:436pt;mso-wrap-distance-bottom:0;mso-wrap-distance-left:9pt;mso-wrap-distance-right:9pt;mso-wrap-distance-top:0;position:absolute;v-text-anchor:top;z-index:251725824" filled="f" fillcolor="this" stroked="f" strokeweight="0.5pt">
                <v:textbox>
                  <w:txbxContent>
                    <w:p w:rsidR="00916B9A" w:rsidRPr="00916B9A" w14:paraId="772C4170" w14:textId="05B2C436">
                      <w:pPr>
                        <w:rPr>
                          <w:color w:val="FFFFFF"/>
                        </w:rPr>
                      </w:pPr>
                      <w:r w:rsidRPr="00916B9A">
                        <w:rPr>
                          <w:rFonts w:hint="eastAsia"/>
                          <w:color w:val="FFFFFF"/>
                        </w:rPr>
                        <w:t>m</w:t>
                      </w:r>
                      <w:r w:rsidRPr="00916B9A">
                        <w:rPr>
                          <w:rFonts w:hint="eastAsia"/>
                          <w:color w:val="FFFFFF"/>
                        </w:rPr>
                        <w:t>为宜，拌制成的砂浆分别在</w:t>
                      </w:r>
                      <w:r w:rsidRPr="00916B9A">
                        <w:rPr>
                          <w:rFonts w:hint="eastAsia"/>
                          <w:color w:val="FFFFFF"/>
                        </w:rPr>
                        <w:t>3-4</w:t>
                      </w:r>
                      <w:r w:rsidRPr="00916B9A">
                        <w:rPr>
                          <w:rFonts w:hint="eastAsia"/>
                          <w:color w:val="FFFFFF"/>
                        </w:rPr>
                        <w:t>小时以内使用完毕，当施工期间最高气温超过</w:t>
                      </w:r>
                      <w:r w:rsidRPr="00916B9A">
                        <w:rPr>
                          <w:rFonts w:hint="eastAsia"/>
                          <w:color w:val="FFFFFF"/>
                        </w:rPr>
                        <w:t>30</w:t>
                      </w:r>
                      <w:r w:rsidRPr="00916B9A">
                        <w:rPr>
                          <w:rFonts w:hint="eastAsia"/>
                          <w:color w:val="FFFFFF"/>
                        </w:rPr>
                        <w:t>度时应分别在拌成后</w:t>
                      </w:r>
                      <w:r w:rsidRPr="00916B9A">
                        <w:rPr>
                          <w:rFonts w:hint="eastAsia"/>
                          <w:color w:val="FFFFFF"/>
                        </w:rPr>
                        <w:t>2</w:t>
                      </w:r>
                      <w:r w:rsidRPr="00916B9A">
                        <w:rPr>
                          <w:rFonts w:hint="eastAsia"/>
                          <w:color w:val="FFFFFF"/>
                        </w:rPr>
                        <w:t>小时</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24800" behindDoc="0" locked="0" layoutInCell="1" allowOverlap="1">
                <wp:simplePos x="0" y="0"/>
                <wp:positionH relativeFrom="column">
                  <wp:posOffset>5537200</wp:posOffset>
                </wp:positionH>
                <wp:positionV relativeFrom="paragraph">
                  <wp:posOffset>1129030</wp:posOffset>
                </wp:positionV>
                <wp:extent cx="127000" cy="127000"/>
                <wp:effectExtent l="0" t="0" r="6350" b="6350"/>
                <wp:wrapNone/>
                <wp:docPr id="2067776251"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381CFFA6">
                            <w:pPr>
                              <w:rPr>
                                <w:color w:val="FFFFFF"/>
                              </w:rPr>
                            </w:pPr>
                            <w:r w:rsidRPr="00916B9A">
                              <w:rPr>
                                <w:rFonts w:hint="eastAsia"/>
                                <w:color w:val="FFFFFF"/>
                              </w:rPr>
                              <w:t>月组织一次月检，项目部每周组织各部门、各班组进行一次安全隐患检查，发现问题立即整改，对于日常检查，发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76" type="#_x0000_t202" style="width:10pt;height:10pt;margin-top:88.9pt;margin-left:436pt;mso-wrap-distance-bottom:0;mso-wrap-distance-left:9pt;mso-wrap-distance-right:9pt;mso-wrap-distance-top:0;position:absolute;v-text-anchor:top;z-index:251723776" filled="f" fillcolor="this" stroked="f" strokeweight="0.5pt">
                <v:textbox>
                  <w:txbxContent>
                    <w:p w:rsidR="00916B9A" w:rsidRPr="00916B9A" w14:paraId="2BD79A39" w14:textId="381CFFA6">
                      <w:pPr>
                        <w:rPr>
                          <w:color w:val="FFFFFF"/>
                        </w:rPr>
                      </w:pPr>
                      <w:r w:rsidRPr="00916B9A">
                        <w:rPr>
                          <w:rFonts w:hint="eastAsia"/>
                          <w:color w:val="FFFFFF"/>
                        </w:rPr>
                        <w:t>月组织一次月检，项目部每周组织各部门、各班组进行一次安全隐患检查，发现问题立即整改，对于日常检查，发</w:t>
                      </w:r>
                    </w:p>
                  </w:txbxContent>
                </v:textbox>
              </v:shape>
            </w:pict>
          </mc:Fallback>
        </mc:AlternateContent>
      </w:r>
      <w:r>
        <w:rPr>
          <w:rFonts w:ascii="宋体" w:eastAsia="宋体" w:hAnsi="宋体" w:cs="宋体"/>
          <w:spacing w:val="-2"/>
          <w:sz w:val="36"/>
          <w:szCs w:val="36"/>
        </w:rPr>
        <w:t>投标文件</w:t>
      </w:r>
    </w:p>
    <w:p w:rsidR="00EE65F7" w14:paraId="6544760A" w14:textId="77777777">
      <w:pPr>
        <w:spacing w:line="40" w:lineRule="exact"/>
        <w:textAlignment w:val="center"/>
      </w:pPr>
      <w:r>
        <w:drawing>
          <wp:inline distT="0" distB="0" distL="0" distR="0">
            <wp:extent cx="8991600" cy="25400"/>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4"/>
                    <a:stretch>
                      <a:fillRect/>
                    </a:stretch>
                  </pic:blipFill>
                  <pic:spPr>
                    <a:xfrm>
                      <a:off x="0" y="0"/>
                      <a:ext cx="8991600" cy="25400"/>
                    </a:xfrm>
                    <a:prstGeom prst="rect">
                      <a:avLst/>
                    </a:prstGeom>
                  </pic:spPr>
                </pic:pic>
              </a:graphicData>
            </a:graphic>
          </wp:inline>
        </w:drawing>
      </w:r>
    </w:p>
    <w:p w:rsidR="00EE65F7" w14:paraId="0E713DD8" w14:textId="77777777">
      <w:pPr>
        <w:spacing w:before="331" w:line="343" w:lineRule="auto"/>
        <w:ind w:left="59" w:firstLine="861"/>
        <w:rPr>
          <w:rFonts w:ascii="宋体" w:eastAsia="宋体" w:hAnsi="宋体" w:cs="宋体"/>
          <w:sz w:val="42"/>
          <w:szCs w:val="42"/>
        </w:rPr>
      </w:pPr>
      <w:r>
        <w:rPr>
          <w:rFonts w:ascii="宋体" w:eastAsia="宋体" w:hAnsi="宋体" w:cs="宋体"/>
          <w:spacing w:val="-39"/>
          <w:sz w:val="42"/>
          <w:szCs w:val="42"/>
        </w:rPr>
        <w:t>圈梁、</w:t>
      </w:r>
      <w:r>
        <w:rPr>
          <w:rFonts w:ascii="宋体" w:eastAsia="宋体" w:hAnsi="宋体" w:cs="宋体"/>
          <w:spacing w:val="-33"/>
          <w:sz w:val="42"/>
          <w:szCs w:val="42"/>
        </w:rPr>
        <w:t xml:space="preserve"> </w:t>
      </w:r>
      <w:r>
        <w:rPr>
          <w:rFonts w:ascii="宋体" w:eastAsia="宋体" w:hAnsi="宋体" w:cs="宋体"/>
          <w:spacing w:val="-39"/>
          <w:sz w:val="42"/>
          <w:szCs w:val="42"/>
        </w:rPr>
        <w:t>板应同时浇筑，</w:t>
      </w:r>
      <w:r>
        <w:rPr>
          <w:rFonts w:ascii="宋体" w:eastAsia="宋体" w:hAnsi="宋体" w:cs="宋体"/>
          <w:spacing w:val="27"/>
          <w:sz w:val="42"/>
          <w:szCs w:val="42"/>
        </w:rPr>
        <w:t xml:space="preserve"> </w:t>
      </w:r>
      <w:r>
        <w:rPr>
          <w:rFonts w:ascii="宋体" w:eastAsia="宋体" w:hAnsi="宋体" w:cs="宋体"/>
          <w:spacing w:val="-39"/>
          <w:sz w:val="42"/>
          <w:szCs w:val="42"/>
        </w:rPr>
        <w:t>浇筑方法应由端部开始用</w:t>
      </w:r>
      <w:r>
        <w:rPr>
          <w:rFonts w:ascii="宋体" w:eastAsia="宋体" w:hAnsi="宋体" w:cs="宋体"/>
          <w:spacing w:val="-61"/>
          <w:sz w:val="42"/>
          <w:szCs w:val="42"/>
        </w:rPr>
        <w:t xml:space="preserve"> </w:t>
      </w:r>
      <w:r>
        <w:rPr>
          <w:rFonts w:ascii="宋体" w:eastAsia="宋体" w:hAnsi="宋体" w:cs="宋体"/>
          <w:spacing w:val="-39"/>
          <w:sz w:val="42"/>
          <w:szCs w:val="42"/>
        </w:rPr>
        <w:t>“</w:t>
      </w:r>
      <w:r>
        <w:rPr>
          <w:rFonts w:ascii="宋体" w:eastAsia="宋体" w:hAnsi="宋体" w:cs="宋体"/>
          <w:spacing w:val="-39"/>
          <w:sz w:val="42"/>
          <w:szCs w:val="42"/>
        </w:rPr>
        <w:t>赶浆法</w:t>
      </w:r>
      <w:r>
        <w:rPr>
          <w:rFonts w:ascii="宋体" w:eastAsia="宋体" w:hAnsi="宋体" w:cs="宋体"/>
          <w:spacing w:val="-39"/>
          <w:sz w:val="42"/>
          <w:szCs w:val="42"/>
        </w:rPr>
        <w:t>”</w:t>
      </w:r>
      <w:r>
        <w:rPr>
          <w:rFonts w:ascii="宋体" w:eastAsia="宋体" w:hAnsi="宋体" w:cs="宋体"/>
          <w:spacing w:val="-39"/>
          <w:sz w:val="42"/>
          <w:szCs w:val="42"/>
        </w:rPr>
        <w:t>，</w:t>
      </w:r>
      <w:r>
        <w:rPr>
          <w:rFonts w:ascii="宋体" w:eastAsia="宋体" w:hAnsi="宋体" w:cs="宋体"/>
          <w:spacing w:val="-54"/>
          <w:sz w:val="42"/>
          <w:szCs w:val="42"/>
        </w:rPr>
        <w:t xml:space="preserve"> </w:t>
      </w:r>
      <w:r>
        <w:rPr>
          <w:rFonts w:ascii="宋体" w:eastAsia="宋体" w:hAnsi="宋体" w:cs="宋体"/>
          <w:spacing w:val="-39"/>
          <w:sz w:val="42"/>
          <w:szCs w:val="42"/>
        </w:rPr>
        <w:t>即先浇筑梁，</w:t>
      </w:r>
      <w:r>
        <w:rPr>
          <w:rFonts w:ascii="宋体" w:eastAsia="宋体" w:hAnsi="宋体" w:cs="宋体"/>
          <w:sz w:val="42"/>
          <w:szCs w:val="42"/>
        </w:rPr>
        <w:t xml:space="preserve"> </w:t>
      </w:r>
      <w:r>
        <w:rPr>
          <w:rFonts w:ascii="宋体" w:eastAsia="宋体" w:hAnsi="宋体" w:cs="宋体"/>
          <w:spacing w:val="4"/>
          <w:sz w:val="42"/>
          <w:szCs w:val="42"/>
        </w:rPr>
        <w:t>根据梁高分成阶梯形浇筑，当达到板底位置时再与板的混凝土一起浇筑，阻</w:t>
      </w:r>
      <w:r>
        <w:rPr>
          <w:rFonts w:ascii="宋体" w:eastAsia="宋体" w:hAnsi="宋体" w:cs="宋体"/>
          <w:spacing w:val="24"/>
          <w:sz w:val="42"/>
          <w:szCs w:val="42"/>
        </w:rPr>
        <w:t xml:space="preserve"> </w:t>
      </w:r>
      <w:r>
        <w:rPr>
          <w:rFonts w:ascii="宋体" w:eastAsia="宋体" w:hAnsi="宋体" w:cs="宋体"/>
          <w:spacing w:val="-3"/>
          <w:sz w:val="42"/>
          <w:szCs w:val="42"/>
        </w:rPr>
        <w:t>随着阶梯形不断延伸，梁板混凝土浇筑连续向前进行。</w:t>
      </w:r>
    </w:p>
    <w:p w:rsidR="00EE65F7" w14:paraId="295E4F1A" w14:textId="77777777">
      <w:pPr>
        <w:spacing w:line="343" w:lineRule="auto"/>
        <w:ind w:left="53" w:right="137" w:firstLine="846"/>
        <w:rPr>
          <w:rFonts w:ascii="宋体" w:eastAsia="宋体" w:hAnsi="宋体" w:cs="宋体"/>
          <w:sz w:val="42"/>
          <w:szCs w:val="42"/>
        </w:rPr>
      </w:pPr>
      <w:r>
        <w:rPr>
          <w:rFonts w:ascii="宋体" w:eastAsia="宋体" w:hAnsi="宋体" w:cs="宋体"/>
          <w:spacing w:val="4"/>
          <w:sz w:val="42"/>
          <w:szCs w:val="42"/>
        </w:rPr>
        <w:t>浇筑板混凝土的虚铺厚度应略大于板厚，用平板振捣器垂直浇筑方向来</w:t>
      </w:r>
      <w:r>
        <w:rPr>
          <w:rFonts w:ascii="宋体" w:eastAsia="宋体" w:hAnsi="宋体" w:cs="宋体"/>
          <w:spacing w:val="27"/>
          <w:sz w:val="42"/>
          <w:szCs w:val="42"/>
        </w:rPr>
        <w:t xml:space="preserve"> </w:t>
      </w:r>
      <w:r>
        <w:rPr>
          <w:rFonts w:ascii="宋体" w:eastAsia="宋体" w:hAnsi="宋体" w:cs="宋体"/>
          <w:spacing w:val="4"/>
          <w:sz w:val="42"/>
          <w:szCs w:val="42"/>
        </w:rPr>
        <w:t>回振捣，厚板可用插入式振捣器振捣，并用铁插尺检查混凝土厚度，振捣完</w:t>
      </w:r>
      <w:r>
        <w:rPr>
          <w:rFonts w:ascii="宋体" w:eastAsia="宋体" w:hAnsi="宋体" w:cs="宋体"/>
          <w:spacing w:val="31"/>
          <w:sz w:val="42"/>
          <w:szCs w:val="42"/>
        </w:rPr>
        <w:t xml:space="preserve"> </w:t>
      </w:r>
      <w:r>
        <w:rPr>
          <w:rFonts w:ascii="宋体" w:eastAsia="宋体" w:hAnsi="宋体" w:cs="宋体"/>
          <w:spacing w:val="4"/>
          <w:sz w:val="42"/>
          <w:szCs w:val="42"/>
        </w:rPr>
        <w:t>毕后用木抹子抹平。施工缝处或有预埋件及插筋处用木抹子找平。浇筑板混</w:t>
      </w:r>
      <w:r>
        <w:rPr>
          <w:rFonts w:ascii="宋体" w:eastAsia="宋体" w:hAnsi="宋体" w:cs="宋体"/>
          <w:spacing w:val="29"/>
          <w:sz w:val="42"/>
          <w:szCs w:val="42"/>
        </w:rPr>
        <w:t xml:space="preserve"> </w:t>
      </w:r>
      <w:r>
        <w:rPr>
          <w:rFonts w:ascii="宋体" w:eastAsia="宋体" w:hAnsi="宋体" w:cs="宋体"/>
          <w:spacing w:val="-4"/>
          <w:sz w:val="42"/>
          <w:szCs w:val="42"/>
        </w:rPr>
        <w:t>凝土时严禁用振捣棒铺摊混凝土。</w:t>
      </w:r>
    </w:p>
    <w:p w:rsidR="00EE65F7" w14:paraId="220D64CD" w14:textId="77777777">
      <w:pPr>
        <w:spacing w:line="238" w:lineRule="auto"/>
        <w:ind w:firstLine="896"/>
        <w:rPr>
          <w:rFonts w:ascii="宋体" w:eastAsia="宋体" w:hAnsi="宋体" w:cs="宋体"/>
          <w:sz w:val="42"/>
          <w:szCs w:val="42"/>
        </w:rPr>
      </w:pPr>
      <w:r>
        <w:rPr>
          <w:rFonts w:ascii="宋体" w:eastAsia="宋体" w:hAnsi="宋体" w:cs="宋体"/>
          <w:spacing w:val="-4"/>
          <w:sz w:val="42"/>
          <w:szCs w:val="42"/>
        </w:rPr>
        <w:t>4</w:t>
      </w:r>
      <w:r>
        <w:rPr>
          <w:rFonts w:ascii="宋体" w:eastAsia="宋体" w:hAnsi="宋体" w:cs="宋体"/>
          <w:spacing w:val="-4"/>
          <w:sz w:val="42"/>
          <w:szCs w:val="42"/>
        </w:rPr>
        <w:t>、混凝土振捣</w:t>
      </w:r>
    </w:p>
    <w:p w:rsidR="00EE65F7" w14:paraId="76E0C378" w14:textId="77777777">
      <w:pPr>
        <w:spacing w:before="237" w:line="343" w:lineRule="auto"/>
        <w:ind w:left="79" w:right="141" w:firstLine="811"/>
        <w:rPr>
          <w:rFonts w:ascii="宋体" w:eastAsia="宋体" w:hAnsi="宋体" w:cs="宋体"/>
          <w:sz w:val="42"/>
          <w:szCs w:val="42"/>
        </w:rPr>
      </w:pPr>
      <w:r>
        <w:rPr>
          <w:rFonts w:ascii="宋体" w:eastAsia="宋体" w:hAnsi="宋体" w:cs="宋体"/>
          <w:spacing w:val="5"/>
          <w:sz w:val="42"/>
          <w:szCs w:val="42"/>
        </w:rPr>
        <w:t>⑴</w:t>
      </w:r>
      <w:r>
        <w:rPr>
          <w:rFonts w:ascii="宋体" w:eastAsia="宋体" w:hAnsi="宋体" w:cs="宋体"/>
          <w:spacing w:val="5"/>
          <w:sz w:val="42"/>
          <w:szCs w:val="42"/>
        </w:rPr>
        <w:t>振捣棒各插点间距应均匀，插点间距不应超过振捣棒有效作用半径的</w:t>
      </w:r>
      <w:r>
        <w:rPr>
          <w:rFonts w:ascii="宋体" w:eastAsia="宋体" w:hAnsi="宋体" w:cs="宋体"/>
          <w:spacing w:val="6"/>
          <w:sz w:val="42"/>
          <w:szCs w:val="42"/>
        </w:rPr>
        <w:t xml:space="preserve"> </w:t>
      </w:r>
      <w:r>
        <w:rPr>
          <w:rFonts w:ascii="宋体" w:eastAsia="宋体" w:hAnsi="宋体" w:cs="宋体"/>
          <w:spacing w:val="-14"/>
          <w:sz w:val="42"/>
          <w:szCs w:val="42"/>
        </w:rPr>
        <w:t>1.25</w:t>
      </w:r>
      <w:r>
        <w:rPr>
          <w:rFonts w:ascii="宋体" w:eastAsia="宋体" w:hAnsi="宋体" w:cs="宋体"/>
          <w:spacing w:val="29"/>
          <w:sz w:val="42"/>
          <w:szCs w:val="42"/>
        </w:rPr>
        <w:t xml:space="preserve"> </w:t>
      </w:r>
      <w:r>
        <w:rPr>
          <w:rFonts w:ascii="宋体" w:eastAsia="宋体" w:hAnsi="宋体" w:cs="宋体"/>
          <w:spacing w:val="-14"/>
          <w:sz w:val="42"/>
          <w:szCs w:val="42"/>
        </w:rPr>
        <w:t>倍，最大不超过</w:t>
      </w:r>
      <w:r>
        <w:rPr>
          <w:rFonts w:ascii="宋体" w:eastAsia="宋体" w:hAnsi="宋体" w:cs="宋体"/>
          <w:spacing w:val="-91"/>
          <w:sz w:val="42"/>
          <w:szCs w:val="42"/>
        </w:rPr>
        <w:t xml:space="preserve"> </w:t>
      </w:r>
      <w:r>
        <w:rPr>
          <w:rFonts w:ascii="宋体" w:eastAsia="宋体" w:hAnsi="宋体" w:cs="宋体"/>
          <w:spacing w:val="-14"/>
          <w:sz w:val="42"/>
          <w:szCs w:val="42"/>
        </w:rPr>
        <w:t>50cm</w:t>
      </w:r>
      <w:r>
        <w:rPr>
          <w:rFonts w:ascii="宋体" w:eastAsia="宋体" w:hAnsi="宋体" w:cs="宋体"/>
          <w:spacing w:val="-14"/>
          <w:sz w:val="42"/>
          <w:szCs w:val="42"/>
        </w:rPr>
        <w:t>。振捣时，应</w:t>
      </w:r>
      <w:r>
        <w:rPr>
          <w:rFonts w:ascii="宋体" w:eastAsia="宋体" w:hAnsi="宋体" w:cs="宋体"/>
          <w:spacing w:val="-14"/>
          <w:sz w:val="42"/>
          <w:szCs w:val="42"/>
        </w:rPr>
        <w:t>“</w:t>
      </w:r>
      <w:r>
        <w:rPr>
          <w:rFonts w:ascii="宋体" w:eastAsia="宋体" w:hAnsi="宋体" w:cs="宋体"/>
          <w:spacing w:val="-14"/>
          <w:sz w:val="42"/>
          <w:szCs w:val="42"/>
        </w:rPr>
        <w:t>快插慢拔</w:t>
      </w:r>
      <w:r>
        <w:rPr>
          <w:rFonts w:ascii="宋体" w:eastAsia="宋体" w:hAnsi="宋体" w:cs="宋体"/>
          <w:spacing w:val="-14"/>
          <w:sz w:val="42"/>
          <w:szCs w:val="42"/>
        </w:rPr>
        <w:t>”</w:t>
      </w:r>
      <w:r>
        <w:rPr>
          <w:rFonts w:ascii="宋体" w:eastAsia="宋体" w:hAnsi="宋体" w:cs="宋体"/>
          <w:spacing w:val="-14"/>
          <w:sz w:val="42"/>
          <w:szCs w:val="42"/>
        </w:rPr>
        <w:t>。</w:t>
      </w:r>
    </w:p>
    <w:p w:rsidR="00EE65F7" w14:paraId="27B7B8DF" w14:textId="77777777">
      <w:pPr>
        <w:spacing w:before="6" w:line="342" w:lineRule="auto"/>
        <w:ind w:left="58" w:right="130" w:firstLine="832"/>
        <w:rPr>
          <w:rFonts w:ascii="宋体" w:eastAsia="宋体" w:hAnsi="宋体" w:cs="宋体"/>
          <w:sz w:val="42"/>
          <w:szCs w:val="42"/>
        </w:rPr>
      </w:pPr>
      <w:r>
        <w:rPr>
          <w:rFonts w:ascii="宋体" w:eastAsia="宋体" w:hAnsi="宋体" w:cs="宋体"/>
          <w:spacing w:val="-10"/>
          <w:sz w:val="42"/>
          <w:szCs w:val="42"/>
        </w:rPr>
        <w:t>⑵</w:t>
      </w:r>
      <w:r>
        <w:rPr>
          <w:rFonts w:ascii="宋体" w:eastAsia="宋体" w:hAnsi="宋体" w:cs="宋体"/>
          <w:spacing w:val="-10"/>
          <w:sz w:val="42"/>
          <w:szCs w:val="42"/>
        </w:rPr>
        <w:t>振捣棒在混凝土内振捣时间，</w:t>
      </w:r>
      <w:r>
        <w:rPr>
          <w:rFonts w:ascii="宋体" w:eastAsia="宋体" w:hAnsi="宋体" w:cs="宋体"/>
          <w:spacing w:val="116"/>
          <w:sz w:val="42"/>
          <w:szCs w:val="42"/>
        </w:rPr>
        <w:t xml:space="preserve"> </w:t>
      </w:r>
      <w:r>
        <w:rPr>
          <w:rFonts w:ascii="宋体" w:eastAsia="宋体" w:hAnsi="宋体" w:cs="宋体"/>
          <w:spacing w:val="-10"/>
          <w:sz w:val="42"/>
          <w:szCs w:val="42"/>
        </w:rPr>
        <w:t>每插点约</w:t>
      </w:r>
      <w:r>
        <w:rPr>
          <w:rFonts w:ascii="宋体" w:eastAsia="宋体" w:hAnsi="宋体" w:cs="宋体"/>
          <w:spacing w:val="-24"/>
          <w:sz w:val="42"/>
          <w:szCs w:val="42"/>
        </w:rPr>
        <w:t xml:space="preserve"> </w:t>
      </w:r>
      <w:r>
        <w:rPr>
          <w:rFonts w:ascii="宋体" w:eastAsia="宋体" w:hAnsi="宋体" w:cs="宋体"/>
          <w:spacing w:val="-10"/>
          <w:sz w:val="42"/>
          <w:szCs w:val="42"/>
        </w:rPr>
        <w:t>20-30s</w:t>
      </w:r>
      <w:r>
        <w:rPr>
          <w:rFonts w:ascii="宋体" w:eastAsia="宋体" w:hAnsi="宋体" w:cs="宋体"/>
          <w:spacing w:val="-10"/>
          <w:sz w:val="42"/>
          <w:szCs w:val="42"/>
        </w:rPr>
        <w:t>，见到混凝土不再显著</w:t>
      </w:r>
      <w:r>
        <w:rPr>
          <w:rFonts w:ascii="宋体" w:eastAsia="宋体" w:hAnsi="宋体" w:cs="宋体"/>
          <w:sz w:val="42"/>
          <w:szCs w:val="42"/>
        </w:rPr>
        <w:t xml:space="preserve"> </w:t>
      </w:r>
      <w:r>
        <w:rPr>
          <w:rFonts w:ascii="宋体" w:eastAsia="宋体" w:hAnsi="宋体" w:cs="宋体"/>
          <w:spacing w:val="4"/>
          <w:sz w:val="42"/>
          <w:szCs w:val="42"/>
        </w:rPr>
        <w:t>下沉，不出现气泡，表面泛出水泥浆和外观均匀为止。振捣时应将振捣棒上</w:t>
      </w:r>
      <w:r>
        <w:rPr>
          <w:rFonts w:ascii="宋体" w:eastAsia="宋体" w:hAnsi="宋体" w:cs="宋体"/>
          <w:spacing w:val="26"/>
          <w:sz w:val="42"/>
          <w:szCs w:val="42"/>
        </w:rPr>
        <w:t xml:space="preserve"> </w:t>
      </w:r>
      <w:r>
        <w:rPr>
          <w:rFonts w:ascii="宋体" w:eastAsia="宋体" w:hAnsi="宋体" w:cs="宋体"/>
          <w:spacing w:val="-14"/>
          <w:sz w:val="42"/>
          <w:szCs w:val="42"/>
        </w:rPr>
        <w:t>下抽动</w:t>
      </w:r>
      <w:r>
        <w:rPr>
          <w:rFonts w:ascii="宋体" w:eastAsia="宋体" w:hAnsi="宋体" w:cs="宋体"/>
          <w:spacing w:val="-85"/>
          <w:sz w:val="42"/>
          <w:szCs w:val="42"/>
        </w:rPr>
        <w:t xml:space="preserve"> </w:t>
      </w:r>
      <w:r>
        <w:rPr>
          <w:rFonts w:ascii="宋体" w:eastAsia="宋体" w:hAnsi="宋体" w:cs="宋体"/>
          <w:spacing w:val="-14"/>
          <w:sz w:val="42"/>
          <w:szCs w:val="42"/>
        </w:rPr>
        <w:t>50-100mm</w:t>
      </w:r>
      <w:r>
        <w:rPr>
          <w:rFonts w:ascii="宋体" w:eastAsia="宋体" w:hAnsi="宋体" w:cs="宋体"/>
          <w:spacing w:val="-14"/>
          <w:sz w:val="42"/>
          <w:szCs w:val="42"/>
        </w:rPr>
        <w:t>，</w:t>
      </w:r>
      <w:r>
        <w:rPr>
          <w:rFonts w:ascii="宋体" w:eastAsia="宋体" w:hAnsi="宋体" w:cs="宋体"/>
          <w:spacing w:val="24"/>
          <w:sz w:val="42"/>
          <w:szCs w:val="42"/>
        </w:rPr>
        <w:t xml:space="preserve"> </w:t>
      </w:r>
      <w:r>
        <w:rPr>
          <w:rFonts w:ascii="宋体" w:eastAsia="宋体" w:hAnsi="宋体" w:cs="宋体"/>
          <w:spacing w:val="-14"/>
          <w:sz w:val="42"/>
          <w:szCs w:val="42"/>
        </w:rPr>
        <w:t>使混凝土振实均匀。</w:t>
      </w:r>
    </w:p>
    <w:p w:rsidR="00EE65F7" w14:paraId="4E3C1A9A" w14:textId="77777777">
      <w:pPr>
        <w:spacing w:before="1" w:line="343" w:lineRule="auto"/>
        <w:ind w:left="56" w:right="136" w:firstLine="833"/>
        <w:rPr>
          <w:rFonts w:ascii="宋体" w:eastAsia="宋体" w:hAnsi="宋体" w:cs="宋体"/>
          <w:sz w:val="42"/>
          <w:szCs w:val="42"/>
        </w:rPr>
      </w:pPr>
      <w:r>
        <w:rPr>
          <w:rFonts w:ascii="宋体" w:eastAsia="宋体" w:hAnsi="宋体" w:cs="宋体"/>
          <w:spacing w:val="-4"/>
          <w:sz w:val="42"/>
          <w:szCs w:val="42"/>
        </w:rPr>
        <w:t>⑶</w:t>
      </w:r>
      <w:r>
        <w:rPr>
          <w:rFonts w:ascii="宋体" w:eastAsia="宋体" w:hAnsi="宋体" w:cs="宋体"/>
          <w:spacing w:val="-4"/>
          <w:sz w:val="42"/>
          <w:szCs w:val="42"/>
        </w:rPr>
        <w:t>作业中要避免将振捣棒碰及钢筋、</w:t>
      </w:r>
      <w:r>
        <w:rPr>
          <w:rFonts w:ascii="宋体" w:eastAsia="宋体" w:hAnsi="宋体" w:cs="宋体"/>
          <w:spacing w:val="75"/>
          <w:sz w:val="42"/>
          <w:szCs w:val="42"/>
        </w:rPr>
        <w:t xml:space="preserve"> </w:t>
      </w:r>
      <w:r>
        <w:rPr>
          <w:rFonts w:ascii="宋体" w:eastAsia="宋体" w:hAnsi="宋体" w:cs="宋体"/>
          <w:spacing w:val="-4"/>
          <w:sz w:val="42"/>
          <w:szCs w:val="42"/>
        </w:rPr>
        <w:t>芯管及预埋件等。更不得采取通过</w:t>
      </w:r>
      <w:r>
        <w:rPr>
          <w:rFonts w:ascii="宋体" w:eastAsia="宋体" w:hAnsi="宋体" w:cs="宋体"/>
          <w:sz w:val="42"/>
          <w:szCs w:val="42"/>
        </w:rPr>
        <w:t xml:space="preserve"> </w:t>
      </w:r>
      <w:r>
        <w:rPr>
          <w:rFonts w:ascii="宋体" w:eastAsia="宋体" w:hAnsi="宋体" w:cs="宋体"/>
          <w:spacing w:val="4"/>
          <w:sz w:val="42"/>
          <w:szCs w:val="42"/>
        </w:rPr>
        <w:t>振捣棒振动钢筋的方法来促使混凝土振实，作业时振捣棒插入混凝土中的深</w:t>
      </w:r>
      <w:r>
        <w:rPr>
          <w:rFonts w:ascii="宋体" w:eastAsia="宋体" w:hAnsi="宋体" w:cs="宋体"/>
          <w:spacing w:val="27"/>
          <w:sz w:val="42"/>
          <w:szCs w:val="42"/>
        </w:rPr>
        <w:t xml:space="preserve"> </w:t>
      </w:r>
      <w:r>
        <w:rPr>
          <w:rFonts w:ascii="宋体" w:eastAsia="宋体" w:hAnsi="宋体" w:cs="宋体"/>
          <w:spacing w:val="-7"/>
          <w:sz w:val="42"/>
          <w:szCs w:val="42"/>
        </w:rPr>
        <w:t>度不应超过棒长的</w:t>
      </w:r>
      <w:r>
        <w:rPr>
          <w:rFonts w:ascii="宋体" w:eastAsia="宋体" w:hAnsi="宋体" w:cs="宋体"/>
          <w:spacing w:val="-20"/>
          <w:sz w:val="42"/>
          <w:szCs w:val="42"/>
        </w:rPr>
        <w:t xml:space="preserve"> </w:t>
      </w:r>
      <w:r>
        <w:rPr>
          <w:rFonts w:ascii="宋体" w:eastAsia="宋体" w:hAnsi="宋体" w:cs="宋体"/>
          <w:spacing w:val="-7"/>
          <w:sz w:val="42"/>
          <w:szCs w:val="42"/>
        </w:rPr>
        <w:t>2/3</w:t>
      </w:r>
      <w:r>
        <w:rPr>
          <w:rFonts w:ascii="宋体" w:eastAsia="宋体" w:hAnsi="宋体" w:cs="宋体"/>
          <w:spacing w:val="-109"/>
          <w:sz w:val="42"/>
          <w:szCs w:val="42"/>
        </w:rPr>
        <w:t xml:space="preserve"> </w:t>
      </w:r>
      <w:r>
        <w:rPr>
          <w:rFonts w:ascii="宋体" w:eastAsia="宋体" w:hAnsi="宋体" w:cs="宋体"/>
          <w:spacing w:val="-7"/>
          <w:sz w:val="42"/>
          <w:szCs w:val="42"/>
        </w:rPr>
        <w:t>—3/4</w:t>
      </w:r>
      <w:r>
        <w:rPr>
          <w:rFonts w:ascii="宋体" w:eastAsia="宋体" w:hAnsi="宋体" w:cs="宋体"/>
          <w:spacing w:val="-89"/>
          <w:sz w:val="42"/>
          <w:szCs w:val="42"/>
        </w:rPr>
        <w:t xml:space="preserve"> </w:t>
      </w:r>
      <w:r>
        <w:rPr>
          <w:rFonts w:ascii="宋体" w:eastAsia="宋体" w:hAnsi="宋体" w:cs="宋体"/>
          <w:spacing w:val="-7"/>
          <w:sz w:val="42"/>
          <w:szCs w:val="42"/>
        </w:rPr>
        <w:t>，更不宜将软管插入混凝土中，以防水泥浆侵蚀</w:t>
      </w:r>
      <w:r>
        <w:rPr>
          <w:rFonts w:ascii="宋体" w:eastAsia="宋体" w:hAnsi="宋体" w:cs="宋体"/>
          <w:sz w:val="42"/>
          <w:szCs w:val="42"/>
        </w:rPr>
        <w:t xml:space="preserve"> </w:t>
      </w:r>
      <w:r>
        <w:rPr>
          <w:rFonts w:ascii="宋体" w:eastAsia="宋体" w:hAnsi="宋体" w:cs="宋体"/>
          <w:spacing w:val="-4"/>
          <w:sz w:val="42"/>
          <w:szCs w:val="42"/>
        </w:rPr>
        <w:t>软管而损坏机件。</w:t>
      </w:r>
    </w:p>
    <w:p w:rsidR="00EE65F7" w14:paraId="72D56CBF" w14:textId="77777777">
      <w:pPr>
        <w:spacing w:line="237" w:lineRule="auto"/>
        <w:ind w:firstLine="890"/>
        <w:rPr>
          <w:rFonts w:ascii="宋体" w:eastAsia="宋体" w:hAnsi="宋体" w:cs="宋体"/>
          <w:sz w:val="42"/>
          <w:szCs w:val="42"/>
        </w:rPr>
      </w:pPr>
      <w:r>
        <w:rPr>
          <w:rFonts w:ascii="宋体" w:eastAsia="宋体" w:hAnsi="宋体" w:cs="宋体"/>
          <w:spacing w:val="-2"/>
          <w:sz w:val="42"/>
          <w:szCs w:val="42"/>
        </w:rPr>
        <w:t>⑷</w:t>
      </w:r>
      <w:r>
        <w:rPr>
          <w:rFonts w:ascii="宋体" w:eastAsia="宋体" w:hAnsi="宋体" w:cs="宋体"/>
          <w:spacing w:val="-2"/>
          <w:sz w:val="42"/>
          <w:szCs w:val="42"/>
        </w:rPr>
        <w:t>振捣器不得在初凝时的混凝土上及干硬的地面上试振。</w:t>
      </w:r>
    </w:p>
    <w:p w:rsidR="00EE65F7" w14:paraId="00B9BD52" w14:textId="77777777">
      <w:pPr>
        <w:spacing w:before="236" w:line="341" w:lineRule="auto"/>
        <w:ind w:left="59" w:right="121" w:firstLine="809"/>
        <w:rPr>
          <w:rFonts w:ascii="宋体" w:eastAsia="宋体" w:hAnsi="宋体" w:cs="宋体"/>
          <w:sz w:val="42"/>
          <w:szCs w:val="42"/>
        </w:rPr>
      </w:pPr>
      <w:r>
        <w:rPr>
          <w:rFonts w:ascii="宋体" w:eastAsia="宋体" w:hAnsi="宋体" w:cs="宋体"/>
          <w:spacing w:val="-16"/>
          <w:sz w:val="42"/>
          <w:szCs w:val="42"/>
        </w:rPr>
        <w:t>⑸</w:t>
      </w:r>
      <w:r>
        <w:rPr>
          <w:rFonts w:ascii="宋体" w:eastAsia="宋体" w:hAnsi="宋体" w:cs="宋体"/>
          <w:spacing w:val="-16"/>
          <w:sz w:val="42"/>
          <w:szCs w:val="42"/>
        </w:rPr>
        <w:t>严禁用振动棒撬动钢筋和模板，或将振动棒当锤使用；</w:t>
      </w:r>
      <w:r>
        <w:rPr>
          <w:rFonts w:ascii="宋体" w:eastAsia="宋体" w:hAnsi="宋体" w:cs="宋体"/>
          <w:spacing w:val="85"/>
          <w:sz w:val="42"/>
          <w:szCs w:val="42"/>
        </w:rPr>
        <w:t xml:space="preserve"> </w:t>
      </w:r>
      <w:r>
        <w:rPr>
          <w:rFonts w:ascii="宋体" w:eastAsia="宋体" w:hAnsi="宋体" w:cs="宋体"/>
          <w:spacing w:val="-16"/>
          <w:sz w:val="42"/>
          <w:szCs w:val="42"/>
        </w:rPr>
        <w:t>不得将振捣棒头</w:t>
      </w:r>
      <w:r>
        <w:rPr>
          <w:rFonts w:ascii="宋体" w:eastAsia="宋体" w:hAnsi="宋体" w:cs="宋体"/>
          <w:sz w:val="42"/>
          <w:szCs w:val="42"/>
        </w:rPr>
        <w:t xml:space="preserve"> </w:t>
      </w:r>
      <w:r>
        <w:rPr>
          <w:rFonts w:ascii="宋体" w:eastAsia="宋体" w:hAnsi="宋体" w:cs="宋体"/>
          <w:spacing w:val="-21"/>
          <w:sz w:val="42"/>
          <w:szCs w:val="42"/>
        </w:rPr>
        <w:t>夹到钢筋中，移动振捣器时，</w:t>
      </w:r>
      <w:r>
        <w:rPr>
          <w:rFonts w:ascii="宋体" w:eastAsia="宋体" w:hAnsi="宋体" w:cs="宋体"/>
          <w:spacing w:val="83"/>
          <w:sz w:val="42"/>
          <w:szCs w:val="42"/>
        </w:rPr>
        <w:t xml:space="preserve"> </w:t>
      </w:r>
      <w:r>
        <w:rPr>
          <w:rFonts w:ascii="宋体" w:eastAsia="宋体" w:hAnsi="宋体" w:cs="宋体"/>
          <w:spacing w:val="-21"/>
          <w:sz w:val="42"/>
          <w:szCs w:val="42"/>
        </w:rPr>
        <w:t>必须切断电源，不得用软管或电缆拖拉振动器。</w:t>
      </w:r>
    </w:p>
    <w:p w:rsidR="00EE65F7" w14:paraId="70A0B5D9" w14:textId="77777777">
      <w:pPr>
        <w:spacing w:before="1" w:line="241" w:lineRule="auto"/>
        <w:ind w:firstLine="871"/>
        <w:rPr>
          <w:rFonts w:ascii="黑体" w:eastAsia="黑体" w:hAnsi="黑体" w:cs="黑体"/>
          <w:sz w:val="42"/>
          <w:szCs w:val="42"/>
        </w:rPr>
      </w:pPr>
      <w:r>
        <w:rPr>
          <w:rFonts w:ascii="黑体" w:eastAsia="黑体" w:hAnsi="黑体" w:cs="黑体"/>
          <w:spacing w:val="1"/>
          <w:sz w:val="42"/>
          <w:szCs w:val="42"/>
        </w:rPr>
        <w:t>（五）砌砖工程</w:t>
      </w:r>
    </w:p>
    <w:p w:rsidR="00EE65F7" w14:paraId="606D357A" w14:textId="77777777">
      <w:pPr>
        <w:spacing w:before="243" w:line="237" w:lineRule="auto"/>
        <w:ind w:firstLine="918"/>
        <w:rPr>
          <w:rFonts w:ascii="宋体" w:eastAsia="宋体" w:hAnsi="宋体" w:cs="宋体"/>
          <w:sz w:val="42"/>
          <w:szCs w:val="42"/>
        </w:rPr>
      </w:pPr>
      <w:r>
        <w:rPr>
          <w:rFonts w:ascii="宋体" w:eastAsia="宋体" w:hAnsi="宋体" w:cs="宋体"/>
          <w:spacing w:val="-13"/>
          <w:sz w:val="42"/>
          <w:szCs w:val="42"/>
        </w:rPr>
        <w:t>1</w:t>
      </w:r>
      <w:r>
        <w:rPr>
          <w:rFonts w:ascii="宋体" w:eastAsia="宋体" w:hAnsi="宋体" w:cs="宋体"/>
          <w:spacing w:val="-13"/>
          <w:sz w:val="42"/>
          <w:szCs w:val="42"/>
        </w:rPr>
        <w:t>、材料要求：</w:t>
      </w:r>
    </w:p>
    <w:p w:rsidR="00EE65F7" w14:paraId="58A9610F" w14:textId="77777777">
      <w:pPr>
        <w:spacing w:before="239" w:line="343" w:lineRule="auto"/>
        <w:ind w:left="56" w:right="133" w:firstLine="838"/>
        <w:rPr>
          <w:rFonts w:ascii="宋体" w:eastAsia="宋体" w:hAnsi="宋体" w:cs="宋体"/>
          <w:sz w:val="42"/>
          <w:szCs w:val="42"/>
        </w:rPr>
      </w:pPr>
      <w:r>
        <w:rPr>
          <w:rFonts w:ascii="宋体" w:eastAsia="宋体" w:hAnsi="宋体" w:cs="宋体"/>
          <w:spacing w:val="-13"/>
          <w:sz w:val="42"/>
          <w:szCs w:val="42"/>
        </w:rPr>
        <w:t>①</w:t>
      </w:r>
      <w:r>
        <w:rPr>
          <w:rFonts w:ascii="宋体" w:eastAsia="宋体" w:hAnsi="宋体" w:cs="宋体"/>
          <w:spacing w:val="-13"/>
          <w:sz w:val="42"/>
          <w:szCs w:val="42"/>
        </w:rPr>
        <w:t>水泥：</w:t>
      </w:r>
      <w:r>
        <w:rPr>
          <w:rFonts w:ascii="宋体" w:eastAsia="宋体" w:hAnsi="宋体" w:cs="宋体"/>
          <w:spacing w:val="92"/>
          <w:sz w:val="42"/>
          <w:szCs w:val="42"/>
        </w:rPr>
        <w:t xml:space="preserve"> </w:t>
      </w:r>
      <w:r>
        <w:rPr>
          <w:rFonts w:ascii="宋体" w:eastAsia="宋体" w:hAnsi="宋体" w:cs="宋体"/>
          <w:spacing w:val="-13"/>
          <w:sz w:val="42"/>
          <w:szCs w:val="42"/>
        </w:rPr>
        <w:t>32.5</w:t>
      </w:r>
      <w:r>
        <w:rPr>
          <w:rFonts w:ascii="宋体" w:eastAsia="宋体" w:hAnsi="宋体" w:cs="宋体"/>
          <w:spacing w:val="81"/>
          <w:sz w:val="42"/>
          <w:szCs w:val="42"/>
        </w:rPr>
        <w:t xml:space="preserve"> </w:t>
      </w:r>
      <w:r>
        <w:rPr>
          <w:rFonts w:ascii="宋体" w:eastAsia="宋体" w:hAnsi="宋体" w:cs="宋体"/>
          <w:spacing w:val="-13"/>
          <w:sz w:val="42"/>
          <w:szCs w:val="42"/>
        </w:rPr>
        <w:t>普通硅酸盐水泥，水泥应按品种、等级、出厂日期分别堆</w:t>
      </w:r>
      <w:r>
        <w:rPr>
          <w:rFonts w:ascii="宋体" w:eastAsia="宋体" w:hAnsi="宋体" w:cs="宋体"/>
          <w:sz w:val="42"/>
          <w:szCs w:val="42"/>
        </w:rPr>
        <w:t xml:space="preserve"> </w:t>
      </w:r>
      <w:r>
        <w:rPr>
          <w:rFonts w:ascii="宋体" w:eastAsia="宋体" w:hAnsi="宋体" w:cs="宋体"/>
          <w:spacing w:val="-1"/>
          <w:sz w:val="42"/>
          <w:szCs w:val="42"/>
        </w:rPr>
        <w:t>放，并保持干燥，不同品种的水泥不得混合使用。检查其合格证并复试。</w:t>
      </w:r>
    </w:p>
    <w:p w:rsidR="00EE65F7" w14:paraId="74FD712F" w14:textId="77777777">
      <w:pPr>
        <w:spacing w:before="2" w:line="343" w:lineRule="auto"/>
        <w:ind w:left="56" w:right="127" w:firstLine="838"/>
        <w:rPr>
          <w:rFonts w:ascii="宋体" w:eastAsia="宋体" w:hAnsi="宋体" w:cs="宋体"/>
          <w:sz w:val="42"/>
          <w:szCs w:val="42"/>
        </w:rPr>
      </w:pPr>
      <w:r>
        <w:rPr>
          <w:rFonts w:ascii="宋体" w:eastAsia="宋体" w:hAnsi="宋体" w:cs="宋体"/>
          <w:spacing w:val="1"/>
          <w:sz w:val="42"/>
          <w:szCs w:val="42"/>
        </w:rPr>
        <w:t>②</w:t>
      </w:r>
      <w:r>
        <w:rPr>
          <w:rFonts w:ascii="宋体" w:eastAsia="宋体" w:hAnsi="宋体" w:cs="宋体"/>
          <w:spacing w:val="1"/>
          <w:sz w:val="42"/>
          <w:szCs w:val="42"/>
        </w:rPr>
        <w:t>砂：以中砂为宜，对水泥砂浆和强度等级为</w:t>
      </w:r>
      <w:r>
        <w:rPr>
          <w:rFonts w:ascii="宋体" w:eastAsia="宋体" w:hAnsi="宋体" w:cs="宋体"/>
          <w:spacing w:val="-71"/>
          <w:sz w:val="42"/>
          <w:szCs w:val="42"/>
        </w:rPr>
        <w:t xml:space="preserve"> </w:t>
      </w:r>
      <w:r>
        <w:rPr>
          <w:rFonts w:ascii="宋体" w:eastAsia="宋体" w:hAnsi="宋体" w:cs="宋体"/>
          <w:spacing w:val="1"/>
          <w:sz w:val="42"/>
          <w:szCs w:val="42"/>
        </w:rPr>
        <w:t>M5</w:t>
      </w:r>
      <w:r>
        <w:rPr>
          <w:rFonts w:ascii="宋体" w:eastAsia="宋体" w:hAnsi="宋体" w:cs="宋体"/>
          <w:spacing w:val="1"/>
          <w:sz w:val="42"/>
          <w:szCs w:val="42"/>
        </w:rPr>
        <w:t>的水泥混合砂浆的含泥</w:t>
      </w:r>
      <w:r>
        <w:rPr>
          <w:rFonts w:ascii="宋体" w:eastAsia="宋体" w:hAnsi="宋体" w:cs="宋体"/>
          <w:sz w:val="42"/>
          <w:szCs w:val="42"/>
        </w:rPr>
        <w:t xml:space="preserve"> </w:t>
      </w:r>
      <w:r>
        <w:rPr>
          <w:rFonts w:ascii="宋体" w:eastAsia="宋体" w:hAnsi="宋体" w:cs="宋体"/>
          <w:spacing w:val="14"/>
          <w:sz w:val="42"/>
          <w:szCs w:val="42"/>
        </w:rPr>
        <w:t>量不应超过</w:t>
      </w:r>
      <w:r>
        <w:rPr>
          <w:rFonts w:ascii="宋体" w:eastAsia="宋体" w:hAnsi="宋体" w:cs="宋体"/>
          <w:spacing w:val="-87"/>
          <w:sz w:val="42"/>
          <w:szCs w:val="42"/>
        </w:rPr>
        <w:t xml:space="preserve"> </w:t>
      </w:r>
      <w:r>
        <w:rPr>
          <w:rFonts w:ascii="宋体" w:eastAsia="宋体" w:hAnsi="宋体" w:cs="宋体"/>
          <w:spacing w:val="14"/>
          <w:sz w:val="42"/>
          <w:szCs w:val="42"/>
        </w:rPr>
        <w:t>5%</w:t>
      </w:r>
      <w:r>
        <w:rPr>
          <w:rFonts w:ascii="宋体" w:eastAsia="宋体" w:hAnsi="宋体" w:cs="宋体"/>
          <w:spacing w:val="14"/>
          <w:sz w:val="42"/>
          <w:szCs w:val="42"/>
        </w:rPr>
        <w:t>。</w:t>
      </w:r>
    </w:p>
    <w:p w:rsidR="00EE65F7" w14:paraId="39EC1821" w14:textId="77777777">
      <w:pPr>
        <w:spacing w:before="2" w:line="235" w:lineRule="auto"/>
        <w:ind w:firstLine="848"/>
        <w:rPr>
          <w:rFonts w:ascii="宋体" w:eastAsia="宋体" w:hAnsi="宋体" w:cs="宋体"/>
          <w:sz w:val="42"/>
          <w:szCs w:val="42"/>
        </w:rPr>
      </w:pPr>
      <w:r>
        <w:rPr>
          <w:rFonts w:ascii="宋体" w:eastAsia="宋体" w:hAnsi="宋体" w:cs="宋体"/>
          <w:spacing w:val="-21"/>
          <w:w w:val="99"/>
          <w:sz w:val="42"/>
          <w:szCs w:val="42"/>
        </w:rPr>
        <w:t>③</w:t>
      </w:r>
      <w:r>
        <w:rPr>
          <w:rFonts w:ascii="宋体" w:eastAsia="宋体" w:hAnsi="宋体" w:cs="宋体"/>
          <w:spacing w:val="-21"/>
          <w:w w:val="99"/>
          <w:sz w:val="42"/>
          <w:szCs w:val="42"/>
        </w:rPr>
        <w:t>石灰膏：石灰膏的热化时间不应少于</w:t>
      </w:r>
      <w:r>
        <w:rPr>
          <w:rFonts w:ascii="宋体" w:eastAsia="宋体" w:hAnsi="宋体" w:cs="宋体"/>
          <w:spacing w:val="59"/>
          <w:sz w:val="42"/>
          <w:szCs w:val="42"/>
        </w:rPr>
        <w:t xml:space="preserve"> </w:t>
      </w:r>
      <w:r>
        <w:rPr>
          <w:rFonts w:ascii="宋体" w:eastAsia="宋体" w:hAnsi="宋体" w:cs="宋体"/>
          <w:spacing w:val="-21"/>
          <w:w w:val="99"/>
          <w:sz w:val="42"/>
          <w:szCs w:val="42"/>
        </w:rPr>
        <w:t>7</w:t>
      </w:r>
      <w:r>
        <w:rPr>
          <w:rFonts w:ascii="宋体" w:eastAsia="宋体" w:hAnsi="宋体" w:cs="宋体"/>
          <w:spacing w:val="-20"/>
          <w:sz w:val="42"/>
          <w:szCs w:val="42"/>
        </w:rPr>
        <w:t xml:space="preserve"> </w:t>
      </w:r>
      <w:r>
        <w:rPr>
          <w:rFonts w:ascii="宋体" w:eastAsia="宋体" w:hAnsi="宋体" w:cs="宋体"/>
          <w:spacing w:val="-21"/>
          <w:w w:val="99"/>
          <w:sz w:val="42"/>
          <w:szCs w:val="42"/>
        </w:rPr>
        <w:t>天，不得采用脱水硬化的石灰膏。</w:t>
      </w:r>
    </w:p>
    <w:p w:rsidR="00EE65F7" w14:paraId="31666DCD" w14:textId="77777777">
      <w:pPr>
        <w:spacing w:line="258" w:lineRule="auto"/>
      </w:pPr>
    </w:p>
    <w:p w:rsidR="00EE65F7" w14:paraId="418F13B6" w14:textId="77777777">
      <w:pPr>
        <w:spacing w:line="259" w:lineRule="auto"/>
      </w:pPr>
    </w:p>
    <w:p w:rsidR="00EE65F7" w14:paraId="28F3F679" w14:textId="77777777">
      <w:pPr>
        <w:spacing w:before="88" w:line="191" w:lineRule="auto"/>
        <w:ind w:firstLine="13955"/>
        <w:rPr>
          <w:rFonts w:ascii="宋体" w:eastAsia="宋体" w:hAnsi="宋体" w:cs="宋体"/>
          <w:sz w:val="27"/>
          <w:szCs w:val="27"/>
        </w:rPr>
      </w:pPr>
      <w:r>
        <w:rPr>
          <w:rFonts w:ascii="宋体" w:eastAsia="宋体" w:hAnsi="宋体" w:cs="宋体"/>
          <w:sz w:val="27"/>
          <w:szCs w:val="27"/>
        </w:rPr>
        <w:t>9</w:t>
      </w:r>
    </w:p>
    <w:p w:rsidR="00EE65F7" w14:paraId="32435321" w14:textId="77777777">
      <w:pPr>
        <w:sectPr>
          <w:pgSz w:w="17860" w:h="25258"/>
          <w:pgMar w:top="1222" w:right="1565" w:bottom="0" w:left="2080" w:header="0" w:footer="0" w:gutter="0"/>
          <w:pgNumType w:start="9"/>
          <w:cols w:space="720"/>
        </w:sectPr>
      </w:pPr>
    </w:p>
    <w:p w:rsidR="00EE65F7" w14:paraId="5BD8E44A" w14:textId="4FDA9D3F">
      <w:pPr>
        <w:spacing w:before="79" w:line="235" w:lineRule="auto"/>
        <w:ind w:firstLine="12648"/>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739136" behindDoc="0" locked="0" layoutInCell="1" allowOverlap="1">
                <wp:simplePos x="0" y="0"/>
                <wp:positionH relativeFrom="column">
                  <wp:posOffset>5537200</wp:posOffset>
                </wp:positionH>
                <wp:positionV relativeFrom="paragraph">
                  <wp:posOffset>6844030</wp:posOffset>
                </wp:positionV>
                <wp:extent cx="127000" cy="127000"/>
                <wp:effectExtent l="0" t="0" r="6350" b="6350"/>
                <wp:wrapNone/>
                <wp:docPr id="777320412"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02381DE8">
                            <w:pPr>
                              <w:rPr>
                                <w:color w:val="FFFFFF"/>
                              </w:rPr>
                            </w:pPr>
                            <w:r w:rsidRPr="00916B9A">
                              <w:rPr>
                                <w:rFonts w:hint="eastAsia"/>
                                <w:color w:val="FFFFFF"/>
                              </w:rPr>
                              <w:t>持百年大计，质量第一，增强质量意识。确保工程质量使用户满意，这是我公司一贯宗旨“，以优兴企、以优占市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77" type="#_x0000_t202" style="width:10pt;height:10pt;margin-top:538.9pt;margin-left:436pt;mso-wrap-distance-bottom:0;mso-wrap-distance-left:9pt;mso-wrap-distance-right:9pt;mso-wrap-distance-top:0;position:absolute;v-text-anchor:top;z-index:251738112" filled="f" fillcolor="this" stroked="f" strokeweight="0.5pt">
                <v:textbox>
                  <w:txbxContent>
                    <w:p w:rsidR="00916B9A" w:rsidRPr="00916B9A" w14:paraId="57588DE7" w14:textId="02381DE8">
                      <w:pPr>
                        <w:rPr>
                          <w:color w:val="FFFFFF"/>
                        </w:rPr>
                      </w:pPr>
                      <w:r w:rsidRPr="00916B9A">
                        <w:rPr>
                          <w:rFonts w:hint="eastAsia"/>
                          <w:color w:val="FFFFFF"/>
                        </w:rPr>
                        <w:t>持百年大计，质量第一，增强质量意识。确保工程质量使用户满意，这是我公司一贯宗旨“，以优兴企、以优占市</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37088" behindDoc="0" locked="0" layoutInCell="1" allowOverlap="1">
                <wp:simplePos x="0" y="0"/>
                <wp:positionH relativeFrom="column">
                  <wp:posOffset>5537200</wp:posOffset>
                </wp:positionH>
                <wp:positionV relativeFrom="paragraph">
                  <wp:posOffset>4939030</wp:posOffset>
                </wp:positionV>
                <wp:extent cx="127000" cy="127000"/>
                <wp:effectExtent l="0" t="0" r="6350" b="6350"/>
                <wp:wrapNone/>
                <wp:docPr id="1981007917"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240486CB">
                            <w:pPr>
                              <w:rPr>
                                <w:color w:val="FFFFFF"/>
                              </w:rPr>
                            </w:pPr>
                            <w:r w:rsidRPr="00916B9A">
                              <w:rPr>
                                <w:rFonts w:hint="eastAsia"/>
                                <w:color w:val="FFFFFF"/>
                              </w:rPr>
                              <w:t>安全的标语条幅。现场场容、文明施工⑴现场管网、电缆要按规定敷设杜绝长流水和长明灯现象。⑵搅拌作业现场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78" type="#_x0000_t202" style="width:10pt;height:10pt;margin-top:388.9pt;margin-left:436pt;mso-wrap-distance-bottom:0;mso-wrap-distance-left:9pt;mso-wrap-distance-right:9pt;mso-wrap-distance-top:0;position:absolute;v-text-anchor:top;z-index:251736064" filled="f" fillcolor="this" stroked="f" strokeweight="0.5pt">
                <v:textbox>
                  <w:txbxContent>
                    <w:p w:rsidR="00916B9A" w:rsidRPr="00916B9A" w14:paraId="6F55A81E" w14:textId="240486CB">
                      <w:pPr>
                        <w:rPr>
                          <w:color w:val="FFFFFF"/>
                        </w:rPr>
                      </w:pPr>
                      <w:r w:rsidRPr="00916B9A">
                        <w:rPr>
                          <w:rFonts w:hint="eastAsia"/>
                          <w:color w:val="FFFFFF"/>
                        </w:rPr>
                        <w:t>安全的标语条幅。现场场容、文明施工⑴现场管网、电缆要按规定敷设杜绝长流水和长明灯现象。⑵搅拌作业现场</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35040" behindDoc="0" locked="0" layoutInCell="1" allowOverlap="1">
                <wp:simplePos x="0" y="0"/>
                <wp:positionH relativeFrom="column">
                  <wp:posOffset>5537200</wp:posOffset>
                </wp:positionH>
                <wp:positionV relativeFrom="paragraph">
                  <wp:posOffset>3034030</wp:posOffset>
                </wp:positionV>
                <wp:extent cx="127000" cy="127000"/>
                <wp:effectExtent l="0" t="0" r="6350" b="6350"/>
                <wp:wrapNone/>
                <wp:docPr id="169994801"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45FD6830">
                            <w:pPr>
                              <w:rPr>
                                <w:color w:val="FFFFFF"/>
                              </w:rPr>
                            </w:pPr>
                            <w:r w:rsidRPr="00916B9A">
                              <w:rPr>
                                <w:rFonts w:hint="eastAsia"/>
                                <w:color w:val="FFFFFF"/>
                              </w:rPr>
                              <w:t>保证各分部、分项工程均有相对充足的时间保证工程施工和施工质量，编制工程施工进度总控计划时，要确立各阶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79" type="#_x0000_t202" style="width:10pt;height:10pt;margin-top:238.9pt;margin-left:436pt;mso-wrap-distance-bottom:0;mso-wrap-distance-left:9pt;mso-wrap-distance-right:9pt;mso-wrap-distance-top:0;position:absolute;v-text-anchor:top;z-index:251734016" filled="f" fillcolor="this" stroked="f" strokeweight="0.5pt">
                <v:textbox>
                  <w:txbxContent>
                    <w:p w:rsidR="00916B9A" w:rsidRPr="00916B9A" w14:paraId="49360318" w14:textId="45FD6830">
                      <w:pPr>
                        <w:rPr>
                          <w:color w:val="FFFFFF"/>
                        </w:rPr>
                      </w:pPr>
                      <w:r w:rsidRPr="00916B9A">
                        <w:rPr>
                          <w:rFonts w:hint="eastAsia"/>
                          <w:color w:val="FFFFFF"/>
                        </w:rPr>
                        <w:t>保证各分部、分项工程均有相对充足的时间保证工程施工和施工质量，编制工程施工进度总控计划时，要确立各阶</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32992" behindDoc="0" locked="0" layoutInCell="1" allowOverlap="1">
                <wp:simplePos x="0" y="0"/>
                <wp:positionH relativeFrom="column">
                  <wp:posOffset>5537200</wp:posOffset>
                </wp:positionH>
                <wp:positionV relativeFrom="paragraph">
                  <wp:posOffset>1129030</wp:posOffset>
                </wp:positionV>
                <wp:extent cx="127000" cy="127000"/>
                <wp:effectExtent l="0" t="0" r="6350" b="6350"/>
                <wp:wrapNone/>
                <wp:docPr id="1203747535"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16B9A" w:rsidRPr="00916B9A" w14:textId="3F2CFF48">
                            <w:pPr>
                              <w:rPr>
                                <w:color w:val="FFFFFF"/>
                              </w:rPr>
                            </w:pPr>
                            <w:r w:rsidRPr="00916B9A">
                              <w:rPr>
                                <w:rFonts w:hint="eastAsia"/>
                                <w:color w:val="FFFFFF"/>
                              </w:rPr>
                              <w:t>确，牌物帐相符。库容</w:t>
                            </w:r>
                            <w:r w:rsidRPr="00916B9A">
                              <w:rPr>
                                <w:rFonts w:hint="eastAsia"/>
                                <w:color w:val="FFFFFF"/>
                              </w:rPr>
                              <w:t>18</w:t>
                            </w:r>
                            <w:r w:rsidRPr="00916B9A">
                              <w:rPr>
                                <w:rFonts w:hint="eastAsia"/>
                                <w:color w:val="FFFFFF"/>
                              </w:rPr>
                              <w:t>投标文件整洁，无“上漏下渗”。构配件及特殊材料混凝土构件分类、分型、分规格堆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80" type="#_x0000_t202" style="width:10pt;height:10pt;margin-top:88.9pt;margin-left:436pt;mso-wrap-distance-bottom:0;mso-wrap-distance-left:9pt;mso-wrap-distance-right:9pt;mso-wrap-distance-top:0;position:absolute;v-text-anchor:top;z-index:251731968" filled="f" fillcolor="this" stroked="f" strokeweight="0.5pt">
                <v:textbox>
                  <w:txbxContent>
                    <w:p w:rsidR="00916B9A" w:rsidRPr="00916B9A" w14:paraId="6001202F" w14:textId="3F2CFF48">
                      <w:pPr>
                        <w:rPr>
                          <w:color w:val="FFFFFF"/>
                        </w:rPr>
                      </w:pPr>
                      <w:r w:rsidRPr="00916B9A">
                        <w:rPr>
                          <w:rFonts w:hint="eastAsia"/>
                          <w:color w:val="FFFFFF"/>
                        </w:rPr>
                        <w:t>确，牌物帐相符。库容</w:t>
                      </w:r>
                      <w:r w:rsidRPr="00916B9A">
                        <w:rPr>
                          <w:rFonts w:hint="eastAsia"/>
                          <w:color w:val="FFFFFF"/>
                        </w:rPr>
                        <w:t>18</w:t>
                      </w:r>
                      <w:r w:rsidRPr="00916B9A">
                        <w:rPr>
                          <w:rFonts w:hint="eastAsia"/>
                          <w:color w:val="FFFFFF"/>
                        </w:rPr>
                        <w:t>投标文件整洁，无“上漏下渗”。构配件及特殊材料混凝土构件分类、分型、分规格堆</w:t>
                      </w:r>
                    </w:p>
                  </w:txbxContent>
                </v:textbox>
              </v:shape>
            </w:pict>
          </mc:Fallback>
        </mc:AlternateContent>
      </w:r>
      <w:r>
        <w:rPr>
          <w:rFonts w:ascii="宋体" w:eastAsia="宋体" w:hAnsi="宋体" w:cs="宋体"/>
          <w:spacing w:val="-2"/>
          <w:sz w:val="36"/>
          <w:szCs w:val="36"/>
        </w:rPr>
        <w:t>投标文件</w:t>
      </w:r>
    </w:p>
    <w:p w:rsidR="00EE65F7" w14:paraId="2ABAD9C7" w14:textId="77777777">
      <w:pPr>
        <w:spacing w:line="40" w:lineRule="exact"/>
        <w:textAlignment w:val="center"/>
      </w:pPr>
      <w:r>
        <w:drawing>
          <wp:inline distT="0" distB="0" distL="0" distR="0">
            <wp:extent cx="8991600" cy="2540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4"/>
                    <a:stretch>
                      <a:fillRect/>
                    </a:stretch>
                  </pic:blipFill>
                  <pic:spPr>
                    <a:xfrm>
                      <a:off x="0" y="0"/>
                      <a:ext cx="8991600" cy="25400"/>
                    </a:xfrm>
                    <a:prstGeom prst="rect">
                      <a:avLst/>
                    </a:prstGeom>
                  </pic:spPr>
                </pic:pic>
              </a:graphicData>
            </a:graphic>
          </wp:inline>
        </w:drawing>
      </w:r>
    </w:p>
    <w:p w:rsidR="00EE65F7" w14:paraId="5D417A89" w14:textId="77777777">
      <w:pPr>
        <w:spacing w:before="331" w:line="236" w:lineRule="auto"/>
        <w:ind w:firstLine="848"/>
        <w:rPr>
          <w:rFonts w:ascii="宋体" w:eastAsia="宋体" w:hAnsi="宋体" w:cs="宋体"/>
          <w:sz w:val="42"/>
          <w:szCs w:val="42"/>
        </w:rPr>
      </w:pPr>
      <w:r>
        <w:rPr>
          <w:rFonts w:ascii="宋体" w:eastAsia="宋体" w:hAnsi="宋体" w:cs="宋体"/>
          <w:spacing w:val="-7"/>
          <w:sz w:val="42"/>
          <w:szCs w:val="42"/>
        </w:rPr>
        <w:t>④</w:t>
      </w:r>
      <w:r>
        <w:rPr>
          <w:rFonts w:ascii="宋体" w:eastAsia="宋体" w:hAnsi="宋体" w:cs="宋体"/>
          <w:spacing w:val="-7"/>
          <w:sz w:val="42"/>
          <w:szCs w:val="42"/>
        </w:rPr>
        <w:t>水：饮用水。</w:t>
      </w:r>
    </w:p>
    <w:p w:rsidR="00EE65F7" w14:paraId="3406D268" w14:textId="77777777">
      <w:pPr>
        <w:spacing w:before="245" w:line="238" w:lineRule="auto"/>
        <w:ind w:firstLine="901"/>
        <w:rPr>
          <w:rFonts w:ascii="宋体" w:eastAsia="宋体" w:hAnsi="宋体" w:cs="宋体"/>
          <w:sz w:val="42"/>
          <w:szCs w:val="42"/>
        </w:rPr>
      </w:pPr>
      <w:r>
        <w:rPr>
          <w:rFonts w:ascii="宋体" w:eastAsia="宋体" w:hAnsi="宋体" w:cs="宋体"/>
          <w:spacing w:val="-11"/>
          <w:sz w:val="42"/>
          <w:szCs w:val="42"/>
        </w:rPr>
        <w:t>2</w:t>
      </w:r>
      <w:r>
        <w:rPr>
          <w:rFonts w:ascii="宋体" w:eastAsia="宋体" w:hAnsi="宋体" w:cs="宋体"/>
          <w:spacing w:val="-11"/>
          <w:sz w:val="42"/>
          <w:szCs w:val="42"/>
        </w:rPr>
        <w:t>、作业条件：</w:t>
      </w:r>
    </w:p>
    <w:p w:rsidR="00EE65F7" w14:paraId="04C2A432" w14:textId="77777777">
      <w:pPr>
        <w:spacing w:before="238" w:line="343" w:lineRule="auto"/>
        <w:ind w:left="53" w:right="163" w:firstLine="837"/>
        <w:rPr>
          <w:rFonts w:ascii="宋体" w:eastAsia="宋体" w:hAnsi="宋体" w:cs="宋体"/>
          <w:sz w:val="42"/>
          <w:szCs w:val="42"/>
        </w:rPr>
      </w:pPr>
      <w:r>
        <w:rPr>
          <w:rFonts w:ascii="宋体" w:eastAsia="宋体" w:hAnsi="宋体" w:cs="宋体"/>
          <w:spacing w:val="5"/>
          <w:sz w:val="42"/>
          <w:szCs w:val="42"/>
        </w:rPr>
        <w:t>⑴</w:t>
      </w:r>
      <w:r>
        <w:rPr>
          <w:rFonts w:ascii="宋体" w:eastAsia="宋体" w:hAnsi="宋体" w:cs="宋体"/>
          <w:spacing w:val="5"/>
          <w:sz w:val="42"/>
          <w:szCs w:val="42"/>
        </w:rPr>
        <w:t>砌砖施工前，应结合砌体的特点，设计图纸及现场具体条件绘制砌体</w:t>
      </w:r>
      <w:r>
        <w:rPr>
          <w:rFonts w:ascii="宋体" w:eastAsia="宋体" w:hAnsi="宋体" w:cs="宋体"/>
          <w:spacing w:val="6"/>
          <w:sz w:val="42"/>
          <w:szCs w:val="42"/>
        </w:rPr>
        <w:t xml:space="preserve"> </w:t>
      </w:r>
      <w:r>
        <w:rPr>
          <w:rFonts w:ascii="宋体" w:eastAsia="宋体" w:hAnsi="宋体" w:cs="宋体"/>
          <w:spacing w:val="4"/>
          <w:sz w:val="42"/>
          <w:szCs w:val="42"/>
        </w:rPr>
        <w:t>节点，且砌排列图，并做好技术交底工作、机具准备工作。划分施工，安排</w:t>
      </w:r>
      <w:r>
        <w:rPr>
          <w:rFonts w:ascii="宋体" w:eastAsia="宋体" w:hAnsi="宋体" w:cs="宋体"/>
          <w:spacing w:val="31"/>
          <w:sz w:val="42"/>
          <w:szCs w:val="42"/>
        </w:rPr>
        <w:t xml:space="preserve"> </w:t>
      </w:r>
      <w:r>
        <w:rPr>
          <w:rFonts w:ascii="宋体" w:eastAsia="宋体" w:hAnsi="宋体" w:cs="宋体"/>
          <w:spacing w:val="-4"/>
          <w:sz w:val="42"/>
          <w:szCs w:val="42"/>
        </w:rPr>
        <w:t>好施工流水工序交叉衔接施工。</w:t>
      </w:r>
    </w:p>
    <w:p w:rsidR="00EE65F7" w14:paraId="3A21BF6C" w14:textId="77777777">
      <w:pPr>
        <w:spacing w:line="238" w:lineRule="auto"/>
        <w:ind w:firstLine="890"/>
        <w:rPr>
          <w:rFonts w:ascii="宋体" w:eastAsia="宋体" w:hAnsi="宋体" w:cs="宋体"/>
          <w:sz w:val="42"/>
          <w:szCs w:val="42"/>
        </w:rPr>
      </w:pPr>
      <w:r>
        <w:rPr>
          <w:rFonts w:ascii="宋体" w:eastAsia="宋体" w:hAnsi="宋体" w:cs="宋体"/>
          <w:spacing w:val="-3"/>
          <w:sz w:val="42"/>
          <w:szCs w:val="42"/>
        </w:rPr>
        <w:t>⑵</w:t>
      </w:r>
      <w:r>
        <w:rPr>
          <w:rFonts w:ascii="宋体" w:eastAsia="宋体" w:hAnsi="宋体" w:cs="宋体"/>
          <w:spacing w:val="-3"/>
          <w:sz w:val="42"/>
          <w:szCs w:val="42"/>
        </w:rPr>
        <w:t>砌砖工程前必须做好上道工序的隐检、预检工作及手续，并验收合格。</w:t>
      </w:r>
    </w:p>
    <w:p w:rsidR="00EE65F7" w14:paraId="3BB960FC" w14:textId="77777777">
      <w:pPr>
        <w:spacing w:before="234" w:line="344" w:lineRule="auto"/>
        <w:ind w:left="61" w:right="167" w:firstLine="834"/>
        <w:rPr>
          <w:rFonts w:ascii="宋体" w:eastAsia="宋体" w:hAnsi="宋体" w:cs="宋体"/>
          <w:sz w:val="42"/>
          <w:szCs w:val="42"/>
        </w:rPr>
      </w:pPr>
      <w:r>
        <w:rPr>
          <w:rFonts w:ascii="宋体" w:eastAsia="宋体" w:hAnsi="宋体" w:cs="宋体"/>
          <w:spacing w:val="5"/>
          <w:sz w:val="42"/>
          <w:szCs w:val="42"/>
        </w:rPr>
        <w:t>①</w:t>
      </w:r>
      <w:r>
        <w:rPr>
          <w:rFonts w:ascii="宋体" w:eastAsia="宋体" w:hAnsi="宋体" w:cs="宋体"/>
          <w:spacing w:val="5"/>
          <w:sz w:val="42"/>
          <w:szCs w:val="42"/>
        </w:rPr>
        <w:t>将基层清理干净，放好砌体墙身轴线、边线、门窗洞口等位置线，并</w:t>
      </w:r>
      <w:r>
        <w:rPr>
          <w:rFonts w:ascii="宋体" w:eastAsia="宋体" w:hAnsi="宋体" w:cs="宋体"/>
          <w:spacing w:val="1"/>
          <w:sz w:val="42"/>
          <w:szCs w:val="42"/>
        </w:rPr>
        <w:t xml:space="preserve"> </w:t>
      </w:r>
      <w:r>
        <w:rPr>
          <w:rFonts w:ascii="宋体" w:eastAsia="宋体" w:hAnsi="宋体" w:cs="宋体"/>
          <w:spacing w:val="-9"/>
          <w:sz w:val="42"/>
          <w:szCs w:val="42"/>
        </w:rPr>
        <w:t>经验线合格。</w:t>
      </w:r>
    </w:p>
    <w:p w:rsidR="00EE65F7" w14:paraId="51CA79B7" w14:textId="77777777">
      <w:pPr>
        <w:spacing w:before="2" w:line="235" w:lineRule="auto"/>
        <w:ind w:firstLine="895"/>
        <w:rPr>
          <w:rFonts w:ascii="宋体" w:eastAsia="宋体" w:hAnsi="宋体" w:cs="宋体"/>
          <w:sz w:val="42"/>
          <w:szCs w:val="42"/>
        </w:rPr>
      </w:pPr>
      <w:r>
        <w:rPr>
          <w:rFonts w:ascii="宋体" w:eastAsia="宋体" w:hAnsi="宋体" w:cs="宋体"/>
          <w:spacing w:val="-3"/>
          <w:sz w:val="42"/>
          <w:szCs w:val="42"/>
        </w:rPr>
        <w:t>②</w:t>
      </w:r>
      <w:r>
        <w:rPr>
          <w:rFonts w:ascii="宋体" w:eastAsia="宋体" w:hAnsi="宋体" w:cs="宋体"/>
          <w:spacing w:val="-3"/>
          <w:sz w:val="42"/>
          <w:szCs w:val="42"/>
        </w:rPr>
        <w:t>砂浆经试配确定配合比，准备好砂浆试模。</w:t>
      </w:r>
    </w:p>
    <w:p w:rsidR="00EE65F7" w14:paraId="5FAC36F9" w14:textId="77777777">
      <w:pPr>
        <w:spacing w:before="240" w:line="236" w:lineRule="auto"/>
        <w:ind w:firstLine="895"/>
        <w:rPr>
          <w:rFonts w:ascii="宋体" w:eastAsia="宋体" w:hAnsi="宋体" w:cs="宋体"/>
          <w:sz w:val="42"/>
          <w:szCs w:val="42"/>
        </w:rPr>
      </w:pPr>
      <w:r>
        <w:rPr>
          <w:rFonts w:ascii="宋体" w:eastAsia="宋体" w:hAnsi="宋体" w:cs="宋体"/>
          <w:spacing w:val="-6"/>
          <w:sz w:val="42"/>
          <w:szCs w:val="42"/>
        </w:rPr>
        <w:t>③</w:t>
      </w:r>
      <w:r>
        <w:rPr>
          <w:rFonts w:ascii="宋体" w:eastAsia="宋体" w:hAnsi="宋体" w:cs="宋体"/>
          <w:spacing w:val="-6"/>
          <w:sz w:val="42"/>
          <w:szCs w:val="42"/>
        </w:rPr>
        <w:t>各种机械运转正常。</w:t>
      </w:r>
    </w:p>
    <w:p w:rsidR="00EE65F7" w14:paraId="6CC5D1F6" w14:textId="77777777">
      <w:pPr>
        <w:spacing w:before="246" w:line="239" w:lineRule="auto"/>
        <w:ind w:firstLine="898"/>
        <w:rPr>
          <w:rFonts w:ascii="宋体" w:eastAsia="宋体" w:hAnsi="宋体" w:cs="宋体"/>
          <w:sz w:val="42"/>
          <w:szCs w:val="42"/>
        </w:rPr>
      </w:pPr>
      <w:r>
        <w:rPr>
          <w:rFonts w:ascii="宋体" w:eastAsia="宋体" w:hAnsi="宋体" w:cs="宋体"/>
          <w:spacing w:val="-3"/>
          <w:sz w:val="42"/>
          <w:szCs w:val="42"/>
        </w:rPr>
        <w:t>3</w:t>
      </w:r>
      <w:r>
        <w:rPr>
          <w:rFonts w:ascii="宋体" w:eastAsia="宋体" w:hAnsi="宋体" w:cs="宋体"/>
          <w:spacing w:val="-3"/>
          <w:sz w:val="42"/>
          <w:szCs w:val="42"/>
        </w:rPr>
        <w:t>、工艺要求</w:t>
      </w:r>
    </w:p>
    <w:p w:rsidR="00EE65F7" w14:paraId="7C14AC98" w14:textId="77777777">
      <w:pPr>
        <w:spacing w:before="234" w:line="343" w:lineRule="auto"/>
        <w:ind w:left="55" w:right="152" w:firstLine="837"/>
        <w:rPr>
          <w:rFonts w:ascii="宋体" w:eastAsia="宋体" w:hAnsi="宋体" w:cs="宋体"/>
          <w:sz w:val="42"/>
          <w:szCs w:val="42"/>
        </w:rPr>
      </w:pPr>
      <w:r>
        <w:rPr>
          <w:rFonts w:ascii="宋体" w:eastAsia="宋体" w:hAnsi="宋体" w:cs="宋体"/>
          <w:spacing w:val="-4"/>
          <w:sz w:val="42"/>
          <w:szCs w:val="42"/>
        </w:rPr>
        <w:t>墙体放线复线验收合格后方可进行施工，砖浇水应提前</w:t>
      </w:r>
      <w:r>
        <w:rPr>
          <w:rFonts w:ascii="宋体" w:eastAsia="宋体" w:hAnsi="宋体" w:cs="宋体"/>
          <w:spacing w:val="5"/>
          <w:sz w:val="42"/>
          <w:szCs w:val="42"/>
        </w:rPr>
        <w:t xml:space="preserve"> </w:t>
      </w:r>
      <w:r>
        <w:rPr>
          <w:rFonts w:ascii="宋体" w:eastAsia="宋体" w:hAnsi="宋体" w:cs="宋体"/>
          <w:spacing w:val="-4"/>
          <w:sz w:val="42"/>
          <w:szCs w:val="42"/>
        </w:rPr>
        <w:t>2</w:t>
      </w:r>
      <w:r>
        <w:rPr>
          <w:rFonts w:ascii="宋体" w:eastAsia="宋体" w:hAnsi="宋体" w:cs="宋体"/>
          <w:spacing w:val="1"/>
          <w:sz w:val="42"/>
          <w:szCs w:val="42"/>
        </w:rPr>
        <w:t xml:space="preserve"> </w:t>
      </w:r>
      <w:r>
        <w:rPr>
          <w:rFonts w:ascii="宋体" w:eastAsia="宋体" w:hAnsi="宋体" w:cs="宋体"/>
          <w:spacing w:val="-4"/>
          <w:sz w:val="42"/>
          <w:szCs w:val="42"/>
        </w:rPr>
        <w:t>天浇水湿润，</w:t>
      </w:r>
      <w:r>
        <w:rPr>
          <w:rFonts w:ascii="宋体" w:eastAsia="宋体" w:hAnsi="宋体" w:cs="宋体"/>
          <w:sz w:val="42"/>
          <w:szCs w:val="42"/>
        </w:rPr>
        <w:t xml:space="preserve"> </w:t>
      </w:r>
      <w:r>
        <w:rPr>
          <w:rFonts w:ascii="宋体" w:eastAsia="宋体" w:hAnsi="宋体" w:cs="宋体"/>
          <w:spacing w:val="-4"/>
          <w:sz w:val="42"/>
          <w:szCs w:val="42"/>
        </w:rPr>
        <w:t>除去砖表面尘土，砂浆采用重量比，</w:t>
      </w:r>
      <w:r>
        <w:rPr>
          <w:rFonts w:ascii="宋体" w:eastAsia="宋体" w:hAnsi="宋体" w:cs="宋体"/>
          <w:spacing w:val="83"/>
          <w:sz w:val="42"/>
          <w:szCs w:val="42"/>
        </w:rPr>
        <w:t xml:space="preserve"> </w:t>
      </w:r>
      <w:r>
        <w:rPr>
          <w:rFonts w:ascii="宋体" w:eastAsia="宋体" w:hAnsi="宋体" w:cs="宋体"/>
          <w:spacing w:val="-4"/>
          <w:sz w:val="42"/>
          <w:szCs w:val="42"/>
        </w:rPr>
        <w:t>严格把关程序，水泥混合砂浆搅拌时间</w:t>
      </w:r>
      <w:r>
        <w:rPr>
          <w:rFonts w:ascii="宋体" w:eastAsia="宋体" w:hAnsi="宋体" w:cs="宋体"/>
          <w:sz w:val="42"/>
          <w:szCs w:val="42"/>
        </w:rPr>
        <w:t xml:space="preserve"> </w:t>
      </w:r>
      <w:r>
        <w:rPr>
          <w:rFonts w:ascii="宋体" w:eastAsia="宋体" w:hAnsi="宋体" w:cs="宋体"/>
          <w:spacing w:val="2"/>
          <w:sz w:val="42"/>
          <w:szCs w:val="42"/>
        </w:rPr>
        <w:t>不得少于</w:t>
      </w:r>
      <w:r>
        <w:rPr>
          <w:rFonts w:ascii="宋体" w:eastAsia="宋体" w:hAnsi="宋体" w:cs="宋体"/>
          <w:spacing w:val="-69"/>
          <w:sz w:val="42"/>
          <w:szCs w:val="42"/>
        </w:rPr>
        <w:t xml:space="preserve"> </w:t>
      </w:r>
      <w:r>
        <w:rPr>
          <w:rFonts w:ascii="宋体" w:eastAsia="宋体" w:hAnsi="宋体" w:cs="宋体"/>
          <w:spacing w:val="2"/>
          <w:sz w:val="42"/>
          <w:szCs w:val="42"/>
        </w:rPr>
        <w:t>2min</w:t>
      </w:r>
      <w:r>
        <w:rPr>
          <w:rFonts w:ascii="宋体" w:eastAsia="宋体" w:hAnsi="宋体" w:cs="宋体"/>
          <w:spacing w:val="2"/>
          <w:sz w:val="42"/>
          <w:szCs w:val="42"/>
        </w:rPr>
        <w:t>，一般稠度以</w:t>
      </w:r>
      <w:r>
        <w:rPr>
          <w:rFonts w:ascii="宋体" w:eastAsia="宋体" w:hAnsi="宋体" w:cs="宋体"/>
          <w:spacing w:val="-81"/>
          <w:sz w:val="42"/>
          <w:szCs w:val="42"/>
        </w:rPr>
        <w:t xml:space="preserve"> </w:t>
      </w:r>
      <w:r>
        <w:rPr>
          <w:rFonts w:ascii="宋体" w:eastAsia="宋体" w:hAnsi="宋体" w:cs="宋体"/>
          <w:spacing w:val="2"/>
          <w:sz w:val="42"/>
          <w:szCs w:val="42"/>
        </w:rPr>
        <w:t>5-7cm</w:t>
      </w:r>
      <w:r>
        <w:rPr>
          <w:rFonts w:ascii="宋体" w:eastAsia="宋体" w:hAnsi="宋体" w:cs="宋体"/>
          <w:spacing w:val="2"/>
          <w:sz w:val="42"/>
          <w:szCs w:val="42"/>
        </w:rPr>
        <w:t>为宜，拌制成的砂浆分别在</w:t>
      </w:r>
      <w:r>
        <w:rPr>
          <w:rFonts w:ascii="宋体" w:eastAsia="宋体" w:hAnsi="宋体" w:cs="宋体"/>
          <w:spacing w:val="-82"/>
          <w:sz w:val="42"/>
          <w:szCs w:val="42"/>
        </w:rPr>
        <w:t xml:space="preserve"> </w:t>
      </w:r>
      <w:r>
        <w:rPr>
          <w:rFonts w:ascii="宋体" w:eastAsia="宋体" w:hAnsi="宋体" w:cs="宋体"/>
          <w:spacing w:val="2"/>
          <w:sz w:val="42"/>
          <w:szCs w:val="42"/>
        </w:rPr>
        <w:t>3-4</w:t>
      </w:r>
      <w:r>
        <w:rPr>
          <w:rFonts w:ascii="宋体" w:eastAsia="宋体" w:hAnsi="宋体" w:cs="宋体"/>
          <w:spacing w:val="-96"/>
          <w:sz w:val="42"/>
          <w:szCs w:val="42"/>
        </w:rPr>
        <w:t xml:space="preserve"> </w:t>
      </w:r>
      <w:r>
        <w:rPr>
          <w:rFonts w:ascii="宋体" w:eastAsia="宋体" w:hAnsi="宋体" w:cs="宋体"/>
          <w:spacing w:val="2"/>
          <w:sz w:val="42"/>
          <w:szCs w:val="42"/>
        </w:rPr>
        <w:t>小时以内</w:t>
      </w:r>
      <w:r>
        <w:rPr>
          <w:rFonts w:ascii="宋体" w:eastAsia="宋体" w:hAnsi="宋体" w:cs="宋体"/>
          <w:sz w:val="42"/>
          <w:szCs w:val="42"/>
        </w:rPr>
        <w:t xml:space="preserve"> </w:t>
      </w:r>
      <w:r>
        <w:rPr>
          <w:rFonts w:ascii="宋体" w:eastAsia="宋体" w:hAnsi="宋体" w:cs="宋体"/>
          <w:spacing w:val="-4"/>
          <w:sz w:val="42"/>
          <w:szCs w:val="42"/>
        </w:rPr>
        <w:t>使用完毕，当施工期间最高气温超过</w:t>
      </w:r>
      <w:r>
        <w:rPr>
          <w:rFonts w:ascii="宋体" w:eastAsia="宋体" w:hAnsi="宋体" w:cs="宋体"/>
          <w:spacing w:val="-71"/>
          <w:sz w:val="42"/>
          <w:szCs w:val="42"/>
        </w:rPr>
        <w:t xml:space="preserve"> </w:t>
      </w:r>
      <w:r>
        <w:rPr>
          <w:rFonts w:ascii="宋体" w:eastAsia="宋体" w:hAnsi="宋体" w:cs="宋体"/>
          <w:spacing w:val="-4"/>
          <w:sz w:val="42"/>
          <w:szCs w:val="42"/>
        </w:rPr>
        <w:t>30</w:t>
      </w:r>
      <w:r>
        <w:rPr>
          <w:rFonts w:ascii="宋体" w:eastAsia="宋体" w:hAnsi="宋体" w:cs="宋体"/>
          <w:spacing w:val="-92"/>
          <w:sz w:val="42"/>
          <w:szCs w:val="42"/>
        </w:rPr>
        <w:t xml:space="preserve"> </w:t>
      </w:r>
      <w:r>
        <w:rPr>
          <w:rFonts w:ascii="宋体" w:eastAsia="宋体" w:hAnsi="宋体" w:cs="宋体"/>
          <w:spacing w:val="-4"/>
          <w:sz w:val="42"/>
          <w:szCs w:val="42"/>
        </w:rPr>
        <w:t>度时应分别在拌成后</w:t>
      </w:r>
      <w:r>
        <w:rPr>
          <w:rFonts w:ascii="宋体" w:eastAsia="宋体" w:hAnsi="宋体" w:cs="宋体"/>
          <w:spacing w:val="-90"/>
          <w:sz w:val="42"/>
          <w:szCs w:val="42"/>
        </w:rPr>
        <w:t xml:space="preserve"> </w:t>
      </w:r>
      <w:r>
        <w:rPr>
          <w:rFonts w:ascii="宋体" w:eastAsia="宋体" w:hAnsi="宋体" w:cs="宋体"/>
          <w:spacing w:val="-4"/>
          <w:sz w:val="42"/>
          <w:szCs w:val="42"/>
        </w:rPr>
        <w:t>2</w:t>
      </w:r>
      <w:r>
        <w:rPr>
          <w:rFonts w:ascii="宋体" w:eastAsia="宋体" w:hAnsi="宋体" w:cs="宋体"/>
          <w:spacing w:val="-92"/>
          <w:sz w:val="42"/>
          <w:szCs w:val="42"/>
        </w:rPr>
        <w:t xml:space="preserve"> </w:t>
      </w:r>
      <w:r>
        <w:rPr>
          <w:rFonts w:ascii="宋体" w:eastAsia="宋体" w:hAnsi="宋体" w:cs="宋体"/>
          <w:spacing w:val="-4"/>
          <w:sz w:val="42"/>
          <w:szCs w:val="42"/>
        </w:rPr>
        <w:t>小时和</w:t>
      </w:r>
      <w:r>
        <w:rPr>
          <w:rFonts w:ascii="宋体" w:eastAsia="宋体" w:hAnsi="宋体" w:cs="宋体"/>
          <w:spacing w:val="-95"/>
          <w:sz w:val="42"/>
          <w:szCs w:val="42"/>
        </w:rPr>
        <w:t xml:space="preserve"> </w:t>
      </w:r>
      <w:r>
        <w:rPr>
          <w:rFonts w:ascii="宋体" w:eastAsia="宋体" w:hAnsi="宋体" w:cs="宋体"/>
          <w:spacing w:val="-4"/>
          <w:sz w:val="42"/>
          <w:szCs w:val="42"/>
        </w:rPr>
        <w:t>3</w:t>
      </w:r>
      <w:r>
        <w:rPr>
          <w:rFonts w:ascii="宋体" w:eastAsia="宋体" w:hAnsi="宋体" w:cs="宋体"/>
          <w:spacing w:val="-92"/>
          <w:sz w:val="42"/>
          <w:szCs w:val="42"/>
        </w:rPr>
        <w:t xml:space="preserve"> </w:t>
      </w:r>
      <w:r>
        <w:rPr>
          <w:rFonts w:ascii="宋体" w:eastAsia="宋体" w:hAnsi="宋体" w:cs="宋体"/>
          <w:spacing w:val="-4"/>
          <w:sz w:val="42"/>
          <w:szCs w:val="42"/>
        </w:rPr>
        <w:t>小时</w:t>
      </w:r>
      <w:r>
        <w:rPr>
          <w:rFonts w:ascii="宋体" w:eastAsia="宋体" w:hAnsi="宋体" w:cs="宋体"/>
          <w:sz w:val="42"/>
          <w:szCs w:val="42"/>
        </w:rPr>
        <w:t xml:space="preserve"> </w:t>
      </w:r>
      <w:r>
        <w:rPr>
          <w:rFonts w:ascii="宋体" w:eastAsia="宋体" w:hAnsi="宋体" w:cs="宋体"/>
          <w:spacing w:val="-1"/>
          <w:sz w:val="42"/>
          <w:szCs w:val="42"/>
        </w:rPr>
        <w:t>内使用完毕，在砌筑时应留一组试块。</w:t>
      </w:r>
    </w:p>
    <w:p w:rsidR="00EE65F7" w14:paraId="402E4884" w14:textId="77777777">
      <w:pPr>
        <w:spacing w:before="3" w:line="349" w:lineRule="auto"/>
        <w:ind w:left="53" w:right="167" w:firstLine="838"/>
        <w:rPr>
          <w:rFonts w:ascii="宋体" w:eastAsia="宋体" w:hAnsi="宋体" w:cs="宋体"/>
          <w:sz w:val="42"/>
          <w:szCs w:val="42"/>
        </w:rPr>
      </w:pPr>
      <w:r>
        <w:rPr>
          <w:rFonts w:ascii="宋体" w:eastAsia="宋体" w:hAnsi="宋体" w:cs="宋体"/>
          <w:spacing w:val="5"/>
          <w:sz w:val="42"/>
          <w:szCs w:val="42"/>
        </w:rPr>
        <w:t>砖排列直接影响墙体的整体性，因此在施工前必须进行排列，砖的垂直</w:t>
      </w:r>
      <w:r>
        <w:rPr>
          <w:rFonts w:ascii="宋体" w:eastAsia="宋体" w:hAnsi="宋体" w:cs="宋体"/>
          <w:spacing w:val="4"/>
          <w:sz w:val="42"/>
          <w:szCs w:val="42"/>
        </w:rPr>
        <w:t xml:space="preserve"> </w:t>
      </w:r>
      <w:r>
        <w:rPr>
          <w:rFonts w:ascii="宋体" w:eastAsia="宋体" w:hAnsi="宋体" w:cs="宋体"/>
          <w:spacing w:val="1"/>
          <w:sz w:val="42"/>
          <w:szCs w:val="42"/>
        </w:rPr>
        <w:t>缝应与门窗洞口的侧边线相互错开，不得通缝，错开间距应大于</w:t>
      </w:r>
      <w:r>
        <w:rPr>
          <w:rFonts w:ascii="宋体" w:eastAsia="宋体" w:hAnsi="宋体" w:cs="宋体"/>
          <w:spacing w:val="-7"/>
          <w:sz w:val="42"/>
          <w:szCs w:val="42"/>
        </w:rPr>
        <w:t xml:space="preserve"> </w:t>
      </w:r>
      <w:r>
        <w:rPr>
          <w:rFonts w:ascii="宋体" w:eastAsia="宋体" w:hAnsi="宋体" w:cs="宋体"/>
          <w:spacing w:val="1"/>
          <w:sz w:val="42"/>
          <w:szCs w:val="42"/>
        </w:rPr>
        <w:t>150mm</w:t>
      </w:r>
      <w:r>
        <w:rPr>
          <w:rFonts w:ascii="宋体" w:eastAsia="宋体" w:hAnsi="宋体" w:cs="宋体"/>
          <w:spacing w:val="-86"/>
          <w:sz w:val="42"/>
          <w:szCs w:val="42"/>
        </w:rPr>
        <w:t xml:space="preserve"> </w:t>
      </w:r>
      <w:r>
        <w:rPr>
          <w:rFonts w:ascii="宋体" w:eastAsia="宋体" w:hAnsi="宋体" w:cs="宋体"/>
          <w:spacing w:val="1"/>
          <w:sz w:val="42"/>
          <w:szCs w:val="42"/>
        </w:rPr>
        <w:t>，且</w:t>
      </w:r>
      <w:r>
        <w:rPr>
          <w:rFonts w:ascii="宋体" w:eastAsia="宋体" w:hAnsi="宋体" w:cs="宋体"/>
          <w:sz w:val="42"/>
          <w:szCs w:val="42"/>
        </w:rPr>
        <w:t xml:space="preserve"> </w:t>
      </w:r>
      <w:r>
        <w:rPr>
          <w:rFonts w:ascii="宋体" w:eastAsia="宋体" w:hAnsi="宋体" w:cs="宋体"/>
          <w:spacing w:val="-4"/>
          <w:sz w:val="42"/>
          <w:szCs w:val="42"/>
        </w:rPr>
        <w:t>不得采用砖镶砌。</w:t>
      </w:r>
    </w:p>
    <w:p w:rsidR="00EE65F7" w14:paraId="4AA0CF30" w14:textId="77777777">
      <w:pPr>
        <w:spacing w:line="247" w:lineRule="auto"/>
      </w:pPr>
    </w:p>
    <w:p w:rsidR="00EE65F7" w14:paraId="1639391C" w14:textId="77777777">
      <w:pPr>
        <w:spacing w:line="247" w:lineRule="auto"/>
      </w:pPr>
    </w:p>
    <w:p w:rsidR="00EE65F7" w14:paraId="2C50A464" w14:textId="77777777">
      <w:pPr>
        <w:spacing w:line="247" w:lineRule="auto"/>
      </w:pPr>
    </w:p>
    <w:p w:rsidR="00EE65F7" w14:paraId="2CBF532A" w14:textId="77777777">
      <w:pPr>
        <w:spacing w:line="247" w:lineRule="auto"/>
      </w:pPr>
    </w:p>
    <w:p w:rsidR="00EE65F7" w14:paraId="42E64CFF" w14:textId="77777777">
      <w:pPr>
        <w:spacing w:line="247" w:lineRule="auto"/>
      </w:pPr>
    </w:p>
    <w:p w:rsidR="00EE65F7" w14:paraId="1824AB34" w14:textId="77777777">
      <w:pPr>
        <w:spacing w:line="247" w:lineRule="auto"/>
      </w:pPr>
    </w:p>
    <w:p w:rsidR="00EE65F7" w14:paraId="51C8B831" w14:textId="77777777">
      <w:pPr>
        <w:spacing w:line="247" w:lineRule="auto"/>
      </w:pPr>
    </w:p>
    <w:p w:rsidR="00EE65F7" w14:paraId="1C4F0286" w14:textId="77777777">
      <w:pPr>
        <w:spacing w:line="247" w:lineRule="auto"/>
      </w:pPr>
    </w:p>
    <w:p w:rsidR="00EE65F7" w14:paraId="1E20968A" w14:textId="77777777">
      <w:pPr>
        <w:spacing w:line="247" w:lineRule="auto"/>
      </w:pPr>
    </w:p>
    <w:p w:rsidR="00EE65F7" w14:paraId="633BE706" w14:textId="77777777">
      <w:pPr>
        <w:spacing w:line="247" w:lineRule="auto"/>
      </w:pPr>
    </w:p>
    <w:p w:rsidR="00EE65F7" w14:paraId="0C1AC88B" w14:textId="77777777">
      <w:pPr>
        <w:spacing w:line="247" w:lineRule="auto"/>
      </w:pPr>
    </w:p>
    <w:p w:rsidR="00EE65F7" w14:paraId="7A8C3D88" w14:textId="77777777">
      <w:pPr>
        <w:spacing w:line="247" w:lineRule="auto"/>
      </w:pPr>
    </w:p>
    <w:p w:rsidR="00EE65F7" w14:paraId="71217DB8" w14:textId="77777777">
      <w:pPr>
        <w:spacing w:line="247" w:lineRule="auto"/>
      </w:pPr>
    </w:p>
    <w:p w:rsidR="00EE65F7" w14:paraId="2CE0EAAA" w14:textId="77777777">
      <w:pPr>
        <w:spacing w:line="248" w:lineRule="auto"/>
      </w:pPr>
    </w:p>
    <w:p w:rsidR="00EE65F7" w14:paraId="4B97481C" w14:textId="77777777">
      <w:pPr>
        <w:spacing w:line="248" w:lineRule="auto"/>
      </w:pPr>
    </w:p>
    <w:p w:rsidR="00EE65F7" w14:paraId="05B63789" w14:textId="77777777">
      <w:pPr>
        <w:spacing w:line="248" w:lineRule="auto"/>
      </w:pPr>
    </w:p>
    <w:p w:rsidR="00EE65F7" w14:paraId="3A7D42AF" w14:textId="77777777">
      <w:pPr>
        <w:spacing w:line="248" w:lineRule="auto"/>
      </w:pPr>
    </w:p>
    <w:p w:rsidR="00EE65F7" w14:paraId="72740B16" w14:textId="77777777">
      <w:pPr>
        <w:spacing w:line="248" w:lineRule="auto"/>
      </w:pPr>
    </w:p>
    <w:p w:rsidR="00EE65F7" w14:paraId="68DA5130" w14:textId="77777777">
      <w:pPr>
        <w:spacing w:line="248" w:lineRule="auto"/>
      </w:pPr>
    </w:p>
    <w:p w:rsidR="00EE65F7" w14:paraId="1A698491" w14:textId="77777777">
      <w:pPr>
        <w:spacing w:line="248" w:lineRule="auto"/>
      </w:pPr>
    </w:p>
    <w:p w:rsidR="00EE65F7" w14:paraId="5D0F7841" w14:textId="77777777">
      <w:pPr>
        <w:spacing w:line="248" w:lineRule="auto"/>
      </w:pPr>
    </w:p>
    <w:p w:rsidR="00EE65F7" w14:paraId="35853DB1" w14:textId="77777777">
      <w:pPr>
        <w:spacing w:line="248" w:lineRule="auto"/>
      </w:pPr>
    </w:p>
    <w:p w:rsidR="00EE65F7" w14:paraId="539C6E3D" w14:textId="77777777">
      <w:pPr>
        <w:spacing w:line="248" w:lineRule="auto"/>
      </w:pPr>
    </w:p>
    <w:p w:rsidR="00EE65F7" w14:paraId="333E0A2E" w14:textId="77777777">
      <w:pPr>
        <w:spacing w:line="248" w:lineRule="auto"/>
      </w:pPr>
    </w:p>
    <w:p w:rsidR="00EE65F7" w14:paraId="6E194F64" w14:textId="77777777">
      <w:pPr>
        <w:spacing w:line="248" w:lineRule="auto"/>
      </w:pPr>
    </w:p>
    <w:p w:rsidR="00EE65F7" w14:paraId="5C079082" w14:textId="77777777">
      <w:pPr>
        <w:spacing w:line="248" w:lineRule="auto"/>
      </w:pPr>
    </w:p>
    <w:p w:rsidR="00EE65F7" w14:paraId="293FBBB2" w14:textId="77777777">
      <w:pPr>
        <w:spacing w:before="87" w:line="191" w:lineRule="auto"/>
        <w:ind w:firstLine="13830"/>
        <w:rPr>
          <w:rFonts w:ascii="宋体" w:eastAsia="宋体" w:hAnsi="宋体" w:cs="宋体"/>
          <w:sz w:val="27"/>
          <w:szCs w:val="27"/>
        </w:rPr>
      </w:pPr>
      <w:r>
        <w:rPr>
          <w:rFonts w:ascii="宋体" w:eastAsia="宋体" w:hAnsi="宋体" w:cs="宋体"/>
          <w:spacing w:val="-6"/>
          <w:sz w:val="27"/>
          <w:szCs w:val="27"/>
        </w:rPr>
        <w:t>10</w:t>
      </w:r>
    </w:p>
    <w:p w:rsidR="00EE65F7" w14:paraId="0D1067CB"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10" w:history="1">
        <w:r>
          <w:rPr>
            <w:rFonts w:ascii="SimSun" w:eastAsia="SimSun" w:hAnsi="SimSun" w:cs="SimSun"/>
            <w:b/>
            <w:bCs/>
            <w:noProof w:val="0"/>
            <w:snapToGrid/>
            <w:color w:val="0000EE"/>
            <w:sz w:val="30"/>
            <w:szCs w:val="30"/>
            <w:u w:val="single" w:color="0000EE"/>
          </w:rPr>
          <w:t>https://d.book118.com/167113035020006033</w:t>
        </w:r>
      </w:hyperlink>
    </w:p>
    <w:p w:rsidR="00EE65F7"/>
    <w:sectPr>
      <w:pgSz w:w="17860" w:h="25258"/>
      <w:pgMar w:top="1222" w:right="1539" w:bottom="0" w:left="2080" w:header="0" w:footer="0" w:gutter="0"/>
      <w:pgNumType w:start="1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5F7"/>
    <w:rsid w:val="00916B9A"/>
    <w:rsid w:val="00EE65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A5B803B"/>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916B9A"/>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916B9A"/>
    <w:rPr>
      <w:noProof/>
      <w:sz w:val="18"/>
      <w:szCs w:val="18"/>
    </w:rPr>
  </w:style>
  <w:style w:type="paragraph" w:styleId="Footer">
    <w:name w:val="footer"/>
    <w:basedOn w:val="Normal"/>
    <w:link w:val="a0"/>
    <w:uiPriority w:val="99"/>
    <w:unhideWhenUsed/>
    <w:rsid w:val="00916B9A"/>
    <w:pPr>
      <w:tabs>
        <w:tab w:val="center" w:pos="4153"/>
        <w:tab w:val="right" w:pos="8306"/>
      </w:tabs>
    </w:pPr>
    <w:rPr>
      <w:sz w:val="18"/>
      <w:szCs w:val="18"/>
    </w:rPr>
  </w:style>
  <w:style w:type="character" w:customStyle="1" w:styleId="a0">
    <w:name w:val="页脚 字符"/>
    <w:basedOn w:val="DefaultParagraphFont"/>
    <w:link w:val="Footer"/>
    <w:uiPriority w:val="99"/>
    <w:rsid w:val="00916B9A"/>
    <w:rPr>
      <w:noProof/>
      <w:sz w:val="18"/>
      <w:szCs w:val="18"/>
    </w:rPr>
  </w:style>
  <w:style w:type="table" w:customStyle="1" w:styleId="TableNormal00">
    <w:name w:val="Table Normal_0_0"/>
    <w:semiHidden/>
    <w:unhideWhenUsed/>
    <w:qFormat/>
    <w:tblPr>
      <w:tblCellMar>
        <w:top w:w="0" w:type="dxa"/>
        <w:left w:w="0" w:type="dxa"/>
        <w:bottom w:w="0" w:type="dxa"/>
        <w:right w:w="0" w:type="dxa"/>
      </w:tblCellMar>
    </w:tblPr>
  </w:style>
  <w:style w:type="table" w:customStyle="1" w:styleId="TableNormal01">
    <w:name w:val="Table Normal_0_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167113035020006033" TargetMode="Externa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ooxWord://word/media/image7.png" TargetMode="External" /><Relationship Id="rId9" Type="http://schemas.openxmlformats.org/officeDocument/2006/relationships/image" Target="ooxWord://word/media/image10.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6436</Words>
  <Characters>6566</Characters>
  <Application>Microsoft Office Word</Application>
  <DocSecurity>0</DocSecurity>
  <Lines>547</Lines>
  <Paragraphs>371</Paragraphs>
  <ScaleCrop>false</ScaleCrop>
  <Company/>
  <LinksUpToDate>false</LinksUpToDate>
  <CharactersWithSpaces>12631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2023-11-05T13:18:00Z</dcterms:created>
  <dcterms:modified xsi:type="dcterms:W3CDTF">2023-11-05T13:18:00Z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2023-10-23T00:27:03Z</vt:filetime>
  </property>
  <property fmtid="{D5CDD505-2E9C-101B-9397-08002B2CF9AE}" pid="3" name="CRO">
    <vt:lpwstr>wqlLaW5nc29mdCBQREYgdG8gV1BTIDcw</vt:lpwstr>
  </property>
</Properties>
</file>