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便携式数字地震仪项目经营分析报告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457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_Toc13457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32" w:history="1">
        <w:r>
          <w:rPr>
            <w:rFonts w:ascii="仿宋" w:eastAsia="仿宋" w:hAnsi="仿宋" w:cs="仿宋" w:hint="eastAsia"/>
            <w:lang w:val="en-US"/>
          </w:rPr>
          <w:t>一、便携式数字地震仪行业发展形势分析</w:t>
        </w:r>
        <w:r>
          <w:tab/>
        </w:r>
        <w:r>
          <w:fldChar w:fldCharType="begin"/>
        </w:r>
        <w:r>
          <w:instrText xml:space="preserve"> PAGEREF _Toc10132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6" w:history="1">
        <w:r>
          <w:rPr>
            <w:rFonts w:ascii="仿宋" w:eastAsia="仿宋" w:hAnsi="仿宋" w:cs="仿宋" w:hint="eastAsia"/>
            <w:lang w:val="en-US"/>
          </w:rPr>
          <w:t>(一)、便携式数字地震仪行业发展形势分析</w:t>
        </w:r>
        <w:r>
          <w:tab/>
        </w:r>
        <w:r>
          <w:fldChar w:fldCharType="begin"/>
        </w:r>
        <w:r>
          <w:instrText xml:space="preserve"> PAGEREF _Toc4646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16" w:history="1">
        <w:r>
          <w:rPr>
            <w:rFonts w:ascii="仿宋" w:eastAsia="仿宋" w:hAnsi="仿宋" w:cs="仿宋" w:hint="eastAsia"/>
            <w:lang w:val="en-US"/>
          </w:rPr>
          <w:t>二、制度建设与员工手册</w:t>
        </w:r>
        <w:r>
          <w:tab/>
        </w:r>
        <w:r>
          <w:fldChar w:fldCharType="begin"/>
        </w:r>
        <w:r>
          <w:instrText xml:space="preserve"> PAGEREF _Toc19216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3" w:history="1">
        <w:r>
          <w:rPr>
            <w:rFonts w:ascii="仿宋" w:eastAsia="仿宋" w:hAnsi="仿宋" w:cs="仿宋" w:hint="eastAsia"/>
            <w:lang w:val="en-US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_Toc11293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2" w:history="1">
        <w:r>
          <w:rPr>
            <w:rFonts w:ascii="仿宋" w:eastAsia="仿宋" w:hAnsi="仿宋" w:cs="仿宋" w:hint="eastAsia"/>
            <w:lang w:val="en-US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_Toc17542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8" w:history="1">
        <w:r>
          <w:rPr>
            <w:rFonts w:ascii="仿宋" w:eastAsia="仿宋" w:hAnsi="仿宋" w:cs="仿宋" w:hint="eastAsia"/>
            <w:lang w:val="en-US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_Toc27598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5" w:history="1">
        <w:r>
          <w:rPr>
            <w:rFonts w:ascii="仿宋" w:eastAsia="仿宋" w:hAnsi="仿宋" w:cs="仿宋" w:hint="eastAsia"/>
            <w:lang w:val="en-US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_Toc31455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3" w:history="1">
        <w:r>
          <w:rPr>
            <w:rFonts w:ascii="仿宋" w:eastAsia="仿宋" w:hAnsi="仿宋" w:cs="仿宋" w:hint="eastAsia"/>
            <w:lang w:val="en-US"/>
          </w:rPr>
          <w:t>(五)、制度评估与改进</w:t>
        </w:r>
        <w:r>
          <w:tab/>
        </w:r>
        <w:r>
          <w:fldChar w:fldCharType="begin"/>
        </w:r>
        <w:r>
          <w:instrText xml:space="preserve"> PAGEREF _Toc31653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62" w:history="1">
        <w:r>
          <w:rPr>
            <w:rFonts w:ascii="仿宋" w:eastAsia="仿宋" w:hAnsi="仿宋" w:cs="仿宋" w:hint="eastAsia"/>
            <w:lang w:val="en-US"/>
          </w:rPr>
          <w:t>三、便携式数字地震仪项目概论</w:t>
        </w:r>
        <w:r>
          <w:tab/>
        </w:r>
        <w:r>
          <w:fldChar w:fldCharType="begin"/>
        </w:r>
        <w:r>
          <w:instrText xml:space="preserve"> PAGEREF _Toc31062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9" w:history="1">
        <w:r>
          <w:rPr>
            <w:rFonts w:ascii="仿宋" w:eastAsia="仿宋" w:hAnsi="仿宋" w:cs="仿宋" w:hint="eastAsia"/>
            <w:lang w:val="en-US"/>
          </w:rPr>
          <w:t>(一)、便携式数字地震仪项目基本信息</w:t>
        </w:r>
        <w:r>
          <w:tab/>
        </w:r>
        <w:r>
          <w:fldChar w:fldCharType="begin"/>
        </w:r>
        <w:r>
          <w:instrText xml:space="preserve"> PAGEREF _Toc8809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9" w:history="1">
        <w:r>
          <w:rPr>
            <w:rFonts w:ascii="仿宋" w:eastAsia="仿宋" w:hAnsi="仿宋" w:cs="仿宋" w:hint="eastAsia"/>
            <w:lang w:val="en-US"/>
          </w:rPr>
          <w:t>(二)、便携式数字地震仪项目提出的理由</w:t>
        </w:r>
        <w:r>
          <w:tab/>
        </w:r>
        <w:r>
          <w:fldChar w:fldCharType="begin"/>
        </w:r>
        <w:r>
          <w:instrText xml:space="preserve"> PAGEREF _Toc6699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6" w:history="1">
        <w:r>
          <w:rPr>
            <w:rFonts w:ascii="仿宋" w:eastAsia="仿宋" w:hAnsi="仿宋" w:cs="仿宋" w:hint="eastAsia"/>
            <w:lang w:val="en-US"/>
          </w:rPr>
          <w:t>(三)、便携式数字地震仪项目建设目标和任务</w:t>
        </w:r>
        <w:r>
          <w:tab/>
        </w:r>
        <w:r>
          <w:fldChar w:fldCharType="begin"/>
        </w:r>
        <w:r>
          <w:instrText xml:space="preserve"> PAGEREF _Toc3496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8" w:history="1">
        <w:r>
          <w:rPr>
            <w:rFonts w:ascii="仿宋" w:eastAsia="仿宋" w:hAnsi="仿宋" w:cs="仿宋" w:hint="eastAsia"/>
            <w:lang w:val="en-US"/>
          </w:rPr>
          <w:t>(四)、便携式数字地震仪项目建设规模</w:t>
        </w:r>
        <w:r>
          <w:tab/>
        </w:r>
        <w:r>
          <w:fldChar w:fldCharType="begin"/>
        </w:r>
        <w:r>
          <w:instrText xml:space="preserve"> PAGEREF _Toc18388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6" w:history="1">
        <w:r>
          <w:rPr>
            <w:rFonts w:ascii="仿宋" w:eastAsia="仿宋" w:hAnsi="仿宋" w:cs="仿宋" w:hint="eastAsia"/>
            <w:lang w:val="en-US"/>
          </w:rPr>
          <w:t>(五)、便携式数字地震仪项目建设工期</w:t>
        </w:r>
        <w:r>
          <w:tab/>
        </w:r>
        <w:r>
          <w:fldChar w:fldCharType="begin"/>
        </w:r>
        <w:r>
          <w:instrText xml:space="preserve"> PAGEREF _Toc11416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23" w:history="1">
        <w:r>
          <w:rPr>
            <w:rFonts w:ascii="仿宋" w:eastAsia="仿宋" w:hAnsi="仿宋" w:cs="仿宋" w:hint="eastAsia"/>
            <w:lang w:val="en-US"/>
          </w:rPr>
          <w:t>四、产品规划分析</w:t>
        </w:r>
        <w:r>
          <w:tab/>
        </w:r>
        <w:r>
          <w:fldChar w:fldCharType="begin"/>
        </w:r>
        <w:r>
          <w:instrText xml:space="preserve"> PAGEREF _Toc4323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_Toc1773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4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_Toc27644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05" w:history="1">
        <w:r>
          <w:rPr>
            <w:rFonts w:ascii="仿宋" w:eastAsia="仿宋" w:hAnsi="仿宋" w:cs="仿宋" w:hint="eastAsia"/>
            <w:lang w:val="en-US"/>
          </w:rPr>
          <w:t>五、市场分析预测</w:t>
        </w:r>
        <w:r>
          <w:tab/>
        </w:r>
        <w:r>
          <w:fldChar w:fldCharType="begin"/>
        </w:r>
        <w:r>
          <w:instrText xml:space="preserve"> PAGEREF _Toc6005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2" w:history="1">
        <w:r>
          <w:rPr>
            <w:rFonts w:ascii="仿宋" w:eastAsia="仿宋" w:hAnsi="仿宋" w:cs="仿宋" w:hint="eastAsia"/>
            <w:lang w:val="en-US"/>
          </w:rPr>
          <w:t>(一)、便携式数字地震仪行业分析</w:t>
        </w:r>
        <w:r>
          <w:tab/>
        </w:r>
        <w:r>
          <w:fldChar w:fldCharType="begin"/>
        </w:r>
        <w:r>
          <w:instrText xml:space="preserve"> PAGEREF _Toc13452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6" w:history="1">
        <w:r>
          <w:rPr>
            <w:rFonts w:ascii="仿宋" w:eastAsia="仿宋" w:hAnsi="仿宋" w:cs="仿宋" w:hint="eastAsia"/>
            <w:lang w:val="en-US"/>
          </w:rPr>
          <w:t>(二)、便携式数字地震仪市场分析预测</w:t>
        </w:r>
        <w:r>
          <w:tab/>
        </w:r>
        <w:r>
          <w:fldChar w:fldCharType="begin"/>
        </w:r>
        <w:r>
          <w:instrText xml:space="preserve"> PAGEREF _Toc12406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89" w:history="1">
        <w:r>
          <w:rPr>
            <w:rFonts w:ascii="仿宋" w:eastAsia="仿宋" w:hAnsi="仿宋" w:cs="仿宋" w:hint="eastAsia"/>
            <w:lang w:val="en-US"/>
          </w:rPr>
          <w:t>六、便携式数字地震仪项目环境保护分析</w:t>
        </w:r>
        <w:r>
          <w:tab/>
        </w:r>
        <w:r>
          <w:fldChar w:fldCharType="begin"/>
        </w:r>
        <w:r>
          <w:instrText xml:space="preserve"> PAGEREF _Toc28189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2" w:history="1">
        <w:r>
          <w:rPr>
            <w:rFonts w:ascii="仿宋" w:eastAsia="仿宋" w:hAnsi="仿宋" w:cs="仿宋" w:hint="eastAsia"/>
            <w:lang w:val="en-US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_Toc24612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" w:history="1">
        <w:r>
          <w:rPr>
            <w:rFonts w:ascii="仿宋" w:eastAsia="仿宋" w:hAnsi="仿宋" w:cs="仿宋" w:hint="eastAsia"/>
            <w:lang w:val="en-US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_Toc2949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2" w:history="1">
        <w:r>
          <w:rPr>
            <w:rFonts w:ascii="仿宋" w:eastAsia="仿宋" w:hAnsi="仿宋" w:cs="仿宋" w:hint="eastAsia"/>
            <w:lang w:val="en-US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_Toc15792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251" w:history="1">
        <w:r>
          <w:rPr>
            <w:rFonts w:ascii="仿宋" w:eastAsia="仿宋" w:hAnsi="仿宋" w:cs="仿宋" w:hint="eastAsia"/>
            <w:lang w:val="en-US"/>
          </w:rPr>
          <w:t>(四)、便携式数字地震仪项目建设对区域经济的影响</w:t>
        </w:r>
        <w:r>
          <w:tab/>
        </w:r>
        <w:r>
          <w:fldChar w:fldCharType="begin"/>
        </w:r>
        <w:r>
          <w:instrText xml:space="preserve"> PAGEREF _Toc8251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" w:history="1">
        <w:r>
          <w:rPr>
            <w:rFonts w:ascii="仿宋" w:eastAsia="仿宋" w:hAnsi="仿宋" w:cs="仿宋" w:hint="eastAsia"/>
            <w:lang w:val="en-US"/>
          </w:rPr>
          <w:t>(五)、废弃物处理</w:t>
        </w:r>
        <w:r>
          <w:tab/>
        </w:r>
        <w:r>
          <w:fldChar w:fldCharType="begin"/>
        </w:r>
        <w:r>
          <w:instrText xml:space="preserve"> PAGEREF _Toc2988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4" w:history="1">
        <w:r>
          <w:rPr>
            <w:rFonts w:ascii="仿宋" w:eastAsia="仿宋" w:hAnsi="仿宋" w:cs="仿宋" w:hint="eastAsia"/>
            <w:lang w:val="en-US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_Toc21904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2" w:history="1">
        <w:r>
          <w:rPr>
            <w:rFonts w:ascii="仿宋" w:eastAsia="仿宋" w:hAnsi="仿宋" w:cs="仿宋" w:hint="eastAsia"/>
            <w:lang w:val="en-US"/>
          </w:rPr>
          <w:t>(七)、清洁生产</w:t>
        </w:r>
        <w:r>
          <w:tab/>
        </w:r>
        <w:r>
          <w:fldChar w:fldCharType="begin"/>
        </w:r>
        <w:r>
          <w:instrText xml:space="preserve"> PAGEREF _Toc17132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" w:history="1">
        <w:r>
          <w:rPr>
            <w:rFonts w:ascii="仿宋" w:eastAsia="仿宋" w:hAnsi="仿宋" w:cs="仿宋" w:hint="eastAsia"/>
            <w:lang w:val="en-US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_Toc2737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33" w:history="1">
        <w:r>
          <w:rPr>
            <w:rFonts w:ascii="仿宋" w:eastAsia="仿宋" w:hAnsi="仿宋" w:cs="仿宋" w:hint="eastAsia"/>
            <w:lang w:val="en-US"/>
          </w:rPr>
          <w:t>七、便携式数字地震仪危机管理与应对策略</w:t>
        </w:r>
        <w:r>
          <w:tab/>
        </w:r>
        <w:r>
          <w:fldChar w:fldCharType="begin"/>
        </w:r>
        <w:r>
          <w:instrText xml:space="preserve"> PAGEREF _Toc28933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2" w:history="1">
        <w:r>
          <w:rPr>
            <w:rFonts w:ascii="仿宋" w:eastAsia="仿宋" w:hAnsi="仿宋" w:cs="仿宋" w:hint="eastAsia"/>
            <w:lang w:val="en-US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_Toc32142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0" w:history="1">
        <w:r>
          <w:rPr>
            <w:rFonts w:ascii="仿宋" w:eastAsia="仿宋" w:hAnsi="仿宋" w:cs="仿宋" w:hint="eastAsia"/>
            <w:lang w:val="en-US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_Toc28690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" w:history="1">
        <w:r>
          <w:rPr>
            <w:rFonts w:ascii="仿宋" w:eastAsia="仿宋" w:hAnsi="仿宋" w:cs="仿宋" w:hint="eastAsia"/>
            <w:lang w:val="en-US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_Toc3098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5" w:history="1">
        <w:r>
          <w:rPr>
            <w:rFonts w:ascii="仿宋" w:eastAsia="仿宋" w:hAnsi="仿宋" w:cs="仿宋" w:hint="eastAsia"/>
            <w:lang w:val="en-US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_Toc26995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66" w:history="1">
        <w:r>
          <w:rPr>
            <w:rFonts w:ascii="仿宋" w:eastAsia="仿宋" w:hAnsi="仿宋" w:cs="仿宋" w:hint="eastAsia"/>
            <w:lang w:val="en-US"/>
          </w:rPr>
          <w:t>八、灾害风险管理</w:t>
        </w:r>
        <w:r>
          <w:tab/>
        </w:r>
        <w:r>
          <w:fldChar w:fldCharType="begin"/>
        </w:r>
        <w:r>
          <w:instrText xml:space="preserve"> PAGEREF _Toc22666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2" w:history="1">
        <w:r>
          <w:rPr>
            <w:rFonts w:ascii="仿宋" w:eastAsia="仿宋" w:hAnsi="仿宋" w:cs="仿宋" w:hint="eastAsia"/>
            <w:lang w:val="en-US"/>
          </w:rPr>
          <w:t>(一)、自然灾害与应急预案</w:t>
        </w:r>
        <w:r>
          <w:tab/>
        </w:r>
        <w:r>
          <w:fldChar w:fldCharType="begin"/>
        </w:r>
        <w:r>
          <w:instrText xml:space="preserve"> PAGEREF _Toc25492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2" w:history="1">
        <w:r>
          <w:rPr>
            <w:rFonts w:ascii="仿宋" w:eastAsia="仿宋" w:hAnsi="仿宋" w:cs="仿宋" w:hint="eastAsia"/>
            <w:lang w:val="en-US"/>
          </w:rPr>
          <w:t>(二)、设备故障与恢复计划</w:t>
        </w:r>
        <w:r>
          <w:tab/>
        </w:r>
        <w:r>
          <w:fldChar w:fldCharType="begin"/>
        </w:r>
        <w:r>
          <w:instrText xml:space="preserve"> PAGEREF _Toc12402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4" w:history="1">
        <w:r>
          <w:rPr>
            <w:rFonts w:ascii="仿宋" w:eastAsia="仿宋" w:hAnsi="仿宋" w:cs="仿宋" w:hint="eastAsia"/>
            <w:lang w:val="en-US"/>
          </w:rPr>
          <w:t>(三)、数据备份与恢复策略</w:t>
        </w:r>
        <w:r>
          <w:tab/>
        </w:r>
        <w:r>
          <w:fldChar w:fldCharType="begin"/>
        </w:r>
        <w:r>
          <w:instrText xml:space="preserve"> PAGEREF _Toc23314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09" w:history="1">
        <w:r>
          <w:rPr>
            <w:rFonts w:ascii="仿宋" w:eastAsia="仿宋" w:hAnsi="仿宋" w:cs="仿宋" w:hint="eastAsia"/>
            <w:lang w:val="en-US"/>
          </w:rPr>
          <w:t>九、便携式数字地震仪项目工艺说明</w:t>
        </w:r>
        <w:r>
          <w:tab/>
        </w:r>
        <w:r>
          <w:fldChar w:fldCharType="begin"/>
        </w:r>
        <w:r>
          <w:instrText xml:space="preserve"> PAGEREF _Toc22009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8" w:history="1">
        <w:r>
          <w:rPr>
            <w:rFonts w:ascii="仿宋" w:eastAsia="仿宋" w:hAnsi="仿宋" w:cs="仿宋" w:hint="eastAsia"/>
            <w:lang w:val="en-US"/>
          </w:rPr>
          <w:t>(一)、便携式数字地震仪项目建设期原辅材料供应情况</w:t>
        </w:r>
        <w:r>
          <w:tab/>
        </w:r>
        <w:r>
          <w:fldChar w:fldCharType="begin"/>
        </w:r>
        <w:r>
          <w:instrText xml:space="preserve"> PAGEREF _Toc10658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" w:history="1">
        <w:r>
          <w:rPr>
            <w:rFonts w:ascii="仿宋" w:eastAsia="仿宋" w:hAnsi="仿宋" w:cs="仿宋" w:hint="eastAsia"/>
            <w:lang w:val="en-US"/>
          </w:rPr>
          <w:t>(二)、便携式数字地震仪项目运营期原辅材料采购及管理</w:t>
        </w:r>
        <w:r>
          <w:tab/>
        </w:r>
        <w:r>
          <w:fldChar w:fldCharType="begin"/>
        </w:r>
        <w:r>
          <w:instrText xml:space="preserve"> PAGEREF _Toc889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3" w:history="1">
        <w:r>
          <w:rPr>
            <w:rFonts w:ascii="仿宋" w:eastAsia="仿宋" w:hAnsi="仿宋" w:cs="仿宋" w:hint="eastAsia"/>
            <w:lang w:val="en-US"/>
          </w:rPr>
          <w:t>(三)、技术管理特点</w:t>
        </w:r>
        <w:r>
          <w:tab/>
        </w:r>
        <w:r>
          <w:fldChar w:fldCharType="begin"/>
        </w:r>
        <w:r>
          <w:instrText xml:space="preserve"> PAGEREF _Toc20913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" w:history="1">
        <w:r>
          <w:rPr>
            <w:rFonts w:ascii="仿宋" w:eastAsia="仿宋" w:hAnsi="仿宋" w:cs="仿宋" w:hint="eastAsia"/>
            <w:lang w:val="en-US"/>
          </w:rPr>
          <w:t>(四)、便携式数字地震仪项目工艺技术设计方案</w:t>
        </w:r>
        <w:r>
          <w:tab/>
        </w:r>
        <w:r>
          <w:fldChar w:fldCharType="begin"/>
        </w:r>
        <w:r>
          <w:instrText xml:space="preserve"> PAGEREF _Toc1344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1" w:history="1">
        <w:r>
          <w:rPr>
            <w:rFonts w:ascii="仿宋" w:eastAsia="仿宋" w:hAnsi="仿宋" w:cs="仿宋" w:hint="eastAsia"/>
            <w:lang w:val="en-US"/>
          </w:rPr>
          <w:t>(五)、设备选型方案</w:t>
        </w:r>
        <w:r>
          <w:tab/>
        </w:r>
        <w:r>
          <w:fldChar w:fldCharType="begin"/>
        </w:r>
        <w:r>
          <w:instrText xml:space="preserve"> PAGEREF _Toc15261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76" w:history="1">
        <w:r>
          <w:rPr>
            <w:rFonts w:ascii="仿宋" w:eastAsia="仿宋" w:hAnsi="仿宋" w:cs="仿宋" w:hint="eastAsia"/>
            <w:lang w:val="en-US"/>
          </w:rPr>
          <w:t>十、便携式数字地震仪项目社会影响</w:t>
        </w:r>
        <w:r>
          <w:tab/>
        </w:r>
        <w:r>
          <w:fldChar w:fldCharType="begin"/>
        </w:r>
        <w:r>
          <w:instrText xml:space="preserve"> PAGEREF _Toc25176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7" w:history="1">
        <w:r>
          <w:rPr>
            <w:rFonts w:ascii="仿宋" w:eastAsia="仿宋" w:hAnsi="仿宋" w:cs="仿宋" w:hint="eastAsia"/>
            <w:lang w:val="en-US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_Toc6627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9" w:history="1">
        <w:r>
          <w:rPr>
            <w:rFonts w:ascii="仿宋" w:eastAsia="仿宋" w:hAnsi="仿宋" w:cs="仿宋" w:hint="eastAsia"/>
            <w:lang w:val="en-US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_Toc5239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69" w:history="1">
        <w:r>
          <w:rPr>
            <w:rFonts w:ascii="仿宋" w:eastAsia="仿宋" w:hAnsi="仿宋" w:cs="仿宋" w:hint="eastAsia"/>
            <w:lang w:val="en-US"/>
          </w:rPr>
          <w:t>十一、便携式数字地震仪制度建设与执行</w:t>
        </w:r>
        <w:r>
          <w:tab/>
        </w:r>
        <w:r>
          <w:fldChar w:fldCharType="begin"/>
        </w:r>
        <w:r>
          <w:instrText xml:space="preserve"> PAGEREF _Toc5069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1" w:history="1">
        <w:r>
          <w:rPr>
            <w:rFonts w:ascii="仿宋" w:eastAsia="仿宋" w:hAnsi="仿宋" w:cs="仿宋" w:hint="eastAsia"/>
            <w:lang w:val="en-US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_Toc4231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2" w:history="1">
        <w:r>
          <w:rPr>
            <w:rFonts w:ascii="仿宋" w:eastAsia="仿宋" w:hAnsi="仿宋" w:cs="仿宋" w:hint="eastAsia"/>
            <w:lang w:val="en-US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_Toc4692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3" w:history="1">
        <w:r>
          <w:rPr>
            <w:rFonts w:ascii="仿宋" w:eastAsia="仿宋" w:hAnsi="仿宋" w:cs="仿宋" w:hint="eastAsia"/>
            <w:lang w:val="en-US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_Toc11373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2" w:history="1">
        <w:r>
          <w:rPr>
            <w:rFonts w:ascii="仿宋" w:eastAsia="仿宋" w:hAnsi="仿宋" w:cs="仿宋" w:hint="eastAsia"/>
            <w:lang w:val="en-US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_Toc10582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5102" w:history="1">
        <w:r>
          <w:rPr>
            <w:rFonts w:ascii="仿宋" w:eastAsia="仿宋" w:hAnsi="仿宋" w:cs="仿宋" w:hint="eastAsia"/>
            <w:lang w:val="en-US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_Toc5102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74" w:history="1">
        <w:r>
          <w:rPr>
            <w:rFonts w:ascii="仿宋" w:eastAsia="仿宋" w:hAnsi="仿宋" w:cs="仿宋" w:hint="eastAsia"/>
            <w:lang w:val="en-US"/>
          </w:rPr>
          <w:t>十二、组织结构的基本类型</w:t>
        </w:r>
        <w:r>
          <w:tab/>
        </w:r>
        <w:r>
          <w:fldChar w:fldCharType="begin"/>
        </w:r>
        <w:r>
          <w:instrText xml:space="preserve"> PAGEREF _Toc10074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8" w:history="1">
        <w:r>
          <w:rPr>
            <w:rFonts w:ascii="仿宋" w:eastAsia="仿宋" w:hAnsi="仿宋" w:cs="仿宋" w:hint="eastAsia"/>
            <w:lang w:val="en-US"/>
          </w:rPr>
          <w:t>(一)、组织结构的基本类型</w:t>
        </w:r>
        <w:r>
          <w:tab/>
        </w:r>
        <w:r>
          <w:fldChar w:fldCharType="begin"/>
        </w:r>
        <w:r>
          <w:instrText xml:space="preserve"> PAGEREF _Toc19948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28" w:history="1">
        <w:r>
          <w:rPr>
            <w:rFonts w:ascii="仿宋" w:eastAsia="仿宋" w:hAnsi="仿宋" w:cs="仿宋" w:hint="eastAsia"/>
            <w:lang w:val="en-US"/>
          </w:rPr>
          <w:t>十三、便携式数字地震仪新型运营方式</w:t>
        </w:r>
        <w:r>
          <w:tab/>
        </w:r>
        <w:r>
          <w:fldChar w:fldCharType="begin"/>
        </w:r>
        <w:r>
          <w:instrText xml:space="preserve"> PAGEREF _Toc26728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3" w:history="1">
        <w:r>
          <w:rPr>
            <w:rFonts w:ascii="仿宋" w:eastAsia="仿宋" w:hAnsi="仿宋" w:cs="仿宋" w:hint="eastAsia"/>
            <w:lang w:val="en-US"/>
          </w:rPr>
          <w:t>(一)、创新业务模式</w:t>
        </w:r>
        <w:r>
          <w:tab/>
        </w:r>
        <w:r>
          <w:fldChar w:fldCharType="begin"/>
        </w:r>
        <w:r>
          <w:instrText xml:space="preserve"> PAGEREF _Toc7243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8" w:history="1">
        <w:r>
          <w:rPr>
            <w:rFonts w:ascii="仿宋" w:eastAsia="仿宋" w:hAnsi="仿宋" w:cs="仿宋" w:hint="eastAsia"/>
            <w:lang w:val="en-US"/>
          </w:rPr>
          <w:t>(二)、数字化运营</w:t>
        </w:r>
        <w:r>
          <w:tab/>
        </w:r>
        <w:r>
          <w:fldChar w:fldCharType="begin"/>
        </w:r>
        <w:r>
          <w:instrText xml:space="preserve"> PAGEREF _Toc11468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2" w:history="1">
        <w:r>
          <w:rPr>
            <w:rFonts w:ascii="仿宋" w:eastAsia="仿宋" w:hAnsi="仿宋" w:cs="仿宋" w:hint="eastAsia"/>
            <w:lang w:val="en-US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_Toc5182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5" w:history="1">
        <w:r>
          <w:rPr>
            <w:rFonts w:ascii="仿宋" w:eastAsia="仿宋" w:hAnsi="仿宋" w:cs="仿宋" w:hint="eastAsia"/>
            <w:lang w:val="en-US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_Toc31415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87" w:history="1">
        <w:r>
          <w:rPr>
            <w:rFonts w:ascii="仿宋" w:eastAsia="仿宋" w:hAnsi="仿宋" w:cs="仿宋" w:hint="eastAsia"/>
            <w:lang w:val="en-US"/>
          </w:rPr>
          <w:t>十四、组织机构管理</w:t>
        </w:r>
        <w:r>
          <w:tab/>
        </w:r>
        <w:r>
          <w:fldChar w:fldCharType="begin"/>
        </w:r>
        <w:r>
          <w:instrText xml:space="preserve"> PAGEREF _Toc31187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_Toc2583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_Toc239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39" w:history="1">
        <w:r>
          <w:rPr>
            <w:rFonts w:ascii="仿宋" w:eastAsia="仿宋" w:hAnsi="仿宋" w:cs="仿宋" w:hint="eastAsia"/>
            <w:lang w:val="en-US"/>
          </w:rPr>
          <w:t>十五、环境保护措施</w:t>
        </w:r>
        <w:r>
          <w:tab/>
        </w:r>
        <w:r>
          <w:fldChar w:fldCharType="begin"/>
        </w:r>
        <w:r>
          <w:instrText xml:space="preserve"> PAGEREF _Toc29739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6" w:history="1">
        <w:r>
          <w:rPr>
            <w:rFonts w:ascii="仿宋" w:eastAsia="仿宋" w:hAnsi="仿宋" w:cs="仿宋" w:hint="eastAsia"/>
            <w:lang w:val="en-US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_Toc26396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0" w:history="1">
        <w:r>
          <w:rPr>
            <w:rFonts w:ascii="仿宋" w:eastAsia="仿宋" w:hAnsi="仿宋" w:cs="仿宋" w:hint="eastAsia"/>
            <w:lang w:val="en-US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_Toc27790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5" w:history="1">
        <w:r>
          <w:rPr>
            <w:rFonts w:ascii="仿宋" w:eastAsia="仿宋" w:hAnsi="仿宋" w:cs="仿宋" w:hint="eastAsia"/>
            <w:lang w:val="en-US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_Toc13525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96" w:history="1">
        <w:r>
          <w:rPr>
            <w:rFonts w:ascii="仿宋" w:eastAsia="仿宋" w:hAnsi="仿宋" w:cs="仿宋" w:hint="eastAsia"/>
            <w:lang w:val="en-US"/>
          </w:rPr>
          <w:t>十六、成本控制与效益提升</w:t>
        </w:r>
        <w:r>
          <w:tab/>
        </w:r>
        <w:r>
          <w:fldChar w:fldCharType="begin"/>
        </w:r>
        <w:r>
          <w:instrText xml:space="preserve"> PAGEREF _Toc14296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0" w:history="1">
        <w:r>
          <w:rPr>
            <w:rFonts w:ascii="仿宋" w:eastAsia="仿宋" w:hAnsi="仿宋" w:cs="仿宋" w:hint="eastAsia"/>
            <w:lang w:val="en-US"/>
          </w:rPr>
          <w:t>(一)、成本核算与预算管理</w:t>
        </w:r>
        <w:r>
          <w:tab/>
        </w:r>
        <w:r>
          <w:fldChar w:fldCharType="begin"/>
        </w:r>
        <w:r>
          <w:instrText xml:space="preserve"> PAGEREF _Toc10810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8" w:history="1">
        <w:r>
          <w:rPr>
            <w:rFonts w:ascii="仿宋" w:eastAsia="仿宋" w:hAnsi="仿宋" w:cs="仿宋" w:hint="eastAsia"/>
            <w:lang w:val="en-US"/>
          </w:rPr>
          <w:t>(二)、资源利用效率评估</w:t>
        </w:r>
        <w:r>
          <w:tab/>
        </w:r>
        <w:r>
          <w:fldChar w:fldCharType="begin"/>
        </w:r>
        <w:r>
          <w:instrText xml:space="preserve"> PAGEREF _Toc29698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6" w:history="1">
        <w:r>
          <w:rPr>
            <w:rFonts w:ascii="仿宋" w:eastAsia="仿宋" w:hAnsi="仿宋" w:cs="仿宋" w:hint="eastAsia"/>
            <w:lang w:val="en-US"/>
          </w:rPr>
          <w:t>(三)、降本增效的具体措施</w:t>
        </w:r>
        <w:r>
          <w:tab/>
        </w:r>
        <w:r>
          <w:fldChar w:fldCharType="begin"/>
        </w:r>
        <w:r>
          <w:instrText xml:space="preserve"> PAGEREF _Toc14926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4" w:history="1">
        <w:r>
          <w:rPr>
            <w:rFonts w:ascii="仿宋" w:eastAsia="仿宋" w:hAnsi="仿宋" w:cs="仿宋" w:hint="eastAsia"/>
            <w:lang w:val="en-US"/>
          </w:rPr>
          <w:t>(四)、成本与效益的平衡策略</w:t>
        </w:r>
        <w:r>
          <w:tab/>
        </w:r>
        <w:r>
          <w:fldChar w:fldCharType="begin"/>
        </w:r>
        <w:r>
          <w:instrText xml:space="preserve"> PAGEREF _Toc10544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77" w:history="1">
        <w:r>
          <w:rPr>
            <w:rFonts w:ascii="仿宋" w:eastAsia="仿宋" w:hAnsi="仿宋" w:cs="仿宋" w:hint="eastAsia"/>
            <w:lang w:val="en-US"/>
          </w:rPr>
          <w:t>十七、便携式数字地震仪项目执行与监控</w:t>
        </w:r>
        <w:r>
          <w:tab/>
        </w:r>
        <w:r>
          <w:fldChar w:fldCharType="begin"/>
        </w:r>
        <w:r>
          <w:instrText xml:space="preserve"> PAGEREF _Toc20777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5" w:history="1">
        <w:r>
          <w:rPr>
            <w:rFonts w:ascii="仿宋" w:eastAsia="仿宋" w:hAnsi="仿宋" w:cs="仿宋" w:hint="eastAsia"/>
            <w:lang w:val="en-US"/>
          </w:rPr>
          <w:t>(一)、便携式数字地震仪项目执行计划</w:t>
        </w:r>
        <w:r>
          <w:tab/>
        </w:r>
        <w:r>
          <w:fldChar w:fldCharType="begin"/>
        </w:r>
        <w:r>
          <w:instrText xml:space="preserve"> PAGEREF _Toc3475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9" w:history="1">
        <w:r>
          <w:rPr>
            <w:rFonts w:ascii="仿宋" w:eastAsia="仿宋" w:hAnsi="仿宋" w:cs="仿宋" w:hint="eastAsia"/>
            <w:lang w:val="en-US"/>
          </w:rPr>
          <w:t>(二)、监控与评估体系</w:t>
        </w:r>
        <w:r>
          <w:tab/>
        </w:r>
        <w:r>
          <w:fldChar w:fldCharType="begin"/>
        </w:r>
        <w:r>
          <w:instrText xml:space="preserve"> PAGEREF _Toc17609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9" w:history="1">
        <w:r>
          <w:rPr>
            <w:rFonts w:ascii="仿宋" w:eastAsia="仿宋" w:hAnsi="仿宋" w:cs="仿宋" w:hint="eastAsia"/>
            <w:lang w:val="en-US"/>
          </w:rPr>
          <w:t>(三)、反馈机制与调整策略</w:t>
        </w:r>
        <w:r>
          <w:tab/>
        </w:r>
        <w:r>
          <w:fldChar w:fldCharType="begin"/>
        </w:r>
        <w:r>
          <w:instrText xml:space="preserve"> PAGEREF _Toc32119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35" w:history="1">
        <w:r>
          <w:rPr>
            <w:rFonts w:ascii="仿宋" w:eastAsia="仿宋" w:hAnsi="仿宋" w:cs="仿宋" w:hint="eastAsia"/>
            <w:lang w:val="en-US"/>
          </w:rPr>
          <w:t>十八、品牌建设与公关策略</w:t>
        </w:r>
        <w:r>
          <w:tab/>
        </w:r>
        <w:r>
          <w:fldChar w:fldCharType="begin"/>
        </w:r>
        <w:r>
          <w:instrText xml:space="preserve"> PAGEREF _Toc3435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9" w:history="1">
        <w:r>
          <w:rPr>
            <w:rFonts w:ascii="仿宋" w:eastAsia="仿宋" w:hAnsi="仿宋" w:cs="仿宋" w:hint="eastAsia"/>
            <w:lang w:val="en-US"/>
          </w:rPr>
          <w:t>(一)、品牌建设概述</w:t>
        </w:r>
        <w:r>
          <w:tab/>
        </w:r>
        <w:r>
          <w:fldChar w:fldCharType="begin"/>
        </w:r>
        <w:r>
          <w:instrText xml:space="preserve"> PAGEREF _Toc28869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" w:history="1">
        <w:r>
          <w:rPr>
            <w:rFonts w:ascii="仿宋" w:eastAsia="仿宋" w:hAnsi="仿宋" w:cs="仿宋" w:hint="eastAsia"/>
            <w:lang w:val="en-US"/>
          </w:rPr>
          <w:t>(二)、媒体与公关策略</w:t>
        </w:r>
        <w:r>
          <w:tab/>
        </w:r>
        <w:r>
          <w:fldChar w:fldCharType="begin"/>
        </w:r>
        <w:r>
          <w:instrText xml:space="preserve"> PAGEREF _Toc2440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0" w:history="1">
        <w:r>
          <w:rPr>
            <w:rFonts w:ascii="仿宋" w:eastAsia="仿宋" w:hAnsi="仿宋" w:cs="仿宋" w:hint="eastAsia"/>
            <w:lang w:val="en-US"/>
          </w:rPr>
          <w:t>(三)、客户关系管理</w:t>
        </w:r>
        <w:r>
          <w:tab/>
        </w:r>
        <w:r>
          <w:fldChar w:fldCharType="begin"/>
        </w:r>
        <w:r>
          <w:instrText xml:space="preserve"> PAGEREF _Toc16760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9425" w:history="1">
        <w:r>
          <w:rPr>
            <w:rFonts w:ascii="仿宋" w:eastAsia="仿宋" w:hAnsi="仿宋" w:cs="仿宋" w:hint="eastAsia"/>
            <w:lang w:val="en-US"/>
          </w:rPr>
          <w:t>十九、战略合作伙伴与投资者关系</w:t>
        </w:r>
        <w:r>
          <w:tab/>
        </w:r>
        <w:r>
          <w:fldChar w:fldCharType="begin"/>
        </w:r>
        <w:r>
          <w:instrText xml:space="preserve"> PAGEREF _Toc29425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9" w:history="1">
        <w:r>
          <w:rPr>
            <w:rFonts w:ascii="仿宋" w:eastAsia="仿宋" w:hAnsi="仿宋" w:cs="仿宋" w:hint="eastAsia"/>
            <w:lang w:val="en-US"/>
          </w:rPr>
          <w:t>(一)、投资者关系管理</w:t>
        </w:r>
        <w:r>
          <w:tab/>
        </w:r>
        <w:r>
          <w:fldChar w:fldCharType="begin"/>
        </w:r>
        <w:r>
          <w:instrText xml:space="preserve"> PAGEREF _Toc29399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0" w:history="1">
        <w:r>
          <w:rPr>
            <w:rFonts w:ascii="仿宋" w:eastAsia="仿宋" w:hAnsi="仿宋" w:cs="仿宋" w:hint="eastAsia"/>
            <w:lang w:val="en-US"/>
          </w:rPr>
          <w:t>(二)、战略合作伙伴关系管理</w:t>
        </w:r>
        <w:r>
          <w:tab/>
        </w:r>
        <w:r>
          <w:fldChar w:fldCharType="begin"/>
        </w:r>
        <w:r>
          <w:instrText xml:space="preserve"> PAGEREF _Toc5540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7" w:history="1">
        <w:r>
          <w:rPr>
            <w:rFonts w:ascii="仿宋" w:eastAsia="仿宋" w:hAnsi="仿宋" w:cs="仿宋" w:hint="eastAsia"/>
            <w:lang w:val="en-US"/>
          </w:rPr>
          <w:t>(三)、投资者关系沟通</w:t>
        </w:r>
        <w:r>
          <w:tab/>
        </w:r>
        <w:r>
          <w:fldChar w:fldCharType="begin"/>
        </w:r>
        <w:r>
          <w:instrText xml:space="preserve"> PAGEREF _Toc26487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3" w:history="1">
        <w:r>
          <w:rPr>
            <w:rFonts w:ascii="仿宋" w:eastAsia="仿宋" w:hAnsi="仿宋" w:cs="仿宋" w:hint="eastAsia"/>
            <w:lang w:val="en-US"/>
          </w:rPr>
          <w:t>(四)、投资者服务计划</w:t>
        </w:r>
        <w:r>
          <w:tab/>
        </w:r>
        <w:r>
          <w:fldChar w:fldCharType="begin"/>
        </w:r>
        <w:r>
          <w:instrText xml:space="preserve"> PAGEREF _Toc7743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96" w:history="1">
        <w:r>
          <w:rPr>
            <w:rFonts w:ascii="仿宋" w:eastAsia="仿宋" w:hAnsi="仿宋" w:cs="仿宋" w:hint="eastAsia"/>
            <w:lang w:val="en-US"/>
          </w:rPr>
          <w:t>二十、法律法规及合规性</w:t>
        </w:r>
        <w:r>
          <w:tab/>
        </w:r>
        <w:r>
          <w:fldChar w:fldCharType="begin"/>
        </w:r>
        <w:r>
          <w:instrText xml:space="preserve"> PAGEREF _Toc9296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5" w:history="1">
        <w:r>
          <w:rPr>
            <w:rFonts w:ascii="仿宋" w:eastAsia="仿宋" w:hAnsi="仿宋" w:cs="仿宋" w:hint="eastAsia"/>
            <w:lang w:val="en-US"/>
          </w:rPr>
          <w:t>(一)、法律法规概述</w:t>
        </w:r>
        <w:r>
          <w:tab/>
        </w:r>
        <w:r>
          <w:fldChar w:fldCharType="begin"/>
        </w:r>
        <w:r>
          <w:instrText xml:space="preserve"> PAGEREF _Toc17745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0" w:history="1">
        <w:r>
          <w:rPr>
            <w:rFonts w:ascii="仿宋" w:eastAsia="仿宋" w:hAnsi="仿宋" w:cs="仿宋" w:hint="eastAsia"/>
            <w:lang w:val="en-US"/>
          </w:rPr>
          <w:t>(二)、便携式数字地震仪项目合规性评估</w:t>
        </w:r>
        <w:r>
          <w:tab/>
        </w:r>
        <w:r>
          <w:fldChar w:fldCharType="begin"/>
        </w:r>
        <w:r>
          <w:instrText xml:space="preserve"> PAGEREF _Toc29030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" w:history="1">
        <w:r>
          <w:rPr>
            <w:rFonts w:ascii="仿宋" w:eastAsia="仿宋" w:hAnsi="仿宋" w:cs="仿宋" w:hint="eastAsia"/>
            <w:lang w:val="en-US"/>
          </w:rPr>
          <w:t>(三)、风险合规管理措施</w:t>
        </w:r>
        <w:r>
          <w:tab/>
        </w:r>
        <w:r>
          <w:fldChar w:fldCharType="begin"/>
        </w:r>
        <w:r>
          <w:instrText xml:space="preserve"> PAGEREF _Toc1484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https://d.book118.com/167123062134006053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便携式数字地震仪项目经营分析报告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便携式数字地震仪项目经营分析报告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便携式数字地震仪项目经营分析报告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便携式数字地震仪项目经营分析报告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便携式数字地震仪项目经营分析报告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355A26"/>
    <w:rsid w:val="74355A2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16712306213400605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2024-03-17T10:31:00Z</dcterms:created>
  <dcterms:modified xsi:type="dcterms:W3CDTF">2024-03-17T10:31:31Z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