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茴香项目计划设计方案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62" w:history="1">
        <w:r>
          <w:rPr>
            <w:rFonts w:ascii="仿宋" w:eastAsia="仿宋" w:hAnsi="仿宋" w:cs="仿宋" w:hint="eastAsia"/>
            <w:lang w:eastAsia="zh-CN"/>
          </w:rPr>
          <w:t>概论</w:t>
        </w:r>
        <w:r>
          <w:tab/>
        </w:r>
        <w:r>
          <w:fldChar w:fldCharType="begin"/>
        </w:r>
        <w:r>
          <w:instrText xml:space="preserve"> PAGEREF _Toc20162 \h </w:instrText>
        </w:r>
        <w:r>
          <w:fldChar w:fldCharType="separate"/>
        </w:r>
        <w:r>
          <w:t>3</w:t>
        </w:r>
        <w:r>
          <w:fldChar w:fldCharType="end"/>
        </w:r>
      </w:hyperlink>
    </w:p>
    <w:p>
      <w:pPr>
        <w:pStyle w:val="TOC1"/>
        <w:tabs>
          <w:tab w:val="right" w:leader="dot" w:pos="8306"/>
        </w:tabs>
      </w:pPr>
      <w:hyperlink w:anchor="_Toc29164" w:history="1">
        <w:r>
          <w:rPr>
            <w:rFonts w:ascii="仿宋" w:eastAsia="仿宋" w:hAnsi="仿宋" w:cs="仿宋" w:hint="eastAsia"/>
            <w:lang w:eastAsia="zh-CN"/>
          </w:rPr>
          <w:t>一、市场分析、调研</w:t>
        </w:r>
        <w:r>
          <w:tab/>
        </w:r>
        <w:r>
          <w:fldChar w:fldCharType="begin"/>
        </w:r>
        <w:r>
          <w:instrText xml:space="preserve"> PAGEREF _Toc29164 \h </w:instrText>
        </w:r>
        <w:r>
          <w:fldChar w:fldCharType="separate"/>
        </w:r>
        <w:r>
          <w:t>3</w:t>
        </w:r>
        <w:r>
          <w:fldChar w:fldCharType="end"/>
        </w:r>
      </w:hyperlink>
    </w:p>
    <w:p>
      <w:pPr>
        <w:pStyle w:val="TOC2"/>
        <w:tabs>
          <w:tab w:val="right" w:leader="dot" w:pos="8306"/>
        </w:tabs>
      </w:pPr>
      <w:hyperlink w:anchor="_Toc24282" w:history="1">
        <w:r>
          <w:rPr>
            <w:rFonts w:ascii="仿宋" w:eastAsia="仿宋" w:hAnsi="仿宋" w:cs="仿宋" w:hint="eastAsia"/>
            <w:lang w:eastAsia="zh-CN"/>
          </w:rPr>
          <w:t>(一)、茴香行业分析</w:t>
        </w:r>
        <w:r>
          <w:tab/>
        </w:r>
        <w:r>
          <w:fldChar w:fldCharType="begin"/>
        </w:r>
        <w:r>
          <w:instrText xml:space="preserve"> PAGEREF _Toc24282 \h </w:instrText>
        </w:r>
        <w:r>
          <w:fldChar w:fldCharType="separate"/>
        </w:r>
        <w:r>
          <w:t>3</w:t>
        </w:r>
        <w:r>
          <w:fldChar w:fldCharType="end"/>
        </w:r>
      </w:hyperlink>
    </w:p>
    <w:p>
      <w:pPr>
        <w:pStyle w:val="TOC2"/>
        <w:tabs>
          <w:tab w:val="right" w:leader="dot" w:pos="8306"/>
        </w:tabs>
      </w:pPr>
      <w:hyperlink w:anchor="_Toc32319" w:history="1">
        <w:r>
          <w:rPr>
            <w:rFonts w:ascii="仿宋" w:eastAsia="仿宋" w:hAnsi="仿宋" w:cs="仿宋" w:hint="eastAsia"/>
            <w:lang w:eastAsia="zh-CN"/>
          </w:rPr>
          <w:t>(二)、茴香市场分析预测</w:t>
        </w:r>
        <w:r>
          <w:tab/>
        </w:r>
        <w:r>
          <w:fldChar w:fldCharType="begin"/>
        </w:r>
        <w:r>
          <w:instrText xml:space="preserve"> PAGEREF _Toc32319 \h </w:instrText>
        </w:r>
        <w:r>
          <w:fldChar w:fldCharType="separate"/>
        </w:r>
        <w:r>
          <w:t>4</w:t>
        </w:r>
        <w:r>
          <w:fldChar w:fldCharType="end"/>
        </w:r>
      </w:hyperlink>
    </w:p>
    <w:p>
      <w:pPr>
        <w:pStyle w:val="TOC1"/>
        <w:tabs>
          <w:tab w:val="right" w:leader="dot" w:pos="8306"/>
        </w:tabs>
      </w:pPr>
      <w:hyperlink w:anchor="_Toc28985" w:history="1">
        <w:r>
          <w:rPr>
            <w:rFonts w:ascii="仿宋" w:eastAsia="仿宋" w:hAnsi="仿宋" w:cs="仿宋" w:hint="eastAsia"/>
            <w:lang w:eastAsia="zh-CN"/>
          </w:rPr>
          <w:t>二、茴香项目可持续发展</w:t>
        </w:r>
        <w:r>
          <w:tab/>
        </w:r>
        <w:r>
          <w:fldChar w:fldCharType="begin"/>
        </w:r>
        <w:r>
          <w:instrText xml:space="preserve"> PAGEREF _Toc28985 \h </w:instrText>
        </w:r>
        <w:r>
          <w:fldChar w:fldCharType="separate"/>
        </w:r>
        <w:r>
          <w:t>4</w:t>
        </w:r>
        <w:r>
          <w:fldChar w:fldCharType="end"/>
        </w:r>
      </w:hyperlink>
    </w:p>
    <w:p>
      <w:pPr>
        <w:pStyle w:val="TOC2"/>
        <w:tabs>
          <w:tab w:val="right" w:leader="dot" w:pos="8306"/>
        </w:tabs>
      </w:pPr>
      <w:hyperlink w:anchor="_Toc22977" w:history="1">
        <w:r>
          <w:rPr>
            <w:rFonts w:ascii="仿宋" w:eastAsia="仿宋" w:hAnsi="仿宋" w:cs="仿宋" w:hint="eastAsia"/>
            <w:lang w:eastAsia="zh-CN"/>
          </w:rPr>
          <w:t>(一)、可持续战略与实践</w:t>
        </w:r>
        <w:r>
          <w:tab/>
        </w:r>
        <w:r>
          <w:fldChar w:fldCharType="begin"/>
        </w:r>
        <w:r>
          <w:instrText xml:space="preserve"> PAGEREF _Toc22977 \h </w:instrText>
        </w:r>
        <w:r>
          <w:fldChar w:fldCharType="separate"/>
        </w:r>
        <w:r>
          <w:t>4</w:t>
        </w:r>
        <w:r>
          <w:fldChar w:fldCharType="end"/>
        </w:r>
      </w:hyperlink>
    </w:p>
    <w:p>
      <w:pPr>
        <w:pStyle w:val="TOC2"/>
        <w:tabs>
          <w:tab w:val="right" w:leader="dot" w:pos="8306"/>
        </w:tabs>
      </w:pPr>
      <w:hyperlink w:anchor="_Toc31988" w:history="1">
        <w:r>
          <w:rPr>
            <w:rFonts w:ascii="仿宋" w:eastAsia="仿宋" w:hAnsi="仿宋" w:cs="仿宋" w:hint="eastAsia"/>
            <w:lang w:eastAsia="zh-CN"/>
          </w:rPr>
          <w:t>(二)、环保与社会责任</w:t>
        </w:r>
        <w:r>
          <w:tab/>
        </w:r>
        <w:r>
          <w:fldChar w:fldCharType="begin"/>
        </w:r>
        <w:r>
          <w:instrText xml:space="preserve"> PAGEREF _Toc31988 \h </w:instrText>
        </w:r>
        <w:r>
          <w:fldChar w:fldCharType="separate"/>
        </w:r>
        <w:r>
          <w:t>5</w:t>
        </w:r>
        <w:r>
          <w:fldChar w:fldCharType="end"/>
        </w:r>
      </w:hyperlink>
    </w:p>
    <w:p>
      <w:pPr>
        <w:pStyle w:val="TOC1"/>
        <w:tabs>
          <w:tab w:val="right" w:leader="dot" w:pos="8306"/>
        </w:tabs>
      </w:pPr>
      <w:hyperlink w:anchor="_Toc22888" w:history="1">
        <w:r>
          <w:rPr>
            <w:rFonts w:ascii="仿宋" w:eastAsia="仿宋" w:hAnsi="仿宋" w:cs="仿宋" w:hint="eastAsia"/>
            <w:lang w:eastAsia="zh-CN"/>
          </w:rPr>
          <w:t>三、茴香项目绩效评估</w:t>
        </w:r>
        <w:r>
          <w:tab/>
        </w:r>
        <w:r>
          <w:fldChar w:fldCharType="begin"/>
        </w:r>
        <w:r>
          <w:instrText xml:space="preserve"> PAGEREF _Toc22888 \h </w:instrText>
        </w:r>
        <w:r>
          <w:fldChar w:fldCharType="separate"/>
        </w:r>
        <w:r>
          <w:t>6</w:t>
        </w:r>
        <w:r>
          <w:fldChar w:fldCharType="end"/>
        </w:r>
      </w:hyperlink>
    </w:p>
    <w:p>
      <w:pPr>
        <w:pStyle w:val="TOC2"/>
        <w:tabs>
          <w:tab w:val="right" w:leader="dot" w:pos="8306"/>
        </w:tabs>
      </w:pPr>
      <w:hyperlink w:anchor="_Toc7323" w:history="1">
        <w:r>
          <w:rPr>
            <w:rFonts w:ascii="仿宋" w:eastAsia="仿宋" w:hAnsi="仿宋" w:cs="仿宋" w:hint="eastAsia"/>
            <w:lang w:eastAsia="zh-CN"/>
          </w:rPr>
          <w:t>(一)、绩效评估指标</w:t>
        </w:r>
        <w:r>
          <w:tab/>
        </w:r>
        <w:r>
          <w:fldChar w:fldCharType="begin"/>
        </w:r>
        <w:r>
          <w:instrText xml:space="preserve"> PAGEREF _Toc7323 \h </w:instrText>
        </w:r>
        <w:r>
          <w:fldChar w:fldCharType="separate"/>
        </w:r>
        <w:r>
          <w:t>6</w:t>
        </w:r>
        <w:r>
          <w:fldChar w:fldCharType="end"/>
        </w:r>
      </w:hyperlink>
    </w:p>
    <w:p>
      <w:pPr>
        <w:pStyle w:val="TOC2"/>
        <w:tabs>
          <w:tab w:val="right" w:leader="dot" w:pos="8306"/>
        </w:tabs>
      </w:pPr>
      <w:hyperlink w:anchor="_Toc2371" w:history="1">
        <w:r>
          <w:rPr>
            <w:rFonts w:ascii="仿宋" w:eastAsia="仿宋" w:hAnsi="仿宋" w:cs="仿宋" w:hint="eastAsia"/>
            <w:lang w:eastAsia="zh-CN"/>
          </w:rPr>
          <w:t>(二)、绩效评估方法</w:t>
        </w:r>
        <w:r>
          <w:tab/>
        </w:r>
        <w:r>
          <w:fldChar w:fldCharType="begin"/>
        </w:r>
        <w:r>
          <w:instrText xml:space="preserve"> PAGEREF _Toc2371 \h </w:instrText>
        </w:r>
        <w:r>
          <w:fldChar w:fldCharType="separate"/>
        </w:r>
        <w:r>
          <w:t>7</w:t>
        </w:r>
        <w:r>
          <w:fldChar w:fldCharType="end"/>
        </w:r>
      </w:hyperlink>
    </w:p>
    <w:p>
      <w:pPr>
        <w:pStyle w:val="TOC2"/>
        <w:tabs>
          <w:tab w:val="right" w:leader="dot" w:pos="8306"/>
        </w:tabs>
      </w:pPr>
      <w:hyperlink w:anchor="_Toc8370" w:history="1">
        <w:r>
          <w:rPr>
            <w:rFonts w:ascii="仿宋" w:eastAsia="仿宋" w:hAnsi="仿宋" w:cs="仿宋" w:hint="eastAsia"/>
            <w:lang w:eastAsia="zh-CN"/>
          </w:rPr>
          <w:t>(三)、绩效评估周期</w:t>
        </w:r>
        <w:r>
          <w:tab/>
        </w:r>
        <w:r>
          <w:fldChar w:fldCharType="begin"/>
        </w:r>
        <w:r>
          <w:instrText xml:space="preserve"> PAGEREF _Toc8370 \h </w:instrText>
        </w:r>
        <w:r>
          <w:fldChar w:fldCharType="separate"/>
        </w:r>
        <w:r>
          <w:t>8</w:t>
        </w:r>
        <w:r>
          <w:fldChar w:fldCharType="end"/>
        </w:r>
      </w:hyperlink>
    </w:p>
    <w:p>
      <w:pPr>
        <w:pStyle w:val="TOC1"/>
        <w:tabs>
          <w:tab w:val="right" w:leader="dot" w:pos="8306"/>
        </w:tabs>
      </w:pPr>
      <w:hyperlink w:anchor="_Toc410" w:history="1">
        <w:r>
          <w:rPr>
            <w:rFonts w:ascii="仿宋" w:eastAsia="仿宋" w:hAnsi="仿宋" w:cs="仿宋" w:hint="eastAsia"/>
            <w:lang w:eastAsia="zh-CN"/>
          </w:rPr>
          <w:t>四、产品规划分析</w:t>
        </w:r>
        <w:r>
          <w:tab/>
        </w:r>
        <w:r>
          <w:fldChar w:fldCharType="begin"/>
        </w:r>
        <w:r>
          <w:instrText xml:space="preserve"> PAGEREF _Toc410 \h </w:instrText>
        </w:r>
        <w:r>
          <w:fldChar w:fldCharType="separate"/>
        </w:r>
        <w:r>
          <w:t>9</w:t>
        </w:r>
        <w:r>
          <w:fldChar w:fldCharType="end"/>
        </w:r>
      </w:hyperlink>
    </w:p>
    <w:p>
      <w:pPr>
        <w:pStyle w:val="TOC2"/>
        <w:tabs>
          <w:tab w:val="right" w:leader="dot" w:pos="8306"/>
        </w:tabs>
      </w:pPr>
      <w:hyperlink w:anchor="_Toc27381" w:history="1">
        <w:r>
          <w:rPr>
            <w:rFonts w:ascii="仿宋" w:eastAsia="仿宋" w:hAnsi="仿宋" w:cs="仿宋" w:hint="eastAsia"/>
            <w:lang w:eastAsia="zh-CN"/>
          </w:rPr>
          <w:t>(一)、产品规划</w:t>
        </w:r>
        <w:r>
          <w:tab/>
        </w:r>
        <w:r>
          <w:fldChar w:fldCharType="begin"/>
        </w:r>
        <w:r>
          <w:instrText xml:space="preserve"> PAGEREF _Toc27381 \h </w:instrText>
        </w:r>
        <w:r>
          <w:fldChar w:fldCharType="separate"/>
        </w:r>
        <w:r>
          <w:t>9</w:t>
        </w:r>
        <w:r>
          <w:fldChar w:fldCharType="end"/>
        </w:r>
      </w:hyperlink>
    </w:p>
    <w:p>
      <w:pPr>
        <w:pStyle w:val="TOC2"/>
        <w:tabs>
          <w:tab w:val="right" w:leader="dot" w:pos="8306"/>
        </w:tabs>
      </w:pPr>
      <w:hyperlink w:anchor="_Toc17821" w:history="1">
        <w:r>
          <w:rPr>
            <w:rFonts w:ascii="仿宋" w:eastAsia="仿宋" w:hAnsi="仿宋" w:cs="仿宋" w:hint="eastAsia"/>
            <w:lang w:eastAsia="zh-CN"/>
          </w:rPr>
          <w:t>(二)、建设规模</w:t>
        </w:r>
        <w:r>
          <w:tab/>
        </w:r>
        <w:r>
          <w:fldChar w:fldCharType="begin"/>
        </w:r>
        <w:r>
          <w:instrText xml:space="preserve"> PAGEREF _Toc17821 \h </w:instrText>
        </w:r>
        <w:r>
          <w:fldChar w:fldCharType="separate"/>
        </w:r>
        <w:r>
          <w:t>10</w:t>
        </w:r>
        <w:r>
          <w:fldChar w:fldCharType="end"/>
        </w:r>
      </w:hyperlink>
    </w:p>
    <w:p>
      <w:pPr>
        <w:pStyle w:val="TOC1"/>
        <w:tabs>
          <w:tab w:val="right" w:leader="dot" w:pos="8306"/>
        </w:tabs>
      </w:pPr>
      <w:hyperlink w:anchor="_Toc168" w:history="1">
        <w:r>
          <w:rPr>
            <w:rFonts w:ascii="仿宋" w:eastAsia="仿宋" w:hAnsi="仿宋" w:cs="仿宋" w:hint="eastAsia"/>
            <w:lang w:eastAsia="zh-CN"/>
          </w:rPr>
          <w:t>五、茴香项目建设背景及必要性分析</w:t>
        </w:r>
        <w:r>
          <w:tab/>
        </w:r>
        <w:r>
          <w:fldChar w:fldCharType="begin"/>
        </w:r>
        <w:r>
          <w:instrText xml:space="preserve"> PAGEREF _Toc168 \h </w:instrText>
        </w:r>
        <w:r>
          <w:fldChar w:fldCharType="separate"/>
        </w:r>
        <w:r>
          <w:t>11</w:t>
        </w:r>
        <w:r>
          <w:fldChar w:fldCharType="end"/>
        </w:r>
      </w:hyperlink>
    </w:p>
    <w:p>
      <w:pPr>
        <w:pStyle w:val="TOC2"/>
        <w:tabs>
          <w:tab w:val="right" w:leader="dot" w:pos="8306"/>
        </w:tabs>
      </w:pPr>
      <w:hyperlink w:anchor="_Toc242" w:history="1">
        <w:r>
          <w:rPr>
            <w:rFonts w:ascii="仿宋" w:eastAsia="仿宋" w:hAnsi="仿宋" w:cs="仿宋" w:hint="eastAsia"/>
            <w:lang w:eastAsia="zh-CN"/>
          </w:rPr>
          <w:t>(一)、茴香项目背景分析</w:t>
        </w:r>
        <w:r>
          <w:tab/>
        </w:r>
        <w:r>
          <w:fldChar w:fldCharType="begin"/>
        </w:r>
        <w:r>
          <w:instrText xml:space="preserve"> PAGEREF _Toc242 \h </w:instrText>
        </w:r>
        <w:r>
          <w:fldChar w:fldCharType="separate"/>
        </w:r>
        <w:r>
          <w:t>11</w:t>
        </w:r>
        <w:r>
          <w:fldChar w:fldCharType="end"/>
        </w:r>
      </w:hyperlink>
    </w:p>
    <w:p>
      <w:pPr>
        <w:pStyle w:val="TOC2"/>
        <w:tabs>
          <w:tab w:val="right" w:leader="dot" w:pos="8306"/>
        </w:tabs>
      </w:pPr>
      <w:hyperlink w:anchor="_Toc29827" w:history="1">
        <w:r>
          <w:rPr>
            <w:rFonts w:ascii="仿宋" w:eastAsia="仿宋" w:hAnsi="仿宋" w:cs="仿宋" w:hint="eastAsia"/>
            <w:lang w:eastAsia="zh-CN"/>
          </w:rPr>
          <w:t>(二)、茴香项目建设必要性分析</w:t>
        </w:r>
        <w:r>
          <w:tab/>
        </w:r>
        <w:r>
          <w:fldChar w:fldCharType="begin"/>
        </w:r>
        <w:r>
          <w:instrText xml:space="preserve"> PAGEREF _Toc29827 \h </w:instrText>
        </w:r>
        <w:r>
          <w:fldChar w:fldCharType="separate"/>
        </w:r>
        <w:r>
          <w:t>13</w:t>
        </w:r>
        <w:r>
          <w:fldChar w:fldCharType="end"/>
        </w:r>
      </w:hyperlink>
    </w:p>
    <w:p>
      <w:pPr>
        <w:pStyle w:val="TOC1"/>
        <w:tabs>
          <w:tab w:val="right" w:leader="dot" w:pos="8306"/>
        </w:tabs>
      </w:pPr>
      <w:hyperlink w:anchor="_Toc25198" w:history="1">
        <w:r>
          <w:rPr>
            <w:rFonts w:ascii="仿宋" w:eastAsia="仿宋" w:hAnsi="仿宋" w:cs="仿宋" w:hint="eastAsia"/>
            <w:lang w:eastAsia="zh-CN"/>
          </w:rPr>
          <w:t>六、茴香项目选址可行性分析</w:t>
        </w:r>
        <w:r>
          <w:tab/>
        </w:r>
        <w:r>
          <w:fldChar w:fldCharType="begin"/>
        </w:r>
        <w:r>
          <w:instrText xml:space="preserve"> PAGEREF _Toc25198 \h </w:instrText>
        </w:r>
        <w:r>
          <w:fldChar w:fldCharType="separate"/>
        </w:r>
        <w:r>
          <w:t>14</w:t>
        </w:r>
        <w:r>
          <w:fldChar w:fldCharType="end"/>
        </w:r>
      </w:hyperlink>
    </w:p>
    <w:p>
      <w:pPr>
        <w:pStyle w:val="TOC2"/>
        <w:tabs>
          <w:tab w:val="right" w:leader="dot" w:pos="8306"/>
        </w:tabs>
      </w:pPr>
      <w:hyperlink w:anchor="_Toc3333" w:history="1">
        <w:r>
          <w:rPr>
            <w:rFonts w:ascii="仿宋" w:eastAsia="仿宋" w:hAnsi="仿宋" w:cs="仿宋" w:hint="eastAsia"/>
            <w:lang w:eastAsia="zh-CN"/>
          </w:rPr>
          <w:t>(一)、茴香项目选址</w:t>
        </w:r>
        <w:r>
          <w:tab/>
        </w:r>
        <w:r>
          <w:fldChar w:fldCharType="begin"/>
        </w:r>
        <w:r>
          <w:instrText xml:space="preserve"> PAGEREF _Toc3333 \h </w:instrText>
        </w:r>
        <w:r>
          <w:fldChar w:fldCharType="separate"/>
        </w:r>
        <w:r>
          <w:t>14</w:t>
        </w:r>
        <w:r>
          <w:fldChar w:fldCharType="end"/>
        </w:r>
      </w:hyperlink>
    </w:p>
    <w:p>
      <w:pPr>
        <w:pStyle w:val="TOC2"/>
        <w:tabs>
          <w:tab w:val="right" w:leader="dot" w:pos="8306"/>
        </w:tabs>
      </w:pPr>
      <w:hyperlink w:anchor="_Toc1452" w:history="1">
        <w:r>
          <w:rPr>
            <w:rFonts w:ascii="仿宋" w:eastAsia="仿宋" w:hAnsi="仿宋" w:cs="仿宋" w:hint="eastAsia"/>
            <w:lang w:eastAsia="zh-CN"/>
          </w:rPr>
          <w:t>(二)、用地控制指标</w:t>
        </w:r>
        <w:r>
          <w:tab/>
        </w:r>
        <w:r>
          <w:fldChar w:fldCharType="begin"/>
        </w:r>
        <w:r>
          <w:instrText xml:space="preserve"> PAGEREF _Toc1452 \h </w:instrText>
        </w:r>
        <w:r>
          <w:fldChar w:fldCharType="separate"/>
        </w:r>
        <w:r>
          <w:t>14</w:t>
        </w:r>
        <w:r>
          <w:fldChar w:fldCharType="end"/>
        </w:r>
      </w:hyperlink>
    </w:p>
    <w:p>
      <w:pPr>
        <w:pStyle w:val="TOC2"/>
        <w:tabs>
          <w:tab w:val="right" w:leader="dot" w:pos="8306"/>
        </w:tabs>
      </w:pPr>
      <w:hyperlink w:anchor="_Toc29218" w:history="1">
        <w:r>
          <w:rPr>
            <w:rFonts w:ascii="仿宋" w:eastAsia="仿宋" w:hAnsi="仿宋" w:cs="仿宋" w:hint="eastAsia"/>
            <w:lang w:eastAsia="zh-CN"/>
          </w:rPr>
          <w:t>(三)、节约用地措施</w:t>
        </w:r>
        <w:r>
          <w:tab/>
        </w:r>
        <w:r>
          <w:fldChar w:fldCharType="begin"/>
        </w:r>
        <w:r>
          <w:instrText xml:space="preserve"> PAGEREF _Toc29218 \h </w:instrText>
        </w:r>
        <w:r>
          <w:fldChar w:fldCharType="separate"/>
        </w:r>
        <w:r>
          <w:t>16</w:t>
        </w:r>
        <w:r>
          <w:fldChar w:fldCharType="end"/>
        </w:r>
      </w:hyperlink>
    </w:p>
    <w:p>
      <w:pPr>
        <w:pStyle w:val="TOC2"/>
        <w:tabs>
          <w:tab w:val="right" w:leader="dot" w:pos="8306"/>
        </w:tabs>
      </w:pPr>
      <w:hyperlink w:anchor="_Toc10863" w:history="1">
        <w:r>
          <w:rPr>
            <w:rFonts w:ascii="仿宋" w:eastAsia="仿宋" w:hAnsi="仿宋" w:cs="仿宋" w:hint="eastAsia"/>
            <w:lang w:eastAsia="zh-CN"/>
          </w:rPr>
          <w:t>(四)、总图布置方案</w:t>
        </w:r>
        <w:r>
          <w:tab/>
        </w:r>
        <w:r>
          <w:fldChar w:fldCharType="begin"/>
        </w:r>
        <w:r>
          <w:instrText xml:space="preserve"> PAGEREF _Toc10863 \h </w:instrText>
        </w:r>
        <w:r>
          <w:fldChar w:fldCharType="separate"/>
        </w:r>
        <w:r>
          <w:t>17</w:t>
        </w:r>
        <w:r>
          <w:fldChar w:fldCharType="end"/>
        </w:r>
      </w:hyperlink>
    </w:p>
    <w:p>
      <w:pPr>
        <w:pStyle w:val="TOC2"/>
        <w:tabs>
          <w:tab w:val="right" w:leader="dot" w:pos="8306"/>
        </w:tabs>
      </w:pPr>
      <w:hyperlink w:anchor="_Toc17840" w:history="1">
        <w:r>
          <w:rPr>
            <w:rFonts w:ascii="仿宋" w:eastAsia="仿宋" w:hAnsi="仿宋" w:cs="仿宋" w:hint="eastAsia"/>
            <w:lang w:eastAsia="zh-CN"/>
          </w:rPr>
          <w:t>(五)、选址综合评价</w:t>
        </w:r>
        <w:r>
          <w:tab/>
        </w:r>
        <w:r>
          <w:fldChar w:fldCharType="begin"/>
        </w:r>
        <w:r>
          <w:instrText xml:space="preserve"> PAGEREF _Toc17840 \h </w:instrText>
        </w:r>
        <w:r>
          <w:fldChar w:fldCharType="separate"/>
        </w:r>
        <w:r>
          <w:t>18</w:t>
        </w:r>
        <w:r>
          <w:fldChar w:fldCharType="end"/>
        </w:r>
      </w:hyperlink>
    </w:p>
    <w:p>
      <w:pPr>
        <w:pStyle w:val="TOC1"/>
        <w:tabs>
          <w:tab w:val="right" w:leader="dot" w:pos="8306"/>
        </w:tabs>
      </w:pPr>
      <w:hyperlink w:anchor="_Toc12263" w:history="1">
        <w:r>
          <w:rPr>
            <w:rFonts w:ascii="仿宋" w:eastAsia="仿宋" w:hAnsi="仿宋" w:cs="仿宋" w:hint="eastAsia"/>
            <w:lang w:eastAsia="zh-CN"/>
          </w:rPr>
          <w:t>七、茴香项目投资规划</w:t>
        </w:r>
        <w:r>
          <w:tab/>
        </w:r>
        <w:r>
          <w:fldChar w:fldCharType="begin"/>
        </w:r>
        <w:r>
          <w:instrText xml:space="preserve"> PAGEREF _Toc12263 \h </w:instrText>
        </w:r>
        <w:r>
          <w:fldChar w:fldCharType="separate"/>
        </w:r>
        <w:r>
          <w:t>19</w:t>
        </w:r>
        <w:r>
          <w:fldChar w:fldCharType="end"/>
        </w:r>
      </w:hyperlink>
    </w:p>
    <w:p>
      <w:pPr>
        <w:pStyle w:val="TOC2"/>
        <w:tabs>
          <w:tab w:val="right" w:leader="dot" w:pos="8306"/>
        </w:tabs>
      </w:pPr>
      <w:hyperlink w:anchor="_Toc25604" w:history="1">
        <w:r>
          <w:rPr>
            <w:rFonts w:ascii="仿宋" w:eastAsia="仿宋" w:hAnsi="仿宋" w:cs="仿宋" w:hint="eastAsia"/>
            <w:lang w:eastAsia="zh-CN"/>
          </w:rPr>
          <w:t>(一)、茴香项目总投资估算</w:t>
        </w:r>
        <w:r>
          <w:tab/>
        </w:r>
        <w:r>
          <w:fldChar w:fldCharType="begin"/>
        </w:r>
        <w:r>
          <w:instrText xml:space="preserve"> PAGEREF _Toc25604 \h </w:instrText>
        </w:r>
        <w:r>
          <w:fldChar w:fldCharType="separate"/>
        </w:r>
        <w:r>
          <w:t>19</w:t>
        </w:r>
        <w:r>
          <w:fldChar w:fldCharType="end"/>
        </w:r>
      </w:hyperlink>
    </w:p>
    <w:p>
      <w:pPr>
        <w:pStyle w:val="TOC2"/>
        <w:tabs>
          <w:tab w:val="right" w:leader="dot" w:pos="8306"/>
        </w:tabs>
      </w:pPr>
      <w:hyperlink w:anchor="_Toc15189" w:history="1">
        <w:r>
          <w:rPr>
            <w:rFonts w:ascii="仿宋" w:eastAsia="仿宋" w:hAnsi="仿宋" w:cs="仿宋" w:hint="eastAsia"/>
            <w:lang w:eastAsia="zh-CN"/>
          </w:rPr>
          <w:t>(二)、资金筹措</w:t>
        </w:r>
        <w:r>
          <w:tab/>
        </w:r>
        <w:r>
          <w:fldChar w:fldCharType="begin"/>
        </w:r>
        <w:r>
          <w:instrText xml:space="preserve"> PAGEREF _Toc15189 \h </w:instrText>
        </w:r>
        <w:r>
          <w:fldChar w:fldCharType="separate"/>
        </w:r>
        <w:r>
          <w:t>20</w:t>
        </w:r>
        <w:r>
          <w:fldChar w:fldCharType="end"/>
        </w:r>
      </w:hyperlink>
    </w:p>
    <w:p>
      <w:pPr>
        <w:pStyle w:val="TOC1"/>
        <w:tabs>
          <w:tab w:val="right" w:leader="dot" w:pos="8306"/>
        </w:tabs>
      </w:pPr>
      <w:hyperlink w:anchor="_Toc13974" w:history="1">
        <w:r>
          <w:rPr>
            <w:rFonts w:ascii="仿宋" w:eastAsia="仿宋" w:hAnsi="仿宋" w:cs="仿宋" w:hint="eastAsia"/>
            <w:lang w:eastAsia="zh-CN"/>
          </w:rPr>
          <w:t>八、茴香项目经营效益</w:t>
        </w:r>
        <w:r>
          <w:tab/>
        </w:r>
        <w:r>
          <w:fldChar w:fldCharType="begin"/>
        </w:r>
        <w:r>
          <w:instrText xml:space="preserve"> PAGEREF _Toc13974 \h </w:instrText>
        </w:r>
        <w:r>
          <w:fldChar w:fldCharType="separate"/>
        </w:r>
        <w:r>
          <w:t>21</w:t>
        </w:r>
        <w:r>
          <w:fldChar w:fldCharType="end"/>
        </w:r>
      </w:hyperlink>
    </w:p>
    <w:p>
      <w:pPr>
        <w:pStyle w:val="TOC2"/>
        <w:tabs>
          <w:tab w:val="right" w:leader="dot" w:pos="8306"/>
        </w:tabs>
      </w:pPr>
      <w:hyperlink w:anchor="_Toc27815" w:history="1">
        <w:r>
          <w:rPr>
            <w:rFonts w:ascii="仿宋" w:eastAsia="仿宋" w:hAnsi="仿宋" w:cs="仿宋" w:hint="eastAsia"/>
            <w:lang w:eastAsia="zh-CN"/>
          </w:rPr>
          <w:t>(一)、经济评价财务测算</w:t>
        </w:r>
        <w:r>
          <w:tab/>
        </w:r>
        <w:r>
          <w:fldChar w:fldCharType="begin"/>
        </w:r>
        <w:r>
          <w:instrText xml:space="preserve"> PAGEREF _Toc27815 \h </w:instrText>
        </w:r>
        <w:r>
          <w:fldChar w:fldCharType="separate"/>
        </w:r>
        <w:r>
          <w:t>21</w:t>
        </w:r>
        <w:r>
          <w:fldChar w:fldCharType="end"/>
        </w:r>
      </w:hyperlink>
    </w:p>
    <w:p>
      <w:pPr>
        <w:pStyle w:val="TOC2"/>
        <w:tabs>
          <w:tab w:val="right" w:leader="dot" w:pos="8306"/>
        </w:tabs>
      </w:pPr>
      <w:hyperlink w:anchor="_Toc4263" w:history="1">
        <w:r>
          <w:rPr>
            <w:rFonts w:ascii="仿宋" w:eastAsia="仿宋" w:hAnsi="仿宋" w:cs="仿宋" w:hint="eastAsia"/>
            <w:lang w:eastAsia="zh-CN"/>
          </w:rPr>
          <w:t>(二)、茴香项目盈利能力分析</w:t>
        </w:r>
        <w:r>
          <w:tab/>
        </w:r>
        <w:r>
          <w:fldChar w:fldCharType="begin"/>
        </w:r>
        <w:r>
          <w:instrText xml:space="preserve"> PAGEREF _Toc4263 \h </w:instrText>
        </w:r>
        <w:r>
          <w:fldChar w:fldCharType="separate"/>
        </w:r>
        <w:r>
          <w:t>22</w:t>
        </w:r>
        <w:r>
          <w:fldChar w:fldCharType="end"/>
        </w:r>
      </w:hyperlink>
    </w:p>
    <w:p>
      <w:pPr>
        <w:pStyle w:val="TOC1"/>
        <w:tabs>
          <w:tab w:val="right" w:leader="dot" w:pos="8306"/>
        </w:tabs>
      </w:pPr>
      <w:hyperlink w:anchor="_Toc22777" w:history="1">
        <w:r>
          <w:rPr>
            <w:rFonts w:ascii="仿宋" w:eastAsia="仿宋" w:hAnsi="仿宋" w:cs="仿宋" w:hint="eastAsia"/>
            <w:lang w:eastAsia="zh-CN"/>
          </w:rPr>
          <w:t>九、茴香项目创新与研发</w:t>
        </w:r>
        <w:r>
          <w:tab/>
        </w:r>
        <w:r>
          <w:fldChar w:fldCharType="begin"/>
        </w:r>
        <w:r>
          <w:instrText xml:space="preserve"> PAGEREF _Toc22777 \h </w:instrText>
        </w:r>
        <w:r>
          <w:fldChar w:fldCharType="separate"/>
        </w:r>
        <w:r>
          <w:t>23</w:t>
        </w:r>
        <w:r>
          <w:fldChar w:fldCharType="end"/>
        </w:r>
      </w:hyperlink>
    </w:p>
    <w:p>
      <w:pPr>
        <w:pStyle w:val="TOC2"/>
        <w:tabs>
          <w:tab w:val="right" w:leader="dot" w:pos="8306"/>
        </w:tabs>
      </w:pPr>
      <w:hyperlink w:anchor="_Toc3650" w:history="1">
        <w:r>
          <w:rPr>
            <w:rFonts w:ascii="仿宋" w:eastAsia="仿宋" w:hAnsi="仿宋" w:cs="仿宋" w:hint="eastAsia"/>
            <w:lang w:eastAsia="zh-CN"/>
          </w:rPr>
          <w:t>(一)、创新策略与方向</w:t>
        </w:r>
        <w:r>
          <w:tab/>
        </w:r>
        <w:r>
          <w:fldChar w:fldCharType="begin"/>
        </w:r>
        <w:r>
          <w:instrText xml:space="preserve"> PAGEREF _Toc3650 \h </w:instrText>
        </w:r>
        <w:r>
          <w:fldChar w:fldCharType="separate"/>
        </w:r>
        <w:r>
          <w:t>23</w:t>
        </w:r>
        <w:r>
          <w:fldChar w:fldCharType="end"/>
        </w:r>
      </w:hyperlink>
    </w:p>
    <w:p>
      <w:pPr>
        <w:pStyle w:val="TOC2"/>
        <w:tabs>
          <w:tab w:val="right" w:leader="dot" w:pos="8306"/>
        </w:tabs>
      </w:pPr>
      <w:hyperlink w:anchor="_Toc544" w:history="1">
        <w:r>
          <w:rPr>
            <w:rFonts w:ascii="仿宋" w:eastAsia="仿宋" w:hAnsi="仿宋" w:cs="仿宋" w:hint="eastAsia"/>
            <w:lang w:eastAsia="zh-CN"/>
          </w:rPr>
          <w:t>(二)、研发规划与投入</w:t>
        </w:r>
        <w:r>
          <w:tab/>
        </w:r>
        <w:r>
          <w:fldChar w:fldCharType="begin"/>
        </w:r>
        <w:r>
          <w:instrText xml:space="preserve"> PAGEREF _Toc544 \h </w:instrText>
        </w:r>
        <w:r>
          <w:fldChar w:fldCharType="separate"/>
        </w:r>
        <w:r>
          <w:t>24</w:t>
        </w:r>
        <w:r>
          <w:fldChar w:fldCharType="end"/>
        </w:r>
      </w:hyperlink>
    </w:p>
    <w:p>
      <w:pPr>
        <w:pStyle w:val="TOC1"/>
        <w:tabs>
          <w:tab w:val="right" w:leader="dot" w:pos="8306"/>
        </w:tabs>
      </w:pPr>
      <w:hyperlink w:anchor="_Toc28680" w:history="1">
        <w:r>
          <w:rPr>
            <w:rFonts w:ascii="仿宋" w:eastAsia="仿宋" w:hAnsi="仿宋" w:cs="仿宋" w:hint="eastAsia"/>
            <w:lang w:eastAsia="zh-CN"/>
          </w:rPr>
          <w:t>十、茴香项目技术管理</w:t>
        </w:r>
        <w:r>
          <w:tab/>
        </w:r>
        <w:r>
          <w:fldChar w:fldCharType="begin"/>
        </w:r>
        <w:r>
          <w:instrText xml:space="preserve"> PAGEREF _Toc28680 \h </w:instrText>
        </w:r>
        <w:r>
          <w:fldChar w:fldCharType="separate"/>
        </w:r>
        <w:r>
          <w:t>26</w:t>
        </w:r>
        <w:r>
          <w:fldChar w:fldCharType="end"/>
        </w:r>
      </w:hyperlink>
    </w:p>
    <w:p>
      <w:pPr>
        <w:pStyle w:val="TOC2"/>
        <w:tabs>
          <w:tab w:val="right" w:leader="dot" w:pos="8306"/>
        </w:tabs>
      </w:pPr>
      <w:hyperlink w:anchor="_Toc31670" w:history="1">
        <w:r>
          <w:rPr>
            <w:rFonts w:ascii="仿宋" w:eastAsia="仿宋" w:hAnsi="仿宋" w:cs="仿宋" w:hint="eastAsia"/>
            <w:lang w:eastAsia="zh-CN"/>
          </w:rPr>
          <w:t>(一)、技术方案选用方向</w:t>
        </w:r>
        <w:r>
          <w:tab/>
        </w:r>
        <w:r>
          <w:fldChar w:fldCharType="begin"/>
        </w:r>
        <w:r>
          <w:instrText xml:space="preserve"> PAGEREF _Toc31670 \h </w:instrText>
        </w:r>
        <w:r>
          <w:fldChar w:fldCharType="separate"/>
        </w:r>
        <w:r>
          <w:t>26</w:t>
        </w:r>
        <w:r>
          <w:fldChar w:fldCharType="end"/>
        </w:r>
      </w:hyperlink>
    </w:p>
    <w:p>
      <w:pPr>
        <w:pStyle w:val="TOC2"/>
        <w:tabs>
          <w:tab w:val="right" w:leader="dot" w:pos="8306"/>
        </w:tabs>
      </w:pPr>
      <w:hyperlink w:anchor="_Toc686" w:history="1">
        <w:r>
          <w:rPr>
            <w:rFonts w:ascii="仿宋" w:eastAsia="仿宋" w:hAnsi="仿宋" w:cs="仿宋" w:hint="eastAsia"/>
            <w:lang w:eastAsia="zh-CN"/>
          </w:rPr>
          <w:t>(二)、工艺技术方案选用原则</w:t>
        </w:r>
        <w:r>
          <w:tab/>
        </w:r>
        <w:r>
          <w:fldChar w:fldCharType="begin"/>
        </w:r>
        <w:r>
          <w:instrText xml:space="preserve"> PAGEREF _Toc686 \h </w:instrText>
        </w:r>
        <w:r>
          <w:fldChar w:fldCharType="separate"/>
        </w:r>
        <w:r>
          <w:t>28</w:t>
        </w:r>
        <w:r>
          <w:fldChar w:fldCharType="end"/>
        </w:r>
      </w:hyperlink>
    </w:p>
    <w:p>
      <w:pPr>
        <w:pStyle w:val="TOC2"/>
        <w:tabs>
          <w:tab w:val="right" w:leader="dot" w:pos="8306"/>
        </w:tabs>
      </w:pPr>
      <w:hyperlink w:anchor="_Toc12594" w:history="1">
        <w:r>
          <w:rPr>
            <w:rFonts w:ascii="仿宋" w:eastAsia="仿宋" w:hAnsi="仿宋" w:cs="仿宋" w:hint="eastAsia"/>
            <w:lang w:eastAsia="zh-CN"/>
          </w:rPr>
          <w:t>(三)、工艺技术方案要求</w:t>
        </w:r>
        <w:r>
          <w:tab/>
        </w:r>
        <w:r>
          <w:fldChar w:fldCharType="begin"/>
        </w:r>
        <w:r>
          <w:instrText xml:space="preserve"> PAGEREF _Toc12594 \h </w:instrText>
        </w:r>
        <w:r>
          <w:fldChar w:fldCharType="separate"/>
        </w:r>
        <w:r>
          <w:t>30</w:t>
        </w:r>
        <w:r>
          <w:fldChar w:fldCharType="end"/>
        </w:r>
      </w:hyperlink>
    </w:p>
    <w:p>
      <w:pPr>
        <w:pStyle w:val="TOC1"/>
        <w:tabs>
          <w:tab w:val="right" w:leader="dot" w:pos="8306"/>
        </w:tabs>
      </w:pPr>
      <w:hyperlink w:anchor="_Toc22292" w:history="1">
        <w:r>
          <w:rPr>
            <w:rFonts w:ascii="仿宋" w:eastAsia="仿宋" w:hAnsi="仿宋" w:cs="仿宋" w:hint="eastAsia"/>
            <w:lang w:eastAsia="zh-CN"/>
          </w:rPr>
          <w:t>十一、茴香项目风险管理</w:t>
        </w:r>
        <w:r>
          <w:tab/>
        </w:r>
        <w:r>
          <w:fldChar w:fldCharType="begin"/>
        </w:r>
        <w:r>
          <w:instrText xml:space="preserve"> PAGEREF _Toc22292 \h </w:instrText>
        </w:r>
        <w:r>
          <w:fldChar w:fldCharType="separate"/>
        </w:r>
        <w:r>
          <w:t>32</w:t>
        </w:r>
        <w:r>
          <w:fldChar w:fldCharType="end"/>
        </w:r>
      </w:hyperlink>
    </w:p>
    <w:p>
      <w:pPr>
        <w:pStyle w:val="TOC2"/>
        <w:tabs>
          <w:tab w:val="right" w:leader="dot" w:pos="8306"/>
        </w:tabs>
      </w:pPr>
      <w:hyperlink w:anchor="_Toc7698" w:history="1">
        <w:r>
          <w:rPr>
            <w:rFonts w:ascii="仿宋" w:eastAsia="仿宋" w:hAnsi="仿宋" w:cs="仿宋" w:hint="eastAsia"/>
            <w:lang w:eastAsia="zh-CN"/>
          </w:rPr>
          <w:t>(一)、风险识别与评估</w:t>
        </w:r>
        <w:r>
          <w:tab/>
        </w:r>
        <w:r>
          <w:fldChar w:fldCharType="begin"/>
        </w:r>
        <w:r>
          <w:instrText xml:space="preserve"> PAGEREF _Toc7698 \h </w:instrText>
        </w:r>
        <w:r>
          <w:fldChar w:fldCharType="separate"/>
        </w:r>
        <w:r>
          <w:t>32</w:t>
        </w:r>
        <w:r>
          <w:fldChar w:fldCharType="end"/>
        </w:r>
      </w:hyperlink>
    </w:p>
    <w:p>
      <w:pPr>
        <w:pStyle w:val="TOC2"/>
        <w:tabs>
          <w:tab w:val="right" w:leader="dot" w:pos="8306"/>
        </w:tabs>
      </w:pPr>
      <w:hyperlink w:anchor="_Toc30808" w:history="1">
        <w:r>
          <w:rPr>
            <w:rFonts w:ascii="仿宋" w:eastAsia="仿宋" w:hAnsi="仿宋" w:cs="仿宋" w:hint="eastAsia"/>
            <w:lang w:eastAsia="zh-CN"/>
          </w:rPr>
          <w:t>(二)、风险应对策略</w:t>
        </w:r>
        <w:r>
          <w:tab/>
        </w:r>
        <w:r>
          <w:fldChar w:fldCharType="begin"/>
        </w:r>
        <w:r>
          <w:instrText xml:space="preserve"> PAGEREF _Toc30808 \h </w:instrText>
        </w:r>
        <w:r>
          <w:fldChar w:fldCharType="separate"/>
        </w:r>
        <w:r>
          <w:t>33</w:t>
        </w:r>
        <w:r>
          <w:fldChar w:fldCharType="end"/>
        </w:r>
      </w:hyperlink>
    </w:p>
    <w:p>
      <w:pPr>
        <w:pStyle w:val="TOC2"/>
        <w:tabs>
          <w:tab w:val="right" w:leader="dot" w:pos="8306"/>
        </w:tabs>
      </w:pPr>
      <w:hyperlink w:anchor="_Toc4144" w:history="1">
        <w:r>
          <w:rPr>
            <w:rFonts w:ascii="仿宋" w:eastAsia="仿宋" w:hAnsi="仿宋" w:cs="仿宋" w:hint="eastAsia"/>
            <w:lang w:eastAsia="zh-CN"/>
          </w:rPr>
          <w:t>(三)、风险监控与控制</w:t>
        </w:r>
        <w:r>
          <w:tab/>
        </w:r>
        <w:r>
          <w:fldChar w:fldCharType="begin"/>
        </w:r>
        <w:r>
          <w:instrText xml:space="preserve"> PAGEREF _Toc4144 \h </w:instrText>
        </w:r>
        <w:r>
          <w:fldChar w:fldCharType="separate"/>
        </w:r>
        <w:r>
          <w:t>35</w:t>
        </w:r>
        <w:r>
          <w:fldChar w:fldCharType="end"/>
        </w:r>
      </w:hyperlink>
    </w:p>
    <w:p>
      <w:pPr>
        <w:pStyle w:val="TOC1"/>
        <w:tabs>
          <w:tab w:val="right" w:leader="dot" w:pos="8306"/>
        </w:tabs>
      </w:pPr>
      <w:hyperlink w:anchor="_Toc30559" w:history="1">
        <w:r>
          <w:rPr>
            <w:rFonts w:ascii="仿宋" w:eastAsia="仿宋" w:hAnsi="仿宋" w:cs="仿宋" w:hint="eastAsia"/>
            <w:lang w:eastAsia="zh-CN"/>
          </w:rPr>
          <w:t>十二、茴香项目人力资源培养与发展</w:t>
        </w:r>
        <w:r>
          <w:tab/>
        </w:r>
        <w:r>
          <w:fldChar w:fldCharType="begin"/>
        </w:r>
        <w:r>
          <w:instrText xml:space="preserve"> PAGEREF _Toc30559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89" w:history="1">
        <w:r>
          <w:rPr>
            <w:rFonts w:ascii="仿宋" w:eastAsia="仿宋" w:hAnsi="仿宋" w:cs="仿宋" w:hint="eastAsia"/>
            <w:lang w:eastAsia="zh-CN"/>
          </w:rPr>
          <w:t>(一)、人才需求与规划</w:t>
        </w:r>
        <w:r>
          <w:tab/>
        </w:r>
        <w:r>
          <w:fldChar w:fldCharType="begin"/>
        </w:r>
        <w:r>
          <w:instrText xml:space="preserve"> PAGEREF _Toc3489 \h </w:instrText>
        </w:r>
        <w:r>
          <w:fldChar w:fldCharType="separate"/>
        </w:r>
        <w:r>
          <w:t>36</w:t>
        </w:r>
        <w:r>
          <w:fldChar w:fldCharType="end"/>
        </w:r>
      </w:hyperlink>
    </w:p>
    <w:p>
      <w:pPr>
        <w:pStyle w:val="TOC2"/>
        <w:tabs>
          <w:tab w:val="right" w:leader="dot" w:pos="8306"/>
        </w:tabs>
      </w:pPr>
      <w:hyperlink w:anchor="_Toc8089" w:history="1">
        <w:r>
          <w:rPr>
            <w:rFonts w:ascii="仿宋" w:eastAsia="仿宋" w:hAnsi="仿宋" w:cs="仿宋" w:hint="eastAsia"/>
            <w:lang w:eastAsia="zh-CN"/>
          </w:rPr>
          <w:t>(二)、培训与发展计划</w:t>
        </w:r>
        <w:r>
          <w:tab/>
        </w:r>
        <w:r>
          <w:fldChar w:fldCharType="begin"/>
        </w:r>
        <w:r>
          <w:instrText xml:space="preserve"> PAGEREF _Toc8089 \h </w:instrText>
        </w:r>
        <w:r>
          <w:fldChar w:fldCharType="separate"/>
        </w:r>
        <w:r>
          <w:t>36</w:t>
        </w:r>
        <w:r>
          <w:fldChar w:fldCharType="end"/>
        </w:r>
      </w:hyperlink>
    </w:p>
    <w:p>
      <w:pPr>
        <w:pStyle w:val="TOC1"/>
        <w:tabs>
          <w:tab w:val="right" w:leader="dot" w:pos="8306"/>
        </w:tabs>
      </w:pPr>
      <w:hyperlink w:anchor="_Toc741" w:history="1">
        <w:r>
          <w:rPr>
            <w:rFonts w:ascii="仿宋" w:eastAsia="仿宋" w:hAnsi="仿宋" w:cs="仿宋" w:hint="eastAsia"/>
            <w:lang w:eastAsia="zh-CN"/>
          </w:rPr>
          <w:t>十三、营销与推广策略</w:t>
        </w:r>
        <w:r>
          <w:tab/>
        </w:r>
        <w:r>
          <w:fldChar w:fldCharType="begin"/>
        </w:r>
        <w:r>
          <w:instrText xml:space="preserve"> PAGEREF _Toc741 \h </w:instrText>
        </w:r>
        <w:r>
          <w:fldChar w:fldCharType="separate"/>
        </w:r>
        <w:r>
          <w:t>37</w:t>
        </w:r>
        <w:r>
          <w:fldChar w:fldCharType="end"/>
        </w:r>
      </w:hyperlink>
    </w:p>
    <w:p>
      <w:pPr>
        <w:pStyle w:val="TOC2"/>
        <w:tabs>
          <w:tab w:val="right" w:leader="dot" w:pos="8306"/>
        </w:tabs>
      </w:pPr>
      <w:hyperlink w:anchor="_Toc1816" w:history="1">
        <w:r>
          <w:rPr>
            <w:rFonts w:ascii="仿宋" w:eastAsia="仿宋" w:hAnsi="仿宋" w:cs="仿宋" w:hint="eastAsia"/>
            <w:lang w:eastAsia="zh-CN"/>
          </w:rPr>
          <w:t>(一)、产品/服务定位与特点</w:t>
        </w:r>
        <w:r>
          <w:tab/>
        </w:r>
        <w:r>
          <w:fldChar w:fldCharType="begin"/>
        </w:r>
        <w:r>
          <w:instrText xml:space="preserve"> PAGEREF _Toc1816 \h </w:instrText>
        </w:r>
        <w:r>
          <w:fldChar w:fldCharType="separate"/>
        </w:r>
        <w:r>
          <w:t>37</w:t>
        </w:r>
        <w:r>
          <w:fldChar w:fldCharType="end"/>
        </w:r>
      </w:hyperlink>
    </w:p>
    <w:p>
      <w:pPr>
        <w:pStyle w:val="TOC2"/>
        <w:tabs>
          <w:tab w:val="right" w:leader="dot" w:pos="8306"/>
        </w:tabs>
      </w:pPr>
      <w:hyperlink w:anchor="_Toc17191" w:history="1">
        <w:r>
          <w:rPr>
            <w:rFonts w:ascii="仿宋" w:eastAsia="仿宋" w:hAnsi="仿宋" w:cs="仿宋" w:hint="eastAsia"/>
            <w:lang w:eastAsia="zh-CN"/>
          </w:rPr>
          <w:t>(二)、市场定位与竞争分析</w:t>
        </w:r>
        <w:r>
          <w:tab/>
        </w:r>
        <w:r>
          <w:fldChar w:fldCharType="begin"/>
        </w:r>
        <w:r>
          <w:instrText xml:space="preserve"> PAGEREF _Toc17191 \h </w:instrText>
        </w:r>
        <w:r>
          <w:fldChar w:fldCharType="separate"/>
        </w:r>
        <w:r>
          <w:t>38</w:t>
        </w:r>
        <w:r>
          <w:fldChar w:fldCharType="end"/>
        </w:r>
      </w:hyperlink>
    </w:p>
    <w:p>
      <w:pPr>
        <w:pStyle w:val="TOC2"/>
        <w:tabs>
          <w:tab w:val="right" w:leader="dot" w:pos="8306"/>
        </w:tabs>
      </w:pPr>
      <w:hyperlink w:anchor="_Toc31794" w:history="1">
        <w:r>
          <w:rPr>
            <w:rFonts w:ascii="仿宋" w:eastAsia="仿宋" w:hAnsi="仿宋" w:cs="仿宋" w:hint="eastAsia"/>
            <w:lang w:eastAsia="zh-CN"/>
          </w:rPr>
          <w:t>(三)、营销渠道与策略</w:t>
        </w:r>
        <w:r>
          <w:tab/>
        </w:r>
        <w:r>
          <w:fldChar w:fldCharType="begin"/>
        </w:r>
        <w:r>
          <w:instrText xml:space="preserve"> PAGEREF _Toc31794 \h </w:instrText>
        </w:r>
        <w:r>
          <w:fldChar w:fldCharType="separate"/>
        </w:r>
        <w:r>
          <w:t>40</w:t>
        </w:r>
        <w:r>
          <w:fldChar w:fldCharType="end"/>
        </w:r>
      </w:hyperlink>
    </w:p>
    <w:p>
      <w:pPr>
        <w:pStyle w:val="TOC2"/>
        <w:tabs>
          <w:tab w:val="right" w:leader="dot" w:pos="8306"/>
        </w:tabs>
      </w:pPr>
      <w:hyperlink w:anchor="_Toc29657" w:history="1">
        <w:r>
          <w:rPr>
            <w:rFonts w:ascii="仿宋" w:eastAsia="仿宋" w:hAnsi="仿宋" w:cs="仿宋" w:hint="eastAsia"/>
            <w:lang w:eastAsia="zh-CN"/>
          </w:rPr>
          <w:t>(四)、推广与宣传活动</w:t>
        </w:r>
        <w:r>
          <w:tab/>
        </w:r>
        <w:r>
          <w:fldChar w:fldCharType="begin"/>
        </w:r>
        <w:r>
          <w:instrText xml:space="preserve"> PAGEREF _Toc29657 \h </w:instrText>
        </w:r>
        <w:r>
          <w:fldChar w:fldCharType="separate"/>
        </w:r>
        <w:r>
          <w:t>41</w:t>
        </w:r>
        <w:r>
          <w:fldChar w:fldCharType="end"/>
        </w:r>
      </w:hyperlink>
    </w:p>
    <w:p>
      <w:pPr>
        <w:pStyle w:val="TOC1"/>
        <w:tabs>
          <w:tab w:val="right" w:leader="dot" w:pos="8306"/>
        </w:tabs>
      </w:pPr>
      <w:hyperlink w:anchor="_Toc9533" w:history="1">
        <w:r>
          <w:rPr>
            <w:rFonts w:ascii="仿宋" w:eastAsia="仿宋" w:hAnsi="仿宋" w:cs="仿宋" w:hint="eastAsia"/>
            <w:lang w:eastAsia="zh-CN"/>
          </w:rPr>
          <w:t>十四、风险识别与分类</w:t>
        </w:r>
        <w:r>
          <w:tab/>
        </w:r>
        <w:r>
          <w:fldChar w:fldCharType="begin"/>
        </w:r>
        <w:r>
          <w:instrText xml:space="preserve"> PAGEREF _Toc9533 \h </w:instrText>
        </w:r>
        <w:r>
          <w:fldChar w:fldCharType="separate"/>
        </w:r>
        <w:r>
          <w:t>46</w:t>
        </w:r>
        <w:r>
          <w:fldChar w:fldCharType="end"/>
        </w:r>
      </w:hyperlink>
    </w:p>
    <w:p>
      <w:pPr>
        <w:pStyle w:val="TOC2"/>
        <w:tabs>
          <w:tab w:val="right" w:leader="dot" w:pos="8306"/>
        </w:tabs>
      </w:pPr>
      <w:hyperlink w:anchor="_Toc1533" w:history="1">
        <w:r>
          <w:rPr>
            <w:rFonts w:ascii="仿宋" w:eastAsia="仿宋" w:hAnsi="仿宋" w:cs="仿宋" w:hint="eastAsia"/>
            <w:lang w:eastAsia="zh-CN"/>
          </w:rPr>
          <w:t>(一)、风险识别</w:t>
        </w:r>
        <w:r>
          <w:tab/>
        </w:r>
        <w:r>
          <w:fldChar w:fldCharType="begin"/>
        </w:r>
        <w:r>
          <w:instrText xml:space="preserve"> PAGEREF _Toc1533 \h </w:instrText>
        </w:r>
        <w:r>
          <w:fldChar w:fldCharType="separate"/>
        </w:r>
        <w:r>
          <w:t>46</w:t>
        </w:r>
        <w:r>
          <w:fldChar w:fldCharType="end"/>
        </w:r>
      </w:hyperlink>
    </w:p>
    <w:p>
      <w:pPr>
        <w:pStyle w:val="TOC2"/>
        <w:tabs>
          <w:tab w:val="right" w:leader="dot" w:pos="8306"/>
        </w:tabs>
      </w:pPr>
      <w:hyperlink w:anchor="_Toc2856" w:history="1">
        <w:r>
          <w:rPr>
            <w:rFonts w:ascii="仿宋" w:eastAsia="仿宋" w:hAnsi="仿宋" w:cs="仿宋" w:hint="eastAsia"/>
            <w:lang w:eastAsia="zh-CN"/>
          </w:rPr>
          <w:t>(二)、风险分类</w:t>
        </w:r>
        <w:r>
          <w:tab/>
        </w:r>
        <w:r>
          <w:fldChar w:fldCharType="begin"/>
        </w:r>
        <w:r>
          <w:instrText xml:space="preserve"> PAGEREF _Toc2856 \h </w:instrText>
        </w:r>
        <w:r>
          <w:fldChar w:fldCharType="separate"/>
        </w:r>
        <w:r>
          <w:t>47</w:t>
        </w:r>
        <w:r>
          <w:fldChar w:fldCharType="end"/>
        </w:r>
      </w:hyperlink>
    </w:p>
    <w:p>
      <w:pPr>
        <w:pStyle w:val="TOC1"/>
        <w:tabs>
          <w:tab w:val="right" w:leader="dot" w:pos="8306"/>
        </w:tabs>
      </w:pPr>
      <w:hyperlink w:anchor="_Toc13008" w:history="1">
        <w:r>
          <w:rPr>
            <w:rFonts w:ascii="仿宋" w:eastAsia="仿宋" w:hAnsi="仿宋" w:cs="仿宋" w:hint="eastAsia"/>
            <w:lang w:eastAsia="zh-CN"/>
          </w:rPr>
          <w:t>十五、茴香项目变更管理</w:t>
        </w:r>
        <w:r>
          <w:tab/>
        </w:r>
        <w:r>
          <w:fldChar w:fldCharType="begin"/>
        </w:r>
        <w:r>
          <w:instrText xml:space="preserve"> PAGEREF _Toc13008 \h </w:instrText>
        </w:r>
        <w:r>
          <w:fldChar w:fldCharType="separate"/>
        </w:r>
        <w:r>
          <w:t>49</w:t>
        </w:r>
        <w:r>
          <w:fldChar w:fldCharType="end"/>
        </w:r>
      </w:hyperlink>
    </w:p>
    <w:p>
      <w:pPr>
        <w:pStyle w:val="TOC2"/>
        <w:tabs>
          <w:tab w:val="right" w:leader="dot" w:pos="8306"/>
        </w:tabs>
      </w:pPr>
      <w:hyperlink w:anchor="_Toc19979" w:history="1">
        <w:r>
          <w:rPr>
            <w:rFonts w:ascii="仿宋" w:eastAsia="仿宋" w:hAnsi="仿宋" w:cs="仿宋" w:hint="eastAsia"/>
            <w:lang w:eastAsia="zh-CN"/>
          </w:rPr>
          <w:t>(一)、变更申请与评估</w:t>
        </w:r>
        <w:r>
          <w:tab/>
        </w:r>
        <w:r>
          <w:fldChar w:fldCharType="begin"/>
        </w:r>
        <w:r>
          <w:instrText xml:space="preserve"> PAGEREF _Toc19979 \h </w:instrText>
        </w:r>
        <w:r>
          <w:fldChar w:fldCharType="separate"/>
        </w:r>
        <w:r>
          <w:t>49</w:t>
        </w:r>
        <w:r>
          <w:fldChar w:fldCharType="end"/>
        </w:r>
      </w:hyperlink>
    </w:p>
    <w:p>
      <w:pPr>
        <w:pStyle w:val="TOC2"/>
        <w:tabs>
          <w:tab w:val="right" w:leader="dot" w:pos="8306"/>
        </w:tabs>
      </w:pPr>
      <w:hyperlink w:anchor="_Toc24246" w:history="1">
        <w:r>
          <w:rPr>
            <w:rFonts w:ascii="仿宋" w:eastAsia="仿宋" w:hAnsi="仿宋" w:cs="仿宋" w:hint="eastAsia"/>
            <w:lang w:eastAsia="zh-CN"/>
          </w:rPr>
          <w:t>(二)、变更实施与控制</w:t>
        </w:r>
        <w:r>
          <w:tab/>
        </w:r>
        <w:r>
          <w:fldChar w:fldCharType="begin"/>
        </w:r>
        <w:r>
          <w:instrText xml:space="preserve"> PAGEREF _Toc24246 \h </w:instrText>
        </w:r>
        <w:r>
          <w:fldChar w:fldCharType="separate"/>
        </w:r>
        <w:r>
          <w:t>49</w:t>
        </w:r>
        <w:r>
          <w:fldChar w:fldCharType="end"/>
        </w:r>
      </w:hyperlink>
    </w:p>
    <w:p>
      <w:pPr>
        <w:pStyle w:val="TOC1"/>
        <w:tabs>
          <w:tab w:val="right" w:leader="dot" w:pos="8306"/>
        </w:tabs>
      </w:pPr>
      <w:hyperlink w:anchor="_Toc31443" w:history="1">
        <w:r>
          <w:rPr>
            <w:rFonts w:ascii="仿宋" w:eastAsia="仿宋" w:hAnsi="仿宋" w:cs="仿宋" w:hint="eastAsia"/>
            <w:lang w:eastAsia="zh-CN"/>
          </w:rPr>
          <w:t>十六、质量管理体系</w:t>
        </w:r>
        <w:r>
          <w:tab/>
        </w:r>
        <w:r>
          <w:fldChar w:fldCharType="begin"/>
        </w:r>
        <w:r>
          <w:instrText xml:space="preserve"> PAGEREF _Toc31443 \h </w:instrText>
        </w:r>
        <w:r>
          <w:fldChar w:fldCharType="separate"/>
        </w:r>
        <w:r>
          <w:t>50</w:t>
        </w:r>
        <w:r>
          <w:fldChar w:fldCharType="end"/>
        </w:r>
      </w:hyperlink>
    </w:p>
    <w:p>
      <w:pPr>
        <w:pStyle w:val="TOC2"/>
        <w:tabs>
          <w:tab w:val="right" w:leader="dot" w:pos="8306"/>
        </w:tabs>
      </w:pPr>
      <w:hyperlink w:anchor="_Toc7316" w:history="1">
        <w:r>
          <w:rPr>
            <w:rFonts w:ascii="仿宋" w:eastAsia="仿宋" w:hAnsi="仿宋" w:cs="仿宋" w:hint="eastAsia"/>
            <w:lang w:eastAsia="zh-CN"/>
          </w:rPr>
          <w:t>(一)、质量目标与方针</w:t>
        </w:r>
        <w:r>
          <w:tab/>
        </w:r>
        <w:r>
          <w:fldChar w:fldCharType="begin"/>
        </w:r>
        <w:r>
          <w:instrText xml:space="preserve"> PAGEREF _Toc7316 \h </w:instrText>
        </w:r>
        <w:r>
          <w:fldChar w:fldCharType="separate"/>
        </w:r>
        <w:r>
          <w:t>50</w:t>
        </w:r>
        <w:r>
          <w:fldChar w:fldCharType="end"/>
        </w:r>
      </w:hyperlink>
    </w:p>
    <w:p>
      <w:pPr>
        <w:pStyle w:val="TOC2"/>
        <w:tabs>
          <w:tab w:val="right" w:leader="dot" w:pos="8306"/>
        </w:tabs>
      </w:pPr>
      <w:hyperlink w:anchor="_Toc29625" w:history="1">
        <w:r>
          <w:rPr>
            <w:rFonts w:ascii="仿宋" w:eastAsia="仿宋" w:hAnsi="仿宋" w:cs="仿宋" w:hint="eastAsia"/>
            <w:lang w:eastAsia="zh-CN"/>
          </w:rPr>
          <w:t>(二)、质量管理责任</w:t>
        </w:r>
        <w:r>
          <w:tab/>
        </w:r>
        <w:r>
          <w:fldChar w:fldCharType="begin"/>
        </w:r>
        <w:r>
          <w:instrText xml:space="preserve"> PAGEREF _Toc29625 \h </w:instrText>
        </w:r>
        <w:r>
          <w:fldChar w:fldCharType="separate"/>
        </w:r>
        <w:r>
          <w:t>51</w:t>
        </w:r>
        <w:r>
          <w:fldChar w:fldCharType="end"/>
        </w:r>
      </w:hyperlink>
    </w:p>
    <w:p>
      <w:pPr>
        <w:pStyle w:val="TOC2"/>
        <w:tabs>
          <w:tab w:val="right" w:leader="dot" w:pos="8306"/>
        </w:tabs>
      </w:pPr>
      <w:hyperlink w:anchor="_Toc7425" w:history="1">
        <w:r>
          <w:rPr>
            <w:rFonts w:ascii="仿宋" w:eastAsia="仿宋" w:hAnsi="仿宋" w:cs="仿宋" w:hint="eastAsia"/>
            <w:lang w:eastAsia="zh-CN"/>
          </w:rPr>
          <w:t>(三)、质量管理体系文件</w:t>
        </w:r>
        <w:r>
          <w:tab/>
        </w:r>
        <w:r>
          <w:fldChar w:fldCharType="begin"/>
        </w:r>
        <w:r>
          <w:instrText xml:space="preserve"> PAGEREF _Toc7425 \h </w:instrText>
        </w:r>
        <w:r>
          <w:fldChar w:fldCharType="separate"/>
        </w:r>
        <w:r>
          <w:t>52</w:t>
        </w:r>
        <w:r>
          <w:fldChar w:fldCharType="end"/>
        </w:r>
      </w:hyperlink>
    </w:p>
    <w:p>
      <w:pPr>
        <w:pStyle w:val="TOC2"/>
        <w:tabs>
          <w:tab w:val="right" w:leader="dot" w:pos="8306"/>
        </w:tabs>
      </w:pPr>
      <w:hyperlink w:anchor="_Toc10545" w:history="1">
        <w:r>
          <w:rPr>
            <w:rFonts w:ascii="仿宋" w:eastAsia="仿宋" w:hAnsi="仿宋" w:cs="仿宋" w:hint="eastAsia"/>
            <w:lang w:eastAsia="zh-CN"/>
          </w:rPr>
          <w:t>(四)、质量培训与教育</w:t>
        </w:r>
        <w:r>
          <w:tab/>
        </w:r>
        <w:r>
          <w:fldChar w:fldCharType="begin"/>
        </w:r>
        <w:r>
          <w:instrText xml:space="preserve"> PAGEREF _Toc10545 \h </w:instrText>
        </w:r>
        <w:r>
          <w:fldChar w:fldCharType="separate"/>
        </w:r>
        <w:r>
          <w:t>54</w:t>
        </w:r>
        <w:r>
          <w:fldChar w:fldCharType="end"/>
        </w:r>
      </w:hyperlink>
    </w:p>
    <w:p>
      <w:pPr>
        <w:pStyle w:val="TOC2"/>
        <w:tabs>
          <w:tab w:val="right" w:leader="dot" w:pos="8306"/>
        </w:tabs>
      </w:pPr>
      <w:hyperlink w:anchor="_Toc28660" w:history="1">
        <w:r>
          <w:rPr>
            <w:rFonts w:ascii="仿宋" w:eastAsia="仿宋" w:hAnsi="仿宋" w:cs="仿宋" w:hint="eastAsia"/>
            <w:lang w:eastAsia="zh-CN"/>
          </w:rPr>
          <w:t>(五)、质量审核与评价</w:t>
        </w:r>
        <w:r>
          <w:tab/>
        </w:r>
        <w:r>
          <w:fldChar w:fldCharType="begin"/>
        </w:r>
        <w:r>
          <w:instrText xml:space="preserve"> PAGEREF _Toc28660 \h </w:instrText>
        </w:r>
        <w:r>
          <w:fldChar w:fldCharType="separate"/>
        </w:r>
        <w:r>
          <w:t>56</w:t>
        </w:r>
        <w:r>
          <w:fldChar w:fldCharType="end"/>
        </w:r>
      </w:hyperlink>
    </w:p>
    <w:p>
      <w:pPr>
        <w:pStyle w:val="TOC2"/>
        <w:tabs>
          <w:tab w:val="right" w:leader="dot" w:pos="8306"/>
        </w:tabs>
      </w:pPr>
      <w:hyperlink w:anchor="_Toc3941" w:history="1">
        <w:r>
          <w:rPr>
            <w:rFonts w:ascii="仿宋" w:eastAsia="仿宋" w:hAnsi="仿宋" w:cs="仿宋" w:hint="eastAsia"/>
            <w:lang w:eastAsia="zh-CN"/>
          </w:rPr>
          <w:t>(六)、不符合与纠正措施</w:t>
        </w:r>
        <w:r>
          <w:tab/>
        </w:r>
        <w:r>
          <w:fldChar w:fldCharType="begin"/>
        </w:r>
        <w:r>
          <w:instrText xml:space="preserve"> PAGEREF _Toc3941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16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282"/>
      <w:r>
        <w:rPr>
          <w:rFonts w:ascii="仿宋" w:eastAsia="仿宋" w:hAnsi="仿宋" w:cs="仿宋" w:hint="eastAsia"/>
          <w:lang w:eastAsia="zh-CN"/>
        </w:rPr>
        <w:t>(一)、茴香行业分析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茴香行业一直以来都是市场的关注焦点。行业内的发展趋势、竞争态势以及潜在机会都对茴香项目的推进产生深远的影响。通过深入研究行业的整体概貌，我们将更好地理解行业的核心特征，为茴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茴香行业，技术一直是推动创新和发展的关键因素。我们将对当前技术趋势进行详尽分析，包括但不限于人工智能、大数据应用、先进制造技术等。这有助于茴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茴香项目成功的基础。我们将对主要竞争对手进行深入研究，包括其市场份额、产品特点、市场定位等。通过全面了解竞争对手的优势和劣势，茴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319"/>
      <w:r>
        <w:rPr>
          <w:rFonts w:ascii="仿宋" w:eastAsia="仿宋" w:hAnsi="仿宋" w:cs="仿宋" w:hint="eastAsia"/>
          <w:sz w:val="28"/>
          <w:lang w:eastAsia="zh-CN"/>
        </w:rPr>
        <w:t>(二)、茴香市场分析预测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通过对市场规模的深入调研，我们将预测茴香市场未来的增长趋势。这包括市场的整体规模、各细分领域的发展趋势等。茴香项目可以根据市场的扩张速度和潜在机会，制定更符合市场需求的发展策略。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了解消费者的需求是市场分析的核心。我们将通过调查研究，深入挖掘目标消费者的需求特点、购买习惯以及对产品和服务的期望。这有助于茴香项目更好地定位目标市场，提供更符合消费者期待的解决方案。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茴香项目实施过程中需要充分考虑的因素。我们将对市场风险进行全面评估，包括但不限于政策法规风险、市场竞争风险、技术变革风险等。通过对潜在风险的深入分析，茴香项目可以制定相应的风险缓解策略，降低不确定性对茴香项目的影响。</w:t>
      </w:r>
    </w:p>
    <w:p>
      <w:pPr>
        <w:pStyle w:val="Heading1"/>
        <w:ind w:firstLine="560" w:firstLineChars="200"/>
        <w:rPr>
          <w:rFonts w:ascii="仿宋" w:eastAsia="仿宋" w:hAnsi="仿宋" w:cs="仿宋" w:hint="eastAsia"/>
          <w:sz w:val="28"/>
          <w:lang w:eastAsia="zh-CN"/>
        </w:rPr>
      </w:pPr>
      <w:bookmarkStart w:id="5" w:name="_Toc28985"/>
      <w:r>
        <w:rPr>
          <w:rFonts w:ascii="仿宋" w:eastAsia="仿宋" w:hAnsi="仿宋" w:cs="仿宋" w:hint="eastAsia"/>
          <w:sz w:val="28"/>
          <w:lang w:eastAsia="zh-CN"/>
        </w:rPr>
        <w:t>二、茴香项目可持续发展</w:t>
      </w:r>
      <w:bookmarkEnd w:id="5"/>
    </w:p>
    <w:p>
      <w:pPr>
        <w:pStyle w:val="Heading2"/>
        <w:rPr>
          <w:rFonts w:ascii="仿宋" w:eastAsia="仿宋" w:hAnsi="仿宋" w:cs="仿宋" w:hint="eastAsia"/>
          <w:lang w:eastAsia="zh-CN"/>
        </w:rPr>
      </w:pPr>
      <w:bookmarkStart w:id="6" w:name="_Toc2297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茴香项目中，茴香项目团队着眼于未来，明确了可持续发展的战略方向。制定的具体可持续发展目标包括降低资源使用、采用环保技术、最大化社会效益等。这一步骤不仅有助于茴香项目在环保和社会责任方面达到最高标准，也为未来提供了明确的指引，确保茴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可持续实践的融入茴香项目管理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茴香项目管理周期。从茴香项目规划开始，茴香项目团队就考虑了环境和社会的因素。在执行阶段，茴香项目团队积极推动绿色技术的应用，优化资源利用。此外，关注员工的社会责任，通过培训和沟通活动提高员工对可持续发展的认知，使他们能够在日常工作中践行可持续实践。这些举措不仅为茴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98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扎根于茴香项目的可持续发展理念，我们深信环保与社会责任是茴香项目成功的关键支柱。在茴香项目的每一步，我们都致力于通过创新和实践，履行对环境和社会的坚定责任。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茴香项目团队通过引入先进的环保技术、建立高效的废物处理系统以及推动能源节约措施，积极履行环保责任。定期的环保监测和评估确保茴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不仅致力于自身可持续发展，还注重对社会的回馈。通过支持社区茴香项目、参与慈善事业、提供培训机会等方式，茴香项目积极履行社会责任。与当地社区建立积极互动，关注员工的工作与生活平衡，以及员工的身心健康，是茴香项目在社会责任层面的关键举措。这样的实践不仅增强了茴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2888"/>
      <w:r>
        <w:rPr>
          <w:rFonts w:ascii="仿宋" w:eastAsia="仿宋" w:hAnsi="仿宋" w:cs="仿宋" w:hint="eastAsia"/>
          <w:sz w:val="28"/>
          <w:lang w:eastAsia="zh-CN"/>
        </w:rPr>
        <w:t>三、茴香项目绩效评估</w:t>
      </w:r>
      <w:bookmarkEnd w:id="8"/>
    </w:p>
    <w:p>
      <w:pPr>
        <w:pStyle w:val="Heading2"/>
        <w:rPr>
          <w:rFonts w:ascii="仿宋" w:eastAsia="仿宋" w:hAnsi="仿宋" w:cs="仿宋" w:hint="eastAsia"/>
          <w:lang w:eastAsia="zh-CN"/>
        </w:rPr>
      </w:pPr>
      <w:bookmarkStart w:id="9" w:name="_Toc732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在茴香项目中，我们设计了一套全面的绩效评估指标，以确保茴香项目的可控和成功交付。这些指标跨足茴香项目目标、成本、进度和质量等多个维度，为我们提供了全面洞察茴香项目的健康状况。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目标达成率是我们关注的首要指标。我们设定了明确的目标，并通过定期监测和评估，迅速发现并应对潜在的目标偏差。这为茴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成本绩效是另一个核心关注点。通过实际成本与预算成本的对比分析，我们深入了解成本差异的原因，及时调整资源分配，保持茴香项目在经济效益方面的合理水平。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进度作为关键的绩效指标之一，得到了精心的关注。我们制定了详细的茴香项目进度计划，并设立了进度符合度指标，确保实际进度与计划进度保持一致。这使我们能够快速发现和解决潜在的进度问题，保持茴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茴香项目绩效的不可或缺的一环。我们引入了一系列的质量标准和客户满意度指标，以确保茴香项目交付的成果在质量上达到或超越预期水平。通过持续监测这些指标，我们努力提升茴香项目整体质量水平，为茴香项目的成功交付提供有力保障。通过这些科学且全面的绩效评估，我们能够更好地引导茴香项目的持续改进，确保茴香项目目标的顺利达成。</w:t>
      </w:r>
    </w:p>
    <w:p>
      <w:pPr>
        <w:pStyle w:val="Heading2"/>
        <w:ind w:firstLine="560" w:firstLineChars="200"/>
        <w:rPr>
          <w:rFonts w:ascii="仿宋" w:eastAsia="仿宋" w:hAnsi="仿宋" w:cs="仿宋" w:hint="eastAsia"/>
          <w:sz w:val="28"/>
          <w:lang w:eastAsia="zh-CN"/>
        </w:rPr>
      </w:pPr>
      <w:bookmarkStart w:id="10" w:name="_Toc237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绩效评估是茴香项目中的关键环节，为确保茴香项目达到预期目标，我们采用了多层次、多维度的绩效评估方法。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茴香项目的战略目标对齐，确保每个决策和行动都与茴香项目整体目标保持一致。团队会定期召开战略对齐会议，审视当前工作与茴香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茴香项目进度、质量、成本和风险等方面。这些指标通过数据收集和分析，为茴香项目管理团队提供了客观的评估依据。例如，我们通过茴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绩效评估不仅仅停留在茴香项目内部，还考虑了茴香项目对外部环境的影响。我们定期进行干系人满意度调查，以了解各利益相关方对茴香项目的期望和满意度，并及时做出调整。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这种多层次、多角度的绩效评估方法，使得我们能够全面了解茴香项目的运行状态，及时做出调整，确保茴香项目在不断变化的环境中保持稳健前行。</w:t>
      </w:r>
    </w:p>
    <w:p>
      <w:pPr>
        <w:pStyle w:val="Heading2"/>
        <w:ind w:firstLine="560" w:firstLineChars="200"/>
        <w:rPr>
          <w:rFonts w:ascii="仿宋" w:eastAsia="仿宋" w:hAnsi="仿宋" w:cs="仿宋" w:hint="eastAsia"/>
          <w:sz w:val="28"/>
          <w:lang w:eastAsia="zh-CN"/>
        </w:rPr>
      </w:pPr>
      <w:bookmarkStart w:id="11" w:name="_Toc837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为了确保茴香项目的有效管理和不断优化，我们采用了精心设计的绩效评估周期。这个周期旨在实现灵活、实时和全面的评估，以适应茴香项目执行中的各种挑战。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茴香项目的不同需求，分为短期、中期和长期。短期评估关注每个迭代或工作周期，以及时发现和解决当前任务中的问题。中期评估涵盖几个迭代，深入了解整体茴香项目的趋势和性能。长期评估则着眼于整个茴香项目阶段，确保茴香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茴香项目管理工具和协作平台，团队成员能够随时更新和分享茴香项目数据。这种实时性的反馈机制使我们能够及时察觉潜在问题，快速调整，保持茴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茴香项目的决策制定密不可分。每个周期的茴香项目回顾会议成为集体总结经验、识别问题深层次原因并找到创新解决方案的平台。这种定期的反思与调整机制使茴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1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738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茴香项目的主要产品是XXXX，预计年产值为XXX万元。这一产品在市场中占据着重要的地位，其广泛的应用范围使得该茴香项目的市场前景非常广阔。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茴香项目的xxx产品作为重要的原材料之一，将在多个领域发挥关键作用。其在建筑、交通、能源等方面的广泛应用将为整个产业链提供强大的支持，形成产业协同效应。茴香项目的年产值XXX万XXX万XXX万万元不仅反映了其在市场上的巨大潜力，更预示着它对国民经济的积极贡献。这种关联度高、涉及面广的产业关系，使得该茴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782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总征地面积为XXXX平方米，相当于约XX.XX亩，其中净用地面积为XXXX平方米，红线范围内相当于约XX.XX亩。这一用地规模充分考虑了茴香项目的建设需求，保障了茴香项目在合适的空间内得以充分发展。茴香项目规划的总建筑面积为XXXX平方米，其中主体工程建设占XXXX平方米，计容建筑面积达XXXX平方米。预计建筑工程的投资将达到XXXX万元，为茴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茴香项目计划购置的设备共计XXXX台（套），设备购置费用为XXXX万元。这一设备购置计划充分考虑到茴香项目的生产需求和技术要求，确保了茴香项目在生产运营中具备先进的技术装备和高效的生产能力。设备的合理配置将为茴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计划总投资为XXXX万元，预计年实现营业收入为XXXX万元。这一产能规模的设定旨在确保茴香项目能够在投资与回报之间取得平衡，实现长期可持续的发展。茴香项目的总投资充分考虑到各个方面的需求，包括用地建设、设备购置等多个环节，以确保茴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68"/>
      <w:r>
        <w:rPr>
          <w:rFonts w:ascii="仿宋" w:eastAsia="仿宋" w:hAnsi="仿宋" w:cs="仿宋" w:hint="eastAsia"/>
          <w:sz w:val="28"/>
          <w:lang w:eastAsia="zh-CN"/>
        </w:rPr>
        <w:t>五、茴香项目建设背景及必要性分析</w:t>
      </w:r>
      <w:bookmarkEnd w:id="15"/>
    </w:p>
    <w:p>
      <w:pPr>
        <w:pStyle w:val="Heading2"/>
        <w:rPr>
          <w:rFonts w:ascii="仿宋" w:eastAsia="仿宋" w:hAnsi="仿宋" w:cs="仿宋" w:hint="eastAsia"/>
          <w:lang w:eastAsia="zh-CN"/>
        </w:rPr>
      </w:pPr>
      <w:bookmarkStart w:id="16" w:name="_Toc242"/>
      <w:r>
        <w:rPr>
          <w:rFonts w:ascii="仿宋" w:eastAsia="仿宋" w:hAnsi="仿宋" w:cs="仿宋" w:hint="eastAsia"/>
          <w:lang w:eastAsia="zh-CN"/>
        </w:rPr>
        <w:t>(一)、茴香项目背景分析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茴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我们的背景分析将深入挖掘当前行业的发展趋势，通过对竞争态势的全面审视，找到茴香项目在这个潮流中的定位。同时，我们将关注行业内涌现的新兴机遇，以便茴香项目更好地融入行业发展的潮流中。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茴香项目提供了强大的发展动力。我们将聚焦于行业内最新的技术发展趋势，包括但不限于人工智能、大数据分析、物联网等领域。通过深度的技术研究，我们将确保茴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茴香项目发展的源泉。我们将投入更多的精力对市场需求进行深入剖析，超越表面的需求，深入挖掘潜在的市场痛点和机遇。通过对市场需求的细致了解，茴香项目将更有针对性地设计解决方案，满足市场的多样化需求，从而更好地促进茴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茴香项目战略至关重要。我们将对竞争态势进行更为深入的分析，包括但不限于市场份额、产品特点、客户满意度等多个维度。通过深度的竞争分析，茴香项目将能够更准确地把握市场脉搏，制定具有竞争力的茴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茴香项目的发展具有直接的影响。我们将进行更为全面的法规和政策分析，了解行业发展中的潜在法律风险和合规挑战。通过充分了解和遵守相关法规，茴香项目将确保在法律框架内合法合规运营，为茴香项目的稳健发展提供有力支持。</w:t>
      </w:r>
    </w:p>
    <w:p>
      <w:pPr>
        <w:pStyle w:val="Heading2"/>
        <w:ind w:firstLine="560" w:firstLineChars="200"/>
        <w:rPr>
          <w:rFonts w:ascii="仿宋" w:eastAsia="仿宋" w:hAnsi="仿宋" w:cs="仿宋" w:hint="eastAsia"/>
          <w:sz w:val="28"/>
          <w:lang w:eastAsia="zh-CN"/>
        </w:rPr>
      </w:pPr>
      <w:bookmarkStart w:id="17" w:name="_Toc29827"/>
      <w:r>
        <w:rPr>
          <w:rFonts w:ascii="仿宋" w:eastAsia="仿宋" w:hAnsi="仿宋" w:cs="仿宋" w:hint="eastAsia"/>
          <w:sz w:val="28"/>
          <w:lang w:eastAsia="zh-CN"/>
        </w:rPr>
        <w:t>(二)、茴香项目建设必要性分析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建设的迫切性源于对行业发展趋势的深刻洞察。我们正处于一个行业变革的时代，科技创新、数字化转型成为企业发展的关键动力。茴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建设不仅仅是为了跟上潮流，更是为了通过技术创新推动企业的持续发展。通过引入先进的技术和解决方案，茴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茴香项目的建设成为必然选择，通过提高产品质量、拓展服务领域，从而在竞争中获得更多的机会。茴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茴香项目建设的必要性体现在对客户需求更精准的满足。通过茴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茴香项目建设的背后是对企业持续创新的追求。只有通过不断创新，企业才能在竞争中立于不败之地。茴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5198"/>
      <w:r>
        <w:rPr>
          <w:rFonts w:ascii="仿宋" w:eastAsia="仿宋" w:hAnsi="仿宋" w:cs="仿宋" w:hint="eastAsia"/>
          <w:sz w:val="28"/>
          <w:lang w:eastAsia="zh-CN"/>
        </w:rPr>
        <w:t>六、茴香项目选址可行性分析</w:t>
      </w:r>
      <w:bookmarkEnd w:id="18"/>
    </w:p>
    <w:p>
      <w:pPr>
        <w:pStyle w:val="Heading2"/>
        <w:rPr>
          <w:rFonts w:ascii="仿宋" w:eastAsia="仿宋" w:hAnsi="仿宋" w:cs="仿宋" w:hint="eastAsia"/>
          <w:lang w:eastAsia="zh-CN"/>
        </w:rPr>
      </w:pPr>
      <w:bookmarkStart w:id="19" w:name="_Toc3333"/>
      <w:r>
        <w:rPr>
          <w:rFonts w:ascii="仿宋" w:eastAsia="仿宋" w:hAnsi="仿宋" w:cs="仿宋" w:hint="eastAsia"/>
          <w:lang w:eastAsia="zh-CN"/>
        </w:rPr>
        <w:t>(一)、茴香项目选址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该茴香项目选址位于XX省XX市XX区XXX街道</w:t>
      </w:r>
    </w:p>
    <w:p>
      <w:pPr>
        <w:pStyle w:val="Heading2"/>
        <w:ind w:firstLine="560" w:firstLineChars="200"/>
        <w:rPr>
          <w:rFonts w:ascii="仿宋" w:eastAsia="仿宋" w:hAnsi="仿宋" w:cs="仿宋" w:hint="eastAsia"/>
          <w:sz w:val="28"/>
          <w:lang w:eastAsia="zh-CN"/>
        </w:rPr>
      </w:pPr>
      <w:bookmarkStart w:id="20" w:name="_Toc145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茴香项目的征地面积将根据茴香项目的实际规模和需求进行精确规划。具体面积XXX平方米，旨在确保茴香项目不仅能够满足当前的发展需求，还能够预留空间以适应未来的扩展。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净用地面积是在征地面积基础上去除不可利用面积后的实际可开发用地。具体面积XXX平方米，考虑到环保、交通、安全等多方面因素，以确保茴香项目在整体利用效率上达到最优。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茴香项目计划建设的建筑总规模具体面积XXX平方米。这一规模的确定综合考虑了茴香项目的性质、规模，以及城市规划的相关要求，确保建筑布局与周边环境协调一致。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绿地率是茴香项目用地中被规划为绿地的比例。具体面积XXX平方米，旨在通过合理规划绿地，改善茴香项目周边环境，提升居民生活质量，并符合城市整体绿化规划。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容积率是用地上可以建设的建筑总体积与用地面积之比。具体面积XXX，通过合理的容积率规划，确保茴香项目建筑规模与周边环境和谐共生。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确保茴香项目选址与当地城市规划相一致，具体面积XXX平方米。通过与城市规划部门深入沟通，确保茴香项目不仅符合城市的整体发展方向，还能够融入城市的发展布局，为城市的长远发展贡献力量。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充分了解并确保茴香项目选址符合当地产业政策，具体面积XXX平方米。这包括茴香项目对当地经济的促进作用，以及对相关产业的带动效应，确保茴香项目与地方政府的产业政策保持一致，促进共赢合作。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用地总体要求必须符合环保和可持续发展的原则，具体面积XXX平方米。通过采用绿色建筑设计、节能减排等措施，确保茴香项目在建设和运营过程中对环境的影响最小化，达到可持续发展的要求。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确保茴香项目选址具备必要的公共设施配套，具体面积XXX平方米。这包括交通便利性、教育、医疗等基础设施，以提高居民生活品质，使得茴香项目选址更具吸引力。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考虑用地总体要求对当地社会稳定性的影响，具体面积XXX平方米。通过深入了解当地社区反馈，确保茴香项目的选址和建设过程对当地社会和谐稳定产生积极作用。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茴香项目选址不仅符合法规和规划，还在实际操作中具有可行性。这一全面规划将为茴香项目的成功实施提供坚实的基础，确保茴香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9218"/>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茴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茴香项目的设备规划和空间设计中，我们将采取灵活设备布局的措施。设备布局将根据实际需求进行灵活设计，避免不必要的浪费。通过合理规划设备摆放位置，我们将提高设备的利用率，减少设备间距，以确保茴香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https://d.book118.com/167134052055006030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茴香项目计划设计方案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5598E"/>
    <w:rsid w:val="547559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3405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2024-01-10T10:56:00Z</dcterms:created>
  <dcterms:modified xsi:type="dcterms:W3CDTF">2024-01-10T10:56:45Z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39E30C1200184EB0B28FF8983DD00B75_11</vt:lpwstr>
  </property>
  <property fmtid="{D5CDD505-2E9C-101B-9397-08002B2CF9AE}" pid="3" name="KSOProductBuildVer">
    <vt:lpwstr>2052-12.1.0.16120</vt:lpwstr>
  </property>
</Properties>
</file>