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文化艺术服务项目规划设计蓝图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 w:history="1">
        <w:r>
          <w:rPr>
            <w:rFonts w:ascii="仿宋" w:eastAsia="仿宋" w:hAnsi="仿宋" w:cs="仿宋" w:hint="eastAsia"/>
            <w:lang w:eastAsia="zh-CN"/>
          </w:rPr>
          <w:t>前言</w:t>
        </w:r>
        <w:r>
          <w:tab/>
        </w:r>
        <w:r>
          <w:fldChar w:fldCharType="begin"/>
        </w:r>
        <w:r>
          <w:instrText xml:space="preserve"> PAGEREF _Toc1891 \h </w:instrText>
        </w:r>
        <w:r>
          <w:fldChar w:fldCharType="separate"/>
        </w:r>
        <w:r>
          <w:t>3</w:t>
        </w:r>
        <w:r>
          <w:fldChar w:fldCharType="end"/>
        </w:r>
      </w:hyperlink>
    </w:p>
    <w:p>
      <w:pPr>
        <w:pStyle w:val="TOC1"/>
        <w:tabs>
          <w:tab w:val="right" w:leader="dot" w:pos="8306"/>
        </w:tabs>
      </w:pPr>
      <w:hyperlink w:anchor="_Toc25564" w:history="1">
        <w:r>
          <w:rPr>
            <w:rFonts w:ascii="仿宋" w:eastAsia="仿宋" w:hAnsi="仿宋" w:cs="仿宋" w:hint="eastAsia"/>
            <w:lang w:eastAsia="zh-CN"/>
          </w:rPr>
          <w:t>一、文化艺术服务项目文档管理</w:t>
        </w:r>
        <w:r>
          <w:tab/>
        </w:r>
        <w:r>
          <w:fldChar w:fldCharType="begin"/>
        </w:r>
        <w:r>
          <w:instrText xml:space="preserve"> PAGEREF _Toc25564 \h </w:instrText>
        </w:r>
        <w:r>
          <w:fldChar w:fldCharType="separate"/>
        </w:r>
        <w:r>
          <w:t>3</w:t>
        </w:r>
        <w:r>
          <w:fldChar w:fldCharType="end"/>
        </w:r>
      </w:hyperlink>
    </w:p>
    <w:p>
      <w:pPr>
        <w:pStyle w:val="TOC2"/>
        <w:tabs>
          <w:tab w:val="right" w:leader="dot" w:pos="8306"/>
        </w:tabs>
      </w:pPr>
      <w:hyperlink w:anchor="_Toc7426" w:history="1">
        <w:r>
          <w:rPr>
            <w:rFonts w:ascii="仿宋" w:eastAsia="仿宋" w:hAnsi="仿宋" w:cs="仿宋" w:hint="eastAsia"/>
            <w:lang w:eastAsia="zh-CN"/>
          </w:rPr>
          <w:t>(一)、文档编制与审查</w:t>
        </w:r>
        <w:r>
          <w:tab/>
        </w:r>
        <w:r>
          <w:fldChar w:fldCharType="begin"/>
        </w:r>
        <w:r>
          <w:instrText xml:space="preserve"> PAGEREF _Toc7426 \h </w:instrText>
        </w:r>
        <w:r>
          <w:fldChar w:fldCharType="separate"/>
        </w:r>
        <w:r>
          <w:t>3</w:t>
        </w:r>
        <w:r>
          <w:fldChar w:fldCharType="end"/>
        </w:r>
      </w:hyperlink>
    </w:p>
    <w:p>
      <w:pPr>
        <w:pStyle w:val="TOC2"/>
        <w:tabs>
          <w:tab w:val="right" w:leader="dot" w:pos="8306"/>
        </w:tabs>
      </w:pPr>
      <w:hyperlink w:anchor="_Toc4497" w:history="1">
        <w:r>
          <w:rPr>
            <w:rFonts w:ascii="仿宋" w:eastAsia="仿宋" w:hAnsi="仿宋" w:cs="仿宋" w:hint="eastAsia"/>
            <w:lang w:eastAsia="zh-CN"/>
          </w:rPr>
          <w:t>(二)、文档发布与分发</w:t>
        </w:r>
        <w:r>
          <w:tab/>
        </w:r>
        <w:r>
          <w:fldChar w:fldCharType="begin"/>
        </w:r>
        <w:r>
          <w:instrText xml:space="preserve"> PAGEREF _Toc4497 \h </w:instrText>
        </w:r>
        <w:r>
          <w:fldChar w:fldCharType="separate"/>
        </w:r>
        <w:r>
          <w:t>4</w:t>
        </w:r>
        <w:r>
          <w:fldChar w:fldCharType="end"/>
        </w:r>
      </w:hyperlink>
    </w:p>
    <w:p>
      <w:pPr>
        <w:pStyle w:val="TOC2"/>
        <w:tabs>
          <w:tab w:val="right" w:leader="dot" w:pos="8306"/>
        </w:tabs>
      </w:pPr>
      <w:hyperlink w:anchor="_Toc28879" w:history="1">
        <w:r>
          <w:rPr>
            <w:rFonts w:ascii="仿宋" w:eastAsia="仿宋" w:hAnsi="仿宋" w:cs="仿宋" w:hint="eastAsia"/>
            <w:lang w:eastAsia="zh-CN"/>
          </w:rPr>
          <w:t>(三)、文档存档与归档</w:t>
        </w:r>
        <w:r>
          <w:tab/>
        </w:r>
        <w:r>
          <w:fldChar w:fldCharType="begin"/>
        </w:r>
        <w:r>
          <w:instrText xml:space="preserve"> PAGEREF _Toc28879 \h </w:instrText>
        </w:r>
        <w:r>
          <w:fldChar w:fldCharType="separate"/>
        </w:r>
        <w:r>
          <w:t>5</w:t>
        </w:r>
        <w:r>
          <w:fldChar w:fldCharType="end"/>
        </w:r>
      </w:hyperlink>
    </w:p>
    <w:p>
      <w:pPr>
        <w:pStyle w:val="TOC1"/>
        <w:tabs>
          <w:tab w:val="right" w:leader="dot" w:pos="8306"/>
        </w:tabs>
      </w:pPr>
      <w:hyperlink w:anchor="_Toc1419" w:history="1">
        <w:r>
          <w:rPr>
            <w:rFonts w:ascii="仿宋" w:eastAsia="仿宋" w:hAnsi="仿宋" w:cs="仿宋" w:hint="eastAsia"/>
            <w:lang w:eastAsia="zh-CN"/>
          </w:rPr>
          <w:t>二、工艺说明</w:t>
        </w:r>
        <w:r>
          <w:tab/>
        </w:r>
        <w:r>
          <w:fldChar w:fldCharType="begin"/>
        </w:r>
        <w:r>
          <w:instrText xml:space="preserve"> PAGEREF _Toc1419 \h </w:instrText>
        </w:r>
        <w:r>
          <w:fldChar w:fldCharType="separate"/>
        </w:r>
        <w:r>
          <w:t>6</w:t>
        </w:r>
        <w:r>
          <w:fldChar w:fldCharType="end"/>
        </w:r>
      </w:hyperlink>
    </w:p>
    <w:p>
      <w:pPr>
        <w:pStyle w:val="TOC2"/>
        <w:tabs>
          <w:tab w:val="right" w:leader="dot" w:pos="8306"/>
        </w:tabs>
      </w:pPr>
      <w:hyperlink w:anchor="_Toc13411" w:history="1">
        <w:r>
          <w:rPr>
            <w:rFonts w:ascii="仿宋" w:eastAsia="仿宋" w:hAnsi="仿宋" w:cs="仿宋" w:hint="eastAsia"/>
            <w:lang w:eastAsia="zh-CN"/>
          </w:rPr>
          <w:t>(一)、技术管理特点</w:t>
        </w:r>
        <w:r>
          <w:tab/>
        </w:r>
        <w:r>
          <w:fldChar w:fldCharType="begin"/>
        </w:r>
        <w:r>
          <w:instrText xml:space="preserve"> PAGEREF _Toc13411 \h </w:instrText>
        </w:r>
        <w:r>
          <w:fldChar w:fldCharType="separate"/>
        </w:r>
        <w:r>
          <w:t>6</w:t>
        </w:r>
        <w:r>
          <w:fldChar w:fldCharType="end"/>
        </w:r>
      </w:hyperlink>
    </w:p>
    <w:p>
      <w:pPr>
        <w:pStyle w:val="TOC2"/>
        <w:tabs>
          <w:tab w:val="right" w:leader="dot" w:pos="8306"/>
        </w:tabs>
      </w:pPr>
      <w:hyperlink w:anchor="_Toc4963" w:history="1">
        <w:r>
          <w:rPr>
            <w:rFonts w:ascii="仿宋" w:eastAsia="仿宋" w:hAnsi="仿宋" w:cs="仿宋" w:hint="eastAsia"/>
            <w:lang w:eastAsia="zh-CN"/>
          </w:rPr>
          <w:t>(二)、文化艺术服务项目工艺技术设计方案</w:t>
        </w:r>
        <w:r>
          <w:tab/>
        </w:r>
        <w:r>
          <w:fldChar w:fldCharType="begin"/>
        </w:r>
        <w:r>
          <w:instrText xml:space="preserve"> PAGEREF _Toc4963 \h </w:instrText>
        </w:r>
        <w:r>
          <w:fldChar w:fldCharType="separate"/>
        </w:r>
        <w:r>
          <w:t>8</w:t>
        </w:r>
        <w:r>
          <w:fldChar w:fldCharType="end"/>
        </w:r>
      </w:hyperlink>
    </w:p>
    <w:p>
      <w:pPr>
        <w:pStyle w:val="TOC2"/>
        <w:tabs>
          <w:tab w:val="right" w:leader="dot" w:pos="8306"/>
        </w:tabs>
      </w:pPr>
      <w:hyperlink w:anchor="_Toc23480" w:history="1">
        <w:r>
          <w:rPr>
            <w:rFonts w:ascii="仿宋" w:eastAsia="仿宋" w:hAnsi="仿宋" w:cs="仿宋" w:hint="eastAsia"/>
            <w:lang w:eastAsia="zh-CN"/>
          </w:rPr>
          <w:t>(三)、设备选型方案</w:t>
        </w:r>
        <w:r>
          <w:tab/>
        </w:r>
        <w:r>
          <w:fldChar w:fldCharType="begin"/>
        </w:r>
        <w:r>
          <w:instrText xml:space="preserve"> PAGEREF _Toc23480 \h </w:instrText>
        </w:r>
        <w:r>
          <w:fldChar w:fldCharType="separate"/>
        </w:r>
        <w:r>
          <w:t>9</w:t>
        </w:r>
        <w:r>
          <w:fldChar w:fldCharType="end"/>
        </w:r>
      </w:hyperlink>
    </w:p>
    <w:p>
      <w:pPr>
        <w:pStyle w:val="TOC1"/>
        <w:tabs>
          <w:tab w:val="right" w:leader="dot" w:pos="8306"/>
        </w:tabs>
      </w:pPr>
      <w:hyperlink w:anchor="_Toc6892" w:history="1">
        <w:r>
          <w:rPr>
            <w:rFonts w:ascii="仿宋" w:eastAsia="仿宋" w:hAnsi="仿宋" w:cs="仿宋" w:hint="eastAsia"/>
            <w:lang w:eastAsia="zh-CN"/>
          </w:rPr>
          <w:t>三、文化艺术服务项目建设单位说明</w:t>
        </w:r>
        <w:r>
          <w:tab/>
        </w:r>
        <w:r>
          <w:fldChar w:fldCharType="begin"/>
        </w:r>
        <w:r>
          <w:instrText xml:space="preserve"> PAGEREF _Toc6892 \h </w:instrText>
        </w:r>
        <w:r>
          <w:fldChar w:fldCharType="separate"/>
        </w:r>
        <w:r>
          <w:t>10</w:t>
        </w:r>
        <w:r>
          <w:fldChar w:fldCharType="end"/>
        </w:r>
      </w:hyperlink>
    </w:p>
    <w:p>
      <w:pPr>
        <w:pStyle w:val="TOC2"/>
        <w:tabs>
          <w:tab w:val="right" w:leader="dot" w:pos="8306"/>
        </w:tabs>
      </w:pPr>
      <w:hyperlink w:anchor="_Toc31781" w:history="1">
        <w:r>
          <w:rPr>
            <w:rFonts w:ascii="仿宋" w:eastAsia="仿宋" w:hAnsi="仿宋" w:cs="仿宋" w:hint="eastAsia"/>
            <w:lang w:eastAsia="zh-CN"/>
          </w:rPr>
          <w:t>(一)、文化艺术服务项目承办单位基本情况</w:t>
        </w:r>
        <w:r>
          <w:tab/>
        </w:r>
        <w:r>
          <w:fldChar w:fldCharType="begin"/>
        </w:r>
        <w:r>
          <w:instrText xml:space="preserve"> PAGEREF _Toc31781 \h </w:instrText>
        </w:r>
        <w:r>
          <w:fldChar w:fldCharType="separate"/>
        </w:r>
        <w:r>
          <w:t>10</w:t>
        </w:r>
        <w:r>
          <w:fldChar w:fldCharType="end"/>
        </w:r>
      </w:hyperlink>
    </w:p>
    <w:p>
      <w:pPr>
        <w:pStyle w:val="TOC2"/>
        <w:tabs>
          <w:tab w:val="right" w:leader="dot" w:pos="8306"/>
        </w:tabs>
      </w:pPr>
      <w:hyperlink w:anchor="_Toc1446" w:history="1">
        <w:r>
          <w:rPr>
            <w:rFonts w:ascii="仿宋" w:eastAsia="仿宋" w:hAnsi="仿宋" w:cs="仿宋" w:hint="eastAsia"/>
            <w:lang w:eastAsia="zh-CN"/>
          </w:rPr>
          <w:t>(二)、公司经济效益分析</w:t>
        </w:r>
        <w:r>
          <w:tab/>
        </w:r>
        <w:r>
          <w:fldChar w:fldCharType="begin"/>
        </w:r>
        <w:r>
          <w:instrText xml:space="preserve"> PAGEREF _Toc1446 \h </w:instrText>
        </w:r>
        <w:r>
          <w:fldChar w:fldCharType="separate"/>
        </w:r>
        <w:r>
          <w:t>11</w:t>
        </w:r>
        <w:r>
          <w:fldChar w:fldCharType="end"/>
        </w:r>
      </w:hyperlink>
    </w:p>
    <w:p>
      <w:pPr>
        <w:pStyle w:val="TOC1"/>
        <w:tabs>
          <w:tab w:val="right" w:leader="dot" w:pos="8306"/>
        </w:tabs>
      </w:pPr>
      <w:hyperlink w:anchor="_Toc1168" w:history="1">
        <w:r>
          <w:rPr>
            <w:rFonts w:ascii="仿宋" w:eastAsia="仿宋" w:hAnsi="仿宋" w:cs="仿宋" w:hint="eastAsia"/>
            <w:lang w:eastAsia="zh-CN"/>
          </w:rPr>
          <w:t>四、文化艺术服务项目可持续发展</w:t>
        </w:r>
        <w:r>
          <w:tab/>
        </w:r>
        <w:r>
          <w:fldChar w:fldCharType="begin"/>
        </w:r>
        <w:r>
          <w:instrText xml:space="preserve"> PAGEREF _Toc1168 \h </w:instrText>
        </w:r>
        <w:r>
          <w:fldChar w:fldCharType="separate"/>
        </w:r>
        <w:r>
          <w:t>12</w:t>
        </w:r>
        <w:r>
          <w:fldChar w:fldCharType="end"/>
        </w:r>
      </w:hyperlink>
    </w:p>
    <w:p>
      <w:pPr>
        <w:pStyle w:val="TOC2"/>
        <w:tabs>
          <w:tab w:val="right" w:leader="dot" w:pos="8306"/>
        </w:tabs>
      </w:pPr>
      <w:hyperlink w:anchor="_Toc3264" w:history="1">
        <w:r>
          <w:rPr>
            <w:rFonts w:ascii="仿宋" w:eastAsia="仿宋" w:hAnsi="仿宋" w:cs="仿宋" w:hint="eastAsia"/>
            <w:lang w:eastAsia="zh-CN"/>
          </w:rPr>
          <w:t>(一)、可持续战略与实践</w:t>
        </w:r>
        <w:r>
          <w:tab/>
        </w:r>
        <w:r>
          <w:fldChar w:fldCharType="begin"/>
        </w:r>
        <w:r>
          <w:instrText xml:space="preserve"> PAGEREF _Toc3264 \h </w:instrText>
        </w:r>
        <w:r>
          <w:fldChar w:fldCharType="separate"/>
        </w:r>
        <w:r>
          <w:t>12</w:t>
        </w:r>
        <w:r>
          <w:fldChar w:fldCharType="end"/>
        </w:r>
      </w:hyperlink>
    </w:p>
    <w:p>
      <w:pPr>
        <w:pStyle w:val="TOC2"/>
        <w:tabs>
          <w:tab w:val="right" w:leader="dot" w:pos="8306"/>
        </w:tabs>
      </w:pPr>
      <w:hyperlink w:anchor="_Toc8155" w:history="1">
        <w:r>
          <w:rPr>
            <w:rFonts w:ascii="仿宋" w:eastAsia="仿宋" w:hAnsi="仿宋" w:cs="仿宋" w:hint="eastAsia"/>
            <w:lang w:eastAsia="zh-CN"/>
          </w:rPr>
          <w:t>(二)、环保与社会责任</w:t>
        </w:r>
        <w:r>
          <w:tab/>
        </w:r>
        <w:r>
          <w:fldChar w:fldCharType="begin"/>
        </w:r>
        <w:r>
          <w:instrText xml:space="preserve"> PAGEREF _Toc8155 \h </w:instrText>
        </w:r>
        <w:r>
          <w:fldChar w:fldCharType="separate"/>
        </w:r>
        <w:r>
          <w:t>13</w:t>
        </w:r>
        <w:r>
          <w:fldChar w:fldCharType="end"/>
        </w:r>
      </w:hyperlink>
    </w:p>
    <w:p>
      <w:pPr>
        <w:pStyle w:val="TOC1"/>
        <w:tabs>
          <w:tab w:val="right" w:leader="dot" w:pos="8306"/>
        </w:tabs>
      </w:pPr>
      <w:hyperlink w:anchor="_Toc29747" w:history="1">
        <w:r>
          <w:rPr>
            <w:rFonts w:ascii="仿宋" w:eastAsia="仿宋" w:hAnsi="仿宋" w:cs="仿宋" w:hint="eastAsia"/>
            <w:lang w:eastAsia="zh-CN"/>
          </w:rPr>
          <w:t>五、文化艺术服务项目土建工程</w:t>
        </w:r>
        <w:r>
          <w:tab/>
        </w:r>
        <w:r>
          <w:fldChar w:fldCharType="begin"/>
        </w:r>
        <w:r>
          <w:instrText xml:space="preserve"> PAGEREF _Toc29747 \h </w:instrText>
        </w:r>
        <w:r>
          <w:fldChar w:fldCharType="separate"/>
        </w:r>
        <w:r>
          <w:t>14</w:t>
        </w:r>
        <w:r>
          <w:fldChar w:fldCharType="end"/>
        </w:r>
      </w:hyperlink>
    </w:p>
    <w:p>
      <w:pPr>
        <w:pStyle w:val="TOC2"/>
        <w:tabs>
          <w:tab w:val="right" w:leader="dot" w:pos="8306"/>
        </w:tabs>
      </w:pPr>
      <w:hyperlink w:anchor="_Toc23579" w:history="1">
        <w:r>
          <w:rPr>
            <w:rFonts w:ascii="仿宋" w:eastAsia="仿宋" w:hAnsi="仿宋" w:cs="仿宋" w:hint="eastAsia"/>
            <w:lang w:eastAsia="zh-CN"/>
          </w:rPr>
          <w:t>(一)、建筑工程设计原则</w:t>
        </w:r>
        <w:r>
          <w:tab/>
        </w:r>
        <w:r>
          <w:fldChar w:fldCharType="begin"/>
        </w:r>
        <w:r>
          <w:instrText xml:space="preserve"> PAGEREF _Toc23579 \h </w:instrText>
        </w:r>
        <w:r>
          <w:fldChar w:fldCharType="separate"/>
        </w:r>
        <w:r>
          <w:t>14</w:t>
        </w:r>
        <w:r>
          <w:fldChar w:fldCharType="end"/>
        </w:r>
      </w:hyperlink>
    </w:p>
    <w:p>
      <w:pPr>
        <w:pStyle w:val="TOC2"/>
        <w:tabs>
          <w:tab w:val="right" w:leader="dot" w:pos="8306"/>
        </w:tabs>
      </w:pPr>
      <w:hyperlink w:anchor="_Toc3013" w:history="1">
        <w:r>
          <w:rPr>
            <w:rFonts w:ascii="仿宋" w:eastAsia="仿宋" w:hAnsi="仿宋" w:cs="仿宋" w:hint="eastAsia"/>
            <w:lang w:eastAsia="zh-CN"/>
          </w:rPr>
          <w:t>(二)、土建工程设计年限及安全等级</w:t>
        </w:r>
        <w:r>
          <w:tab/>
        </w:r>
        <w:r>
          <w:fldChar w:fldCharType="begin"/>
        </w:r>
        <w:r>
          <w:instrText xml:space="preserve"> PAGEREF _Toc3013 \h </w:instrText>
        </w:r>
        <w:r>
          <w:fldChar w:fldCharType="separate"/>
        </w:r>
        <w:r>
          <w:t>15</w:t>
        </w:r>
        <w:r>
          <w:fldChar w:fldCharType="end"/>
        </w:r>
      </w:hyperlink>
    </w:p>
    <w:p>
      <w:pPr>
        <w:pStyle w:val="TOC2"/>
        <w:tabs>
          <w:tab w:val="right" w:leader="dot" w:pos="8306"/>
        </w:tabs>
      </w:pPr>
      <w:hyperlink w:anchor="_Toc17431" w:history="1">
        <w:r>
          <w:rPr>
            <w:rFonts w:ascii="仿宋" w:eastAsia="仿宋" w:hAnsi="仿宋" w:cs="仿宋" w:hint="eastAsia"/>
            <w:lang w:eastAsia="zh-CN"/>
          </w:rPr>
          <w:t>(三)、建筑工程设计总体要求</w:t>
        </w:r>
        <w:r>
          <w:tab/>
        </w:r>
        <w:r>
          <w:fldChar w:fldCharType="begin"/>
        </w:r>
        <w:r>
          <w:instrText xml:space="preserve"> PAGEREF _Toc17431 \h </w:instrText>
        </w:r>
        <w:r>
          <w:fldChar w:fldCharType="separate"/>
        </w:r>
        <w:r>
          <w:t>16</w:t>
        </w:r>
        <w:r>
          <w:fldChar w:fldCharType="end"/>
        </w:r>
      </w:hyperlink>
    </w:p>
    <w:p>
      <w:pPr>
        <w:pStyle w:val="TOC2"/>
        <w:tabs>
          <w:tab w:val="right" w:leader="dot" w:pos="8306"/>
        </w:tabs>
      </w:pPr>
      <w:hyperlink w:anchor="_Toc3301" w:history="1">
        <w:r>
          <w:rPr>
            <w:rFonts w:ascii="仿宋" w:eastAsia="仿宋" w:hAnsi="仿宋" w:cs="仿宋" w:hint="eastAsia"/>
            <w:lang w:eastAsia="zh-CN"/>
          </w:rPr>
          <w:t>(四)、土建工程建设指标</w:t>
        </w:r>
        <w:r>
          <w:tab/>
        </w:r>
        <w:r>
          <w:fldChar w:fldCharType="begin"/>
        </w:r>
        <w:r>
          <w:instrText xml:space="preserve"> PAGEREF _Toc3301 \h </w:instrText>
        </w:r>
        <w:r>
          <w:fldChar w:fldCharType="separate"/>
        </w:r>
        <w:r>
          <w:t>17</w:t>
        </w:r>
        <w:r>
          <w:fldChar w:fldCharType="end"/>
        </w:r>
      </w:hyperlink>
    </w:p>
    <w:p>
      <w:pPr>
        <w:pStyle w:val="TOC1"/>
        <w:tabs>
          <w:tab w:val="right" w:leader="dot" w:pos="8306"/>
        </w:tabs>
      </w:pPr>
      <w:hyperlink w:anchor="_Toc17946" w:history="1">
        <w:r>
          <w:rPr>
            <w:rFonts w:ascii="仿宋" w:eastAsia="仿宋" w:hAnsi="仿宋" w:cs="仿宋" w:hint="eastAsia"/>
            <w:lang w:eastAsia="zh-CN"/>
          </w:rPr>
          <w:t>六、文化艺术服务项目绩效评估</w:t>
        </w:r>
        <w:r>
          <w:tab/>
        </w:r>
        <w:r>
          <w:fldChar w:fldCharType="begin"/>
        </w:r>
        <w:r>
          <w:instrText xml:space="preserve"> PAGEREF _Toc17946 \h </w:instrText>
        </w:r>
        <w:r>
          <w:fldChar w:fldCharType="separate"/>
        </w:r>
        <w:r>
          <w:t>17</w:t>
        </w:r>
        <w:r>
          <w:fldChar w:fldCharType="end"/>
        </w:r>
      </w:hyperlink>
    </w:p>
    <w:p>
      <w:pPr>
        <w:pStyle w:val="TOC2"/>
        <w:tabs>
          <w:tab w:val="right" w:leader="dot" w:pos="8306"/>
        </w:tabs>
      </w:pPr>
      <w:hyperlink w:anchor="_Toc25806" w:history="1">
        <w:r>
          <w:rPr>
            <w:rFonts w:ascii="仿宋" w:eastAsia="仿宋" w:hAnsi="仿宋" w:cs="仿宋" w:hint="eastAsia"/>
            <w:lang w:eastAsia="zh-CN"/>
          </w:rPr>
          <w:t>(一)、绩效评估指标</w:t>
        </w:r>
        <w:r>
          <w:tab/>
        </w:r>
        <w:r>
          <w:fldChar w:fldCharType="begin"/>
        </w:r>
        <w:r>
          <w:instrText xml:space="preserve"> PAGEREF _Toc25806 \h </w:instrText>
        </w:r>
        <w:r>
          <w:fldChar w:fldCharType="separate"/>
        </w:r>
        <w:r>
          <w:t>17</w:t>
        </w:r>
        <w:r>
          <w:fldChar w:fldCharType="end"/>
        </w:r>
      </w:hyperlink>
    </w:p>
    <w:p>
      <w:pPr>
        <w:pStyle w:val="TOC2"/>
        <w:tabs>
          <w:tab w:val="right" w:leader="dot" w:pos="8306"/>
        </w:tabs>
      </w:pPr>
      <w:hyperlink w:anchor="_Toc23085" w:history="1">
        <w:r>
          <w:rPr>
            <w:rFonts w:ascii="仿宋" w:eastAsia="仿宋" w:hAnsi="仿宋" w:cs="仿宋" w:hint="eastAsia"/>
            <w:lang w:eastAsia="zh-CN"/>
          </w:rPr>
          <w:t>(二)、绩效评估方法</w:t>
        </w:r>
        <w:r>
          <w:tab/>
        </w:r>
        <w:r>
          <w:fldChar w:fldCharType="begin"/>
        </w:r>
        <w:r>
          <w:instrText xml:space="preserve"> PAGEREF _Toc23085 \h </w:instrText>
        </w:r>
        <w:r>
          <w:fldChar w:fldCharType="separate"/>
        </w:r>
        <w:r>
          <w:t>18</w:t>
        </w:r>
        <w:r>
          <w:fldChar w:fldCharType="end"/>
        </w:r>
      </w:hyperlink>
    </w:p>
    <w:p>
      <w:pPr>
        <w:pStyle w:val="TOC2"/>
        <w:tabs>
          <w:tab w:val="right" w:leader="dot" w:pos="8306"/>
        </w:tabs>
      </w:pPr>
      <w:hyperlink w:anchor="_Toc13389" w:history="1">
        <w:r>
          <w:rPr>
            <w:rFonts w:ascii="仿宋" w:eastAsia="仿宋" w:hAnsi="仿宋" w:cs="仿宋" w:hint="eastAsia"/>
            <w:lang w:eastAsia="zh-CN"/>
          </w:rPr>
          <w:t>(三)、绩效评估周期</w:t>
        </w:r>
        <w:r>
          <w:tab/>
        </w:r>
        <w:r>
          <w:fldChar w:fldCharType="begin"/>
        </w:r>
        <w:r>
          <w:instrText xml:space="preserve"> PAGEREF _Toc13389 \h </w:instrText>
        </w:r>
        <w:r>
          <w:fldChar w:fldCharType="separate"/>
        </w:r>
        <w:r>
          <w:t>19</w:t>
        </w:r>
        <w:r>
          <w:fldChar w:fldCharType="end"/>
        </w:r>
      </w:hyperlink>
    </w:p>
    <w:p>
      <w:pPr>
        <w:pStyle w:val="TOC1"/>
        <w:tabs>
          <w:tab w:val="right" w:leader="dot" w:pos="8306"/>
        </w:tabs>
      </w:pPr>
      <w:hyperlink w:anchor="_Toc11047" w:history="1">
        <w:r>
          <w:rPr>
            <w:rFonts w:ascii="仿宋" w:eastAsia="仿宋" w:hAnsi="仿宋" w:cs="仿宋" w:hint="eastAsia"/>
            <w:lang w:eastAsia="zh-CN"/>
          </w:rPr>
          <w:t>七、文化艺术服务项目计划安排</w:t>
        </w:r>
        <w:r>
          <w:tab/>
        </w:r>
        <w:r>
          <w:fldChar w:fldCharType="begin"/>
        </w:r>
        <w:r>
          <w:instrText xml:space="preserve"> PAGEREF _Toc11047 \h </w:instrText>
        </w:r>
        <w:r>
          <w:fldChar w:fldCharType="separate"/>
        </w:r>
        <w:r>
          <w:t>20</w:t>
        </w:r>
        <w:r>
          <w:fldChar w:fldCharType="end"/>
        </w:r>
      </w:hyperlink>
    </w:p>
    <w:p>
      <w:pPr>
        <w:pStyle w:val="TOC2"/>
        <w:tabs>
          <w:tab w:val="right" w:leader="dot" w:pos="8306"/>
        </w:tabs>
      </w:pPr>
      <w:hyperlink w:anchor="_Toc23320" w:history="1">
        <w:r>
          <w:rPr>
            <w:rFonts w:ascii="仿宋" w:eastAsia="仿宋" w:hAnsi="仿宋" w:cs="仿宋" w:hint="eastAsia"/>
            <w:lang w:eastAsia="zh-CN"/>
          </w:rPr>
          <w:t>(一)、建设周期</w:t>
        </w:r>
        <w:r>
          <w:tab/>
        </w:r>
        <w:r>
          <w:fldChar w:fldCharType="begin"/>
        </w:r>
        <w:r>
          <w:instrText xml:space="preserve"> PAGEREF _Toc23320 \h </w:instrText>
        </w:r>
        <w:r>
          <w:fldChar w:fldCharType="separate"/>
        </w:r>
        <w:r>
          <w:t>20</w:t>
        </w:r>
        <w:r>
          <w:fldChar w:fldCharType="end"/>
        </w:r>
      </w:hyperlink>
    </w:p>
    <w:p>
      <w:pPr>
        <w:pStyle w:val="TOC2"/>
        <w:tabs>
          <w:tab w:val="right" w:leader="dot" w:pos="8306"/>
        </w:tabs>
      </w:pPr>
      <w:hyperlink w:anchor="_Toc24889" w:history="1">
        <w:r>
          <w:rPr>
            <w:rFonts w:ascii="仿宋" w:eastAsia="仿宋" w:hAnsi="仿宋" w:cs="仿宋" w:hint="eastAsia"/>
            <w:lang w:eastAsia="zh-CN"/>
          </w:rPr>
          <w:t>(二)、建设进度</w:t>
        </w:r>
        <w:r>
          <w:tab/>
        </w:r>
        <w:r>
          <w:fldChar w:fldCharType="begin"/>
        </w:r>
        <w:r>
          <w:instrText xml:space="preserve"> PAGEREF _Toc24889 \h </w:instrText>
        </w:r>
        <w:r>
          <w:fldChar w:fldCharType="separate"/>
        </w:r>
        <w:r>
          <w:t>21</w:t>
        </w:r>
        <w:r>
          <w:fldChar w:fldCharType="end"/>
        </w:r>
      </w:hyperlink>
    </w:p>
    <w:p>
      <w:pPr>
        <w:pStyle w:val="TOC2"/>
        <w:tabs>
          <w:tab w:val="right" w:leader="dot" w:pos="8306"/>
        </w:tabs>
      </w:pPr>
      <w:hyperlink w:anchor="_Toc21159" w:history="1">
        <w:r>
          <w:rPr>
            <w:rFonts w:ascii="仿宋" w:eastAsia="仿宋" w:hAnsi="仿宋" w:cs="仿宋" w:hint="eastAsia"/>
            <w:lang w:eastAsia="zh-CN"/>
          </w:rPr>
          <w:t>(三)、进度安排注意事项</w:t>
        </w:r>
        <w:r>
          <w:tab/>
        </w:r>
        <w:r>
          <w:fldChar w:fldCharType="begin"/>
        </w:r>
        <w:r>
          <w:instrText xml:space="preserve"> PAGEREF _Toc21159 \h </w:instrText>
        </w:r>
        <w:r>
          <w:fldChar w:fldCharType="separate"/>
        </w:r>
        <w:r>
          <w:t>22</w:t>
        </w:r>
        <w:r>
          <w:fldChar w:fldCharType="end"/>
        </w:r>
      </w:hyperlink>
    </w:p>
    <w:p>
      <w:pPr>
        <w:pStyle w:val="TOC2"/>
        <w:tabs>
          <w:tab w:val="right" w:leader="dot" w:pos="8306"/>
        </w:tabs>
      </w:pPr>
      <w:hyperlink w:anchor="_Toc25056" w:history="1">
        <w:r>
          <w:rPr>
            <w:rFonts w:ascii="仿宋" w:eastAsia="仿宋" w:hAnsi="仿宋" w:cs="仿宋" w:hint="eastAsia"/>
            <w:lang w:eastAsia="zh-CN"/>
          </w:rPr>
          <w:t>(四)、人力资源配置</w:t>
        </w:r>
        <w:r>
          <w:tab/>
        </w:r>
        <w:r>
          <w:fldChar w:fldCharType="begin"/>
        </w:r>
        <w:r>
          <w:instrText xml:space="preserve"> PAGEREF _Toc25056 \h </w:instrText>
        </w:r>
        <w:r>
          <w:fldChar w:fldCharType="separate"/>
        </w:r>
        <w:r>
          <w:t>24</w:t>
        </w:r>
        <w:r>
          <w:fldChar w:fldCharType="end"/>
        </w:r>
      </w:hyperlink>
    </w:p>
    <w:p>
      <w:pPr>
        <w:pStyle w:val="TOC1"/>
        <w:tabs>
          <w:tab w:val="right" w:leader="dot" w:pos="8306"/>
        </w:tabs>
      </w:pPr>
      <w:hyperlink w:anchor="_Toc31964" w:history="1">
        <w:r>
          <w:rPr>
            <w:rFonts w:ascii="仿宋" w:eastAsia="仿宋" w:hAnsi="仿宋" w:cs="仿宋" w:hint="eastAsia"/>
            <w:lang w:eastAsia="zh-CN"/>
          </w:rPr>
          <w:t>八、文化艺术服务项目经营效益</w:t>
        </w:r>
        <w:r>
          <w:tab/>
        </w:r>
        <w:r>
          <w:fldChar w:fldCharType="begin"/>
        </w:r>
        <w:r>
          <w:instrText xml:space="preserve"> PAGEREF _Toc31964 \h </w:instrText>
        </w:r>
        <w:r>
          <w:fldChar w:fldCharType="separate"/>
        </w:r>
        <w:r>
          <w:t>24</w:t>
        </w:r>
        <w:r>
          <w:fldChar w:fldCharType="end"/>
        </w:r>
      </w:hyperlink>
    </w:p>
    <w:p>
      <w:pPr>
        <w:pStyle w:val="TOC2"/>
        <w:tabs>
          <w:tab w:val="right" w:leader="dot" w:pos="8306"/>
        </w:tabs>
      </w:pPr>
      <w:hyperlink w:anchor="_Toc14435" w:history="1">
        <w:r>
          <w:rPr>
            <w:rFonts w:ascii="仿宋" w:eastAsia="仿宋" w:hAnsi="仿宋" w:cs="仿宋" w:hint="eastAsia"/>
            <w:lang w:eastAsia="zh-CN"/>
          </w:rPr>
          <w:t>(一)、经济评价财务测算</w:t>
        </w:r>
        <w:r>
          <w:tab/>
        </w:r>
        <w:r>
          <w:fldChar w:fldCharType="begin"/>
        </w:r>
        <w:r>
          <w:instrText xml:space="preserve"> PAGEREF _Toc14435 \h </w:instrText>
        </w:r>
        <w:r>
          <w:fldChar w:fldCharType="separate"/>
        </w:r>
        <w:r>
          <w:t>24</w:t>
        </w:r>
        <w:r>
          <w:fldChar w:fldCharType="end"/>
        </w:r>
      </w:hyperlink>
    </w:p>
    <w:p>
      <w:pPr>
        <w:pStyle w:val="TOC2"/>
        <w:tabs>
          <w:tab w:val="right" w:leader="dot" w:pos="8306"/>
        </w:tabs>
      </w:pPr>
      <w:hyperlink w:anchor="_Toc27916" w:history="1">
        <w:r>
          <w:rPr>
            <w:rFonts w:ascii="仿宋" w:eastAsia="仿宋" w:hAnsi="仿宋" w:cs="仿宋" w:hint="eastAsia"/>
            <w:lang w:eastAsia="zh-CN"/>
          </w:rPr>
          <w:t>(二)、文化艺术服务项目盈利能力分析</w:t>
        </w:r>
        <w:r>
          <w:tab/>
        </w:r>
        <w:r>
          <w:fldChar w:fldCharType="begin"/>
        </w:r>
        <w:r>
          <w:instrText xml:space="preserve"> PAGEREF _Toc27916 \h </w:instrText>
        </w:r>
        <w:r>
          <w:fldChar w:fldCharType="separate"/>
        </w:r>
        <w:r>
          <w:t>26</w:t>
        </w:r>
        <w:r>
          <w:fldChar w:fldCharType="end"/>
        </w:r>
      </w:hyperlink>
    </w:p>
    <w:p>
      <w:pPr>
        <w:pStyle w:val="TOC1"/>
        <w:tabs>
          <w:tab w:val="right" w:leader="dot" w:pos="8306"/>
        </w:tabs>
      </w:pPr>
      <w:hyperlink w:anchor="_Toc13127" w:history="1">
        <w:r>
          <w:rPr>
            <w:rFonts w:ascii="仿宋" w:eastAsia="仿宋" w:hAnsi="仿宋" w:cs="仿宋" w:hint="eastAsia"/>
            <w:lang w:eastAsia="zh-CN"/>
          </w:rPr>
          <w:t>九、文化艺术服务项目风险管理</w:t>
        </w:r>
        <w:r>
          <w:tab/>
        </w:r>
        <w:r>
          <w:fldChar w:fldCharType="begin"/>
        </w:r>
        <w:r>
          <w:instrText xml:space="preserve"> PAGEREF _Toc13127 \h </w:instrText>
        </w:r>
        <w:r>
          <w:fldChar w:fldCharType="separate"/>
        </w:r>
        <w:r>
          <w:t>26</w:t>
        </w:r>
        <w:r>
          <w:fldChar w:fldCharType="end"/>
        </w:r>
      </w:hyperlink>
    </w:p>
    <w:p>
      <w:pPr>
        <w:pStyle w:val="TOC2"/>
        <w:tabs>
          <w:tab w:val="right" w:leader="dot" w:pos="8306"/>
        </w:tabs>
      </w:pPr>
      <w:hyperlink w:anchor="_Toc9761" w:history="1">
        <w:r>
          <w:rPr>
            <w:rFonts w:ascii="仿宋" w:eastAsia="仿宋" w:hAnsi="仿宋" w:cs="仿宋" w:hint="eastAsia"/>
            <w:lang w:eastAsia="zh-CN"/>
          </w:rPr>
          <w:t>(一)、风险识别与评估</w:t>
        </w:r>
        <w:r>
          <w:tab/>
        </w:r>
        <w:r>
          <w:fldChar w:fldCharType="begin"/>
        </w:r>
        <w:r>
          <w:instrText xml:space="preserve"> PAGEREF _Toc9761 \h </w:instrText>
        </w:r>
        <w:r>
          <w:fldChar w:fldCharType="separate"/>
        </w:r>
        <w:r>
          <w:t>26</w:t>
        </w:r>
        <w:r>
          <w:fldChar w:fldCharType="end"/>
        </w:r>
      </w:hyperlink>
    </w:p>
    <w:p>
      <w:pPr>
        <w:pStyle w:val="TOC2"/>
        <w:tabs>
          <w:tab w:val="right" w:leader="dot" w:pos="8306"/>
        </w:tabs>
      </w:pPr>
      <w:hyperlink w:anchor="_Toc26209" w:history="1">
        <w:r>
          <w:rPr>
            <w:rFonts w:ascii="仿宋" w:eastAsia="仿宋" w:hAnsi="仿宋" w:cs="仿宋" w:hint="eastAsia"/>
            <w:lang w:eastAsia="zh-CN"/>
          </w:rPr>
          <w:t>(二)、风险应对策略</w:t>
        </w:r>
        <w:r>
          <w:tab/>
        </w:r>
        <w:r>
          <w:fldChar w:fldCharType="begin"/>
        </w:r>
        <w:r>
          <w:instrText xml:space="preserve"> PAGEREF _Toc26209 \h </w:instrText>
        </w:r>
        <w:r>
          <w:fldChar w:fldCharType="separate"/>
        </w:r>
        <w:r>
          <w:t>28</w:t>
        </w:r>
        <w:r>
          <w:fldChar w:fldCharType="end"/>
        </w:r>
      </w:hyperlink>
    </w:p>
    <w:p>
      <w:pPr>
        <w:pStyle w:val="TOC2"/>
        <w:tabs>
          <w:tab w:val="right" w:leader="dot" w:pos="8306"/>
        </w:tabs>
      </w:pPr>
      <w:hyperlink w:anchor="_Toc24297" w:history="1">
        <w:r>
          <w:rPr>
            <w:rFonts w:ascii="仿宋" w:eastAsia="仿宋" w:hAnsi="仿宋" w:cs="仿宋" w:hint="eastAsia"/>
            <w:lang w:eastAsia="zh-CN"/>
          </w:rPr>
          <w:t>(三)、风险监控与控制</w:t>
        </w:r>
        <w:r>
          <w:tab/>
        </w:r>
        <w:r>
          <w:fldChar w:fldCharType="begin"/>
        </w:r>
        <w:r>
          <w:instrText xml:space="preserve"> PAGEREF _Toc24297 \h </w:instrText>
        </w:r>
        <w:r>
          <w:fldChar w:fldCharType="separate"/>
        </w:r>
        <w:r>
          <w:t>29</w:t>
        </w:r>
        <w:r>
          <w:fldChar w:fldCharType="end"/>
        </w:r>
      </w:hyperlink>
    </w:p>
    <w:p>
      <w:pPr>
        <w:pStyle w:val="TOC1"/>
        <w:tabs>
          <w:tab w:val="right" w:leader="dot" w:pos="8306"/>
        </w:tabs>
      </w:pPr>
      <w:hyperlink w:anchor="_Toc32361" w:history="1">
        <w:r>
          <w:rPr>
            <w:rFonts w:ascii="仿宋" w:eastAsia="仿宋" w:hAnsi="仿宋" w:cs="仿宋" w:hint="eastAsia"/>
            <w:lang w:eastAsia="zh-CN"/>
          </w:rPr>
          <w:t>十、文化艺术服务项目环境影响分析</w:t>
        </w:r>
        <w:r>
          <w:tab/>
        </w:r>
        <w:r>
          <w:fldChar w:fldCharType="begin"/>
        </w:r>
        <w:r>
          <w:instrText xml:space="preserve"> PAGEREF _Toc32361 \h </w:instrText>
        </w:r>
        <w:r>
          <w:fldChar w:fldCharType="separate"/>
        </w:r>
        <w:r>
          <w:t>30</w:t>
        </w:r>
        <w:r>
          <w:fldChar w:fldCharType="end"/>
        </w:r>
      </w:hyperlink>
    </w:p>
    <w:p>
      <w:pPr>
        <w:pStyle w:val="TOC2"/>
        <w:tabs>
          <w:tab w:val="right" w:leader="dot" w:pos="8306"/>
        </w:tabs>
      </w:pPr>
      <w:hyperlink w:anchor="_Toc9684" w:history="1">
        <w:r>
          <w:rPr>
            <w:rFonts w:ascii="仿宋" w:eastAsia="仿宋" w:hAnsi="仿宋" w:cs="仿宋" w:hint="eastAsia"/>
            <w:lang w:eastAsia="zh-CN"/>
          </w:rPr>
          <w:t>(一)、建设区域环境质量现状</w:t>
        </w:r>
        <w:r>
          <w:tab/>
        </w:r>
        <w:r>
          <w:fldChar w:fldCharType="begin"/>
        </w:r>
        <w:r>
          <w:instrText xml:space="preserve"> PAGEREF _Toc9684 \h </w:instrText>
        </w:r>
        <w:r>
          <w:fldChar w:fldCharType="separate"/>
        </w:r>
        <w:r>
          <w:t>30</w:t>
        </w:r>
        <w:r>
          <w:fldChar w:fldCharType="end"/>
        </w:r>
      </w:hyperlink>
    </w:p>
    <w:p>
      <w:pPr>
        <w:pStyle w:val="TOC2"/>
        <w:tabs>
          <w:tab w:val="right" w:leader="dot" w:pos="8306"/>
        </w:tabs>
      </w:pPr>
      <w:hyperlink w:anchor="_Toc31294" w:history="1">
        <w:r>
          <w:rPr>
            <w:rFonts w:ascii="仿宋" w:eastAsia="仿宋" w:hAnsi="仿宋" w:cs="仿宋" w:hint="eastAsia"/>
            <w:lang w:eastAsia="zh-CN"/>
          </w:rPr>
          <w:t>(二)、建设期环境保护</w:t>
        </w:r>
        <w:r>
          <w:tab/>
        </w:r>
        <w:r>
          <w:fldChar w:fldCharType="begin"/>
        </w:r>
        <w:r>
          <w:instrText xml:space="preserve"> PAGEREF _Toc31294 \h </w:instrText>
        </w:r>
        <w:r>
          <w:fldChar w:fldCharType="separate"/>
        </w:r>
        <w:r>
          <w:t>32</w:t>
        </w:r>
        <w:r>
          <w:fldChar w:fldCharType="end"/>
        </w:r>
      </w:hyperlink>
    </w:p>
    <w:p>
      <w:pPr>
        <w:pStyle w:val="TOC2"/>
        <w:tabs>
          <w:tab w:val="right" w:leader="dot" w:pos="8306"/>
        </w:tabs>
      </w:pPr>
      <w:hyperlink w:anchor="_Toc18351" w:history="1">
        <w:r>
          <w:rPr>
            <w:rFonts w:ascii="仿宋" w:eastAsia="仿宋" w:hAnsi="仿宋" w:cs="仿宋" w:hint="eastAsia"/>
            <w:lang w:eastAsia="zh-CN"/>
          </w:rPr>
          <w:t>(三)、运营期环境保护</w:t>
        </w:r>
        <w:r>
          <w:tab/>
        </w:r>
        <w:r>
          <w:fldChar w:fldCharType="begin"/>
        </w:r>
        <w:r>
          <w:instrText xml:space="preserve"> PAGEREF _Toc18351 \h </w:instrText>
        </w:r>
        <w:r>
          <w:fldChar w:fldCharType="separate"/>
        </w:r>
        <w:r>
          <w:t>33</w:t>
        </w:r>
        <w:r>
          <w:fldChar w:fldCharType="end"/>
        </w:r>
      </w:hyperlink>
    </w:p>
    <w:p>
      <w:pPr>
        <w:pStyle w:val="TOC2"/>
        <w:tabs>
          <w:tab w:val="right" w:leader="dot" w:pos="8306"/>
        </w:tabs>
      </w:pPr>
      <w:hyperlink w:anchor="_Toc16190" w:history="1">
        <w:r>
          <w:rPr>
            <w:rFonts w:ascii="仿宋" w:eastAsia="仿宋" w:hAnsi="仿宋" w:cs="仿宋" w:hint="eastAsia"/>
            <w:lang w:eastAsia="zh-CN"/>
          </w:rPr>
          <w:t>(四)、文化艺术服务项目建设对区域经济的影响</w:t>
        </w:r>
        <w:r>
          <w:tab/>
        </w:r>
        <w:r>
          <w:fldChar w:fldCharType="begin"/>
        </w:r>
        <w:r>
          <w:instrText xml:space="preserve"> PAGEREF _Toc16190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18" w:history="1">
        <w:r>
          <w:rPr>
            <w:rFonts w:ascii="仿宋" w:eastAsia="仿宋" w:hAnsi="仿宋" w:cs="仿宋" w:hint="eastAsia"/>
            <w:lang w:eastAsia="zh-CN"/>
          </w:rPr>
          <w:t>(五)、废弃物处理</w:t>
        </w:r>
        <w:r>
          <w:tab/>
        </w:r>
        <w:r>
          <w:fldChar w:fldCharType="begin"/>
        </w:r>
        <w:r>
          <w:instrText xml:space="preserve"> PAGEREF _Toc14618 \h </w:instrText>
        </w:r>
        <w:r>
          <w:fldChar w:fldCharType="separate"/>
        </w:r>
        <w:r>
          <w:t>36</w:t>
        </w:r>
        <w:r>
          <w:fldChar w:fldCharType="end"/>
        </w:r>
      </w:hyperlink>
    </w:p>
    <w:p>
      <w:pPr>
        <w:pStyle w:val="TOC2"/>
        <w:tabs>
          <w:tab w:val="right" w:leader="dot" w:pos="8306"/>
        </w:tabs>
      </w:pPr>
      <w:hyperlink w:anchor="_Toc26970" w:history="1">
        <w:r>
          <w:rPr>
            <w:rFonts w:ascii="仿宋" w:eastAsia="仿宋" w:hAnsi="仿宋" w:cs="仿宋" w:hint="eastAsia"/>
            <w:lang w:eastAsia="zh-CN"/>
          </w:rPr>
          <w:t>(六)、特殊环境影响分析</w:t>
        </w:r>
        <w:r>
          <w:tab/>
        </w:r>
        <w:r>
          <w:fldChar w:fldCharType="begin"/>
        </w:r>
        <w:r>
          <w:instrText xml:space="preserve"> PAGEREF _Toc26970 \h </w:instrText>
        </w:r>
        <w:r>
          <w:fldChar w:fldCharType="separate"/>
        </w:r>
        <w:r>
          <w:t>38</w:t>
        </w:r>
        <w:r>
          <w:fldChar w:fldCharType="end"/>
        </w:r>
      </w:hyperlink>
    </w:p>
    <w:p>
      <w:pPr>
        <w:pStyle w:val="TOC2"/>
        <w:tabs>
          <w:tab w:val="right" w:leader="dot" w:pos="8306"/>
        </w:tabs>
      </w:pPr>
      <w:hyperlink w:anchor="_Toc204" w:history="1">
        <w:r>
          <w:rPr>
            <w:rFonts w:ascii="仿宋" w:eastAsia="仿宋" w:hAnsi="仿宋" w:cs="仿宋" w:hint="eastAsia"/>
            <w:lang w:eastAsia="zh-CN"/>
          </w:rPr>
          <w:t>(七)、清洁生产</w:t>
        </w:r>
        <w:r>
          <w:tab/>
        </w:r>
        <w:r>
          <w:fldChar w:fldCharType="begin"/>
        </w:r>
        <w:r>
          <w:instrText xml:space="preserve"> PAGEREF _Toc204 \h </w:instrText>
        </w:r>
        <w:r>
          <w:fldChar w:fldCharType="separate"/>
        </w:r>
        <w:r>
          <w:t>39</w:t>
        </w:r>
        <w:r>
          <w:fldChar w:fldCharType="end"/>
        </w:r>
      </w:hyperlink>
    </w:p>
    <w:p>
      <w:pPr>
        <w:pStyle w:val="TOC2"/>
        <w:tabs>
          <w:tab w:val="right" w:leader="dot" w:pos="8306"/>
        </w:tabs>
      </w:pPr>
      <w:hyperlink w:anchor="_Toc31953" w:history="1">
        <w:r>
          <w:rPr>
            <w:rFonts w:ascii="仿宋" w:eastAsia="仿宋" w:hAnsi="仿宋" w:cs="仿宋" w:hint="eastAsia"/>
            <w:lang w:eastAsia="zh-CN"/>
          </w:rPr>
          <w:t>(八)、环境保护综合评价</w:t>
        </w:r>
        <w:r>
          <w:tab/>
        </w:r>
        <w:r>
          <w:fldChar w:fldCharType="begin"/>
        </w:r>
        <w:r>
          <w:instrText xml:space="preserve"> PAGEREF _Toc31953 \h </w:instrText>
        </w:r>
        <w:r>
          <w:fldChar w:fldCharType="separate"/>
        </w:r>
        <w:r>
          <w:t>40</w:t>
        </w:r>
        <w:r>
          <w:fldChar w:fldCharType="end"/>
        </w:r>
      </w:hyperlink>
    </w:p>
    <w:p>
      <w:pPr>
        <w:pStyle w:val="TOC1"/>
        <w:tabs>
          <w:tab w:val="right" w:leader="dot" w:pos="8306"/>
        </w:tabs>
      </w:pPr>
      <w:hyperlink w:anchor="_Toc20709" w:history="1">
        <w:r>
          <w:rPr>
            <w:rFonts w:ascii="仿宋" w:eastAsia="仿宋" w:hAnsi="仿宋" w:cs="仿宋" w:hint="eastAsia"/>
            <w:lang w:eastAsia="zh-CN"/>
          </w:rPr>
          <w:t>十一、文化艺术服务项目人力资源管理</w:t>
        </w:r>
        <w:r>
          <w:tab/>
        </w:r>
        <w:r>
          <w:fldChar w:fldCharType="begin"/>
        </w:r>
        <w:r>
          <w:instrText xml:space="preserve"> PAGEREF _Toc20709 \h </w:instrText>
        </w:r>
        <w:r>
          <w:fldChar w:fldCharType="separate"/>
        </w:r>
        <w:r>
          <w:t>41</w:t>
        </w:r>
        <w:r>
          <w:fldChar w:fldCharType="end"/>
        </w:r>
      </w:hyperlink>
    </w:p>
    <w:p>
      <w:pPr>
        <w:pStyle w:val="TOC2"/>
        <w:tabs>
          <w:tab w:val="right" w:leader="dot" w:pos="8306"/>
        </w:tabs>
      </w:pPr>
      <w:hyperlink w:anchor="_Toc3763" w:history="1">
        <w:r>
          <w:rPr>
            <w:rFonts w:ascii="仿宋" w:eastAsia="仿宋" w:hAnsi="仿宋" w:cs="仿宋" w:hint="eastAsia"/>
            <w:lang w:eastAsia="zh-CN"/>
          </w:rPr>
          <w:t>(一)、建立健全的预算管理制度</w:t>
        </w:r>
        <w:r>
          <w:tab/>
        </w:r>
        <w:r>
          <w:fldChar w:fldCharType="begin"/>
        </w:r>
        <w:r>
          <w:instrText xml:space="preserve"> PAGEREF _Toc3763 \h </w:instrText>
        </w:r>
        <w:r>
          <w:fldChar w:fldCharType="separate"/>
        </w:r>
        <w:r>
          <w:t>41</w:t>
        </w:r>
        <w:r>
          <w:fldChar w:fldCharType="end"/>
        </w:r>
      </w:hyperlink>
    </w:p>
    <w:p>
      <w:pPr>
        <w:pStyle w:val="TOC2"/>
        <w:tabs>
          <w:tab w:val="right" w:leader="dot" w:pos="8306"/>
        </w:tabs>
      </w:pPr>
      <w:hyperlink w:anchor="_Toc12251" w:history="1">
        <w:r>
          <w:rPr>
            <w:rFonts w:ascii="仿宋" w:eastAsia="仿宋" w:hAnsi="仿宋" w:cs="仿宋" w:hint="eastAsia"/>
            <w:lang w:eastAsia="zh-CN"/>
          </w:rPr>
          <w:t>(二)、加强资金流动监控</w:t>
        </w:r>
        <w:r>
          <w:tab/>
        </w:r>
        <w:r>
          <w:fldChar w:fldCharType="begin"/>
        </w:r>
        <w:r>
          <w:instrText xml:space="preserve"> PAGEREF _Toc12251 \h </w:instrText>
        </w:r>
        <w:r>
          <w:fldChar w:fldCharType="separate"/>
        </w:r>
        <w:r>
          <w:t>43</w:t>
        </w:r>
        <w:r>
          <w:fldChar w:fldCharType="end"/>
        </w:r>
      </w:hyperlink>
    </w:p>
    <w:p>
      <w:pPr>
        <w:pStyle w:val="TOC2"/>
        <w:tabs>
          <w:tab w:val="right" w:leader="dot" w:pos="8306"/>
        </w:tabs>
      </w:pPr>
      <w:hyperlink w:anchor="_Toc25248" w:history="1">
        <w:r>
          <w:rPr>
            <w:rFonts w:ascii="仿宋" w:eastAsia="仿宋" w:hAnsi="仿宋" w:cs="仿宋" w:hint="eastAsia"/>
            <w:lang w:eastAsia="zh-CN"/>
          </w:rPr>
          <w:t>(三)、制定完善的风险控制机制</w:t>
        </w:r>
        <w:r>
          <w:tab/>
        </w:r>
        <w:r>
          <w:fldChar w:fldCharType="begin"/>
        </w:r>
        <w:r>
          <w:instrText xml:space="preserve"> PAGEREF _Toc25248 \h </w:instrText>
        </w:r>
        <w:r>
          <w:fldChar w:fldCharType="separate"/>
        </w:r>
        <w:r>
          <w:t>44</w:t>
        </w:r>
        <w:r>
          <w:fldChar w:fldCharType="end"/>
        </w:r>
      </w:hyperlink>
    </w:p>
    <w:p>
      <w:pPr>
        <w:pStyle w:val="TOC2"/>
        <w:tabs>
          <w:tab w:val="right" w:leader="dot" w:pos="8306"/>
        </w:tabs>
      </w:pPr>
      <w:hyperlink w:anchor="_Toc21958" w:history="1">
        <w:r>
          <w:rPr>
            <w:rFonts w:ascii="仿宋" w:eastAsia="仿宋" w:hAnsi="仿宋" w:cs="仿宋" w:hint="eastAsia"/>
            <w:lang w:eastAsia="zh-CN"/>
          </w:rPr>
          <w:t>(四)、优化成本管理</w:t>
        </w:r>
        <w:r>
          <w:tab/>
        </w:r>
        <w:r>
          <w:fldChar w:fldCharType="begin"/>
        </w:r>
        <w:r>
          <w:instrText xml:space="preserve"> PAGEREF _Toc21958 \h </w:instrText>
        </w:r>
        <w:r>
          <w:fldChar w:fldCharType="separate"/>
        </w:r>
        <w:r>
          <w:t>45</w:t>
        </w:r>
        <w:r>
          <w:fldChar w:fldCharType="end"/>
        </w:r>
      </w:hyperlink>
    </w:p>
    <w:p>
      <w:pPr>
        <w:pStyle w:val="TOC1"/>
        <w:tabs>
          <w:tab w:val="right" w:leader="dot" w:pos="8306"/>
        </w:tabs>
      </w:pPr>
      <w:hyperlink w:anchor="_Toc12130" w:history="1">
        <w:r>
          <w:rPr>
            <w:rFonts w:ascii="仿宋" w:eastAsia="仿宋" w:hAnsi="仿宋" w:cs="仿宋" w:hint="eastAsia"/>
            <w:lang w:eastAsia="zh-CN"/>
          </w:rPr>
          <w:t>十二、文化艺术服务项目人力资源培养与发展</w:t>
        </w:r>
        <w:r>
          <w:tab/>
        </w:r>
        <w:r>
          <w:fldChar w:fldCharType="begin"/>
        </w:r>
        <w:r>
          <w:instrText xml:space="preserve"> PAGEREF _Toc12130 \h </w:instrText>
        </w:r>
        <w:r>
          <w:fldChar w:fldCharType="separate"/>
        </w:r>
        <w:r>
          <w:t>47</w:t>
        </w:r>
        <w:r>
          <w:fldChar w:fldCharType="end"/>
        </w:r>
      </w:hyperlink>
    </w:p>
    <w:p>
      <w:pPr>
        <w:pStyle w:val="TOC2"/>
        <w:tabs>
          <w:tab w:val="right" w:leader="dot" w:pos="8306"/>
        </w:tabs>
      </w:pPr>
      <w:hyperlink w:anchor="_Toc18711" w:history="1">
        <w:r>
          <w:rPr>
            <w:rFonts w:ascii="仿宋" w:eastAsia="仿宋" w:hAnsi="仿宋" w:cs="仿宋" w:hint="eastAsia"/>
            <w:lang w:eastAsia="zh-CN"/>
          </w:rPr>
          <w:t>(一)、人才需求与规划</w:t>
        </w:r>
        <w:r>
          <w:tab/>
        </w:r>
        <w:r>
          <w:fldChar w:fldCharType="begin"/>
        </w:r>
        <w:r>
          <w:instrText xml:space="preserve"> PAGEREF _Toc18711 \h </w:instrText>
        </w:r>
        <w:r>
          <w:fldChar w:fldCharType="separate"/>
        </w:r>
        <w:r>
          <w:t>47</w:t>
        </w:r>
        <w:r>
          <w:fldChar w:fldCharType="end"/>
        </w:r>
      </w:hyperlink>
    </w:p>
    <w:p>
      <w:pPr>
        <w:pStyle w:val="TOC2"/>
        <w:tabs>
          <w:tab w:val="right" w:leader="dot" w:pos="8306"/>
        </w:tabs>
      </w:pPr>
      <w:hyperlink w:anchor="_Toc2374" w:history="1">
        <w:r>
          <w:rPr>
            <w:rFonts w:ascii="仿宋" w:eastAsia="仿宋" w:hAnsi="仿宋" w:cs="仿宋" w:hint="eastAsia"/>
            <w:lang w:eastAsia="zh-CN"/>
          </w:rPr>
          <w:t>(二)、培训与发展计划</w:t>
        </w:r>
        <w:r>
          <w:tab/>
        </w:r>
        <w:r>
          <w:fldChar w:fldCharType="begin"/>
        </w:r>
        <w:r>
          <w:instrText xml:space="preserve"> PAGEREF _Toc2374 \h </w:instrText>
        </w:r>
        <w:r>
          <w:fldChar w:fldCharType="separate"/>
        </w:r>
        <w:r>
          <w:t>47</w:t>
        </w:r>
        <w:r>
          <w:fldChar w:fldCharType="end"/>
        </w:r>
      </w:hyperlink>
    </w:p>
    <w:p>
      <w:pPr>
        <w:pStyle w:val="TOC1"/>
        <w:tabs>
          <w:tab w:val="right" w:leader="dot" w:pos="8306"/>
        </w:tabs>
      </w:pPr>
      <w:hyperlink w:anchor="_Toc24066" w:history="1">
        <w:r>
          <w:rPr>
            <w:rFonts w:ascii="仿宋" w:eastAsia="仿宋" w:hAnsi="仿宋" w:cs="仿宋" w:hint="eastAsia"/>
            <w:lang w:eastAsia="zh-CN"/>
          </w:rPr>
          <w:t>十三、供应链管理</w:t>
        </w:r>
        <w:r>
          <w:tab/>
        </w:r>
        <w:r>
          <w:fldChar w:fldCharType="begin"/>
        </w:r>
        <w:r>
          <w:instrText xml:space="preserve"> PAGEREF _Toc24066 \h </w:instrText>
        </w:r>
        <w:r>
          <w:fldChar w:fldCharType="separate"/>
        </w:r>
        <w:r>
          <w:t>48</w:t>
        </w:r>
        <w:r>
          <w:fldChar w:fldCharType="end"/>
        </w:r>
      </w:hyperlink>
    </w:p>
    <w:p>
      <w:pPr>
        <w:pStyle w:val="TOC2"/>
        <w:tabs>
          <w:tab w:val="right" w:leader="dot" w:pos="8306"/>
        </w:tabs>
      </w:pPr>
      <w:hyperlink w:anchor="_Toc10345" w:history="1">
        <w:r>
          <w:rPr>
            <w:rFonts w:ascii="仿宋" w:eastAsia="仿宋" w:hAnsi="仿宋" w:cs="仿宋" w:hint="eastAsia"/>
            <w:lang w:eastAsia="zh-CN"/>
          </w:rPr>
          <w:t>(一)、供应链战略规划</w:t>
        </w:r>
        <w:r>
          <w:tab/>
        </w:r>
        <w:r>
          <w:fldChar w:fldCharType="begin"/>
        </w:r>
        <w:r>
          <w:instrText xml:space="preserve"> PAGEREF _Toc10345 \h </w:instrText>
        </w:r>
        <w:r>
          <w:fldChar w:fldCharType="separate"/>
        </w:r>
        <w:r>
          <w:t>48</w:t>
        </w:r>
        <w:r>
          <w:fldChar w:fldCharType="end"/>
        </w:r>
      </w:hyperlink>
    </w:p>
    <w:p>
      <w:pPr>
        <w:pStyle w:val="TOC2"/>
        <w:tabs>
          <w:tab w:val="right" w:leader="dot" w:pos="8306"/>
        </w:tabs>
      </w:pPr>
      <w:hyperlink w:anchor="_Toc5654" w:history="1">
        <w:r>
          <w:rPr>
            <w:rFonts w:ascii="仿宋" w:eastAsia="仿宋" w:hAnsi="仿宋" w:cs="仿宋" w:hint="eastAsia"/>
            <w:lang w:eastAsia="zh-CN"/>
          </w:rPr>
          <w:t>(二)、供应商选择与合作</w:t>
        </w:r>
        <w:r>
          <w:tab/>
        </w:r>
        <w:r>
          <w:fldChar w:fldCharType="begin"/>
        </w:r>
        <w:r>
          <w:instrText xml:space="preserve"> PAGEREF _Toc5654 \h </w:instrText>
        </w:r>
        <w:r>
          <w:fldChar w:fldCharType="separate"/>
        </w:r>
        <w:r>
          <w:t>49</w:t>
        </w:r>
        <w:r>
          <w:fldChar w:fldCharType="end"/>
        </w:r>
      </w:hyperlink>
    </w:p>
    <w:p>
      <w:pPr>
        <w:pStyle w:val="TOC2"/>
        <w:tabs>
          <w:tab w:val="right" w:leader="dot" w:pos="8306"/>
        </w:tabs>
      </w:pPr>
      <w:hyperlink w:anchor="_Toc12887" w:history="1">
        <w:r>
          <w:rPr>
            <w:rFonts w:ascii="仿宋" w:eastAsia="仿宋" w:hAnsi="仿宋" w:cs="仿宋" w:hint="eastAsia"/>
            <w:lang w:eastAsia="zh-CN"/>
          </w:rPr>
          <w:t>(三)、物流与库存管理</w:t>
        </w:r>
        <w:r>
          <w:tab/>
        </w:r>
        <w:r>
          <w:fldChar w:fldCharType="begin"/>
        </w:r>
        <w:r>
          <w:instrText xml:space="preserve"> PAGEREF _Toc12887 \h </w:instrText>
        </w:r>
        <w:r>
          <w:fldChar w:fldCharType="separate"/>
        </w:r>
        <w:r>
          <w:t>51</w:t>
        </w:r>
        <w:r>
          <w:fldChar w:fldCharType="end"/>
        </w:r>
      </w:hyperlink>
    </w:p>
    <w:p>
      <w:pPr>
        <w:pStyle w:val="TOC1"/>
        <w:tabs>
          <w:tab w:val="right" w:leader="dot" w:pos="8306"/>
        </w:tabs>
      </w:pPr>
      <w:hyperlink w:anchor="_Toc2535" w:history="1">
        <w:r>
          <w:rPr>
            <w:rFonts w:ascii="仿宋" w:eastAsia="仿宋" w:hAnsi="仿宋" w:cs="仿宋" w:hint="eastAsia"/>
            <w:lang w:eastAsia="zh-CN"/>
          </w:rPr>
          <w:t>十四、文化艺术服务项目治理与监督</w:t>
        </w:r>
        <w:r>
          <w:tab/>
        </w:r>
        <w:r>
          <w:fldChar w:fldCharType="begin"/>
        </w:r>
        <w:r>
          <w:instrText xml:space="preserve"> PAGEREF _Toc2535 \h </w:instrText>
        </w:r>
        <w:r>
          <w:fldChar w:fldCharType="separate"/>
        </w:r>
        <w:r>
          <w:t>52</w:t>
        </w:r>
        <w:r>
          <w:fldChar w:fldCharType="end"/>
        </w:r>
      </w:hyperlink>
    </w:p>
    <w:p>
      <w:pPr>
        <w:pStyle w:val="TOC2"/>
        <w:tabs>
          <w:tab w:val="right" w:leader="dot" w:pos="8306"/>
        </w:tabs>
      </w:pPr>
      <w:hyperlink w:anchor="_Toc10667" w:history="1">
        <w:r>
          <w:rPr>
            <w:rFonts w:ascii="仿宋" w:eastAsia="仿宋" w:hAnsi="仿宋" w:cs="仿宋" w:hint="eastAsia"/>
            <w:lang w:eastAsia="zh-CN"/>
          </w:rPr>
          <w:t>(一)、文化艺术服务项目治理结构</w:t>
        </w:r>
        <w:r>
          <w:tab/>
        </w:r>
        <w:r>
          <w:fldChar w:fldCharType="begin"/>
        </w:r>
        <w:r>
          <w:instrText xml:space="preserve"> PAGEREF _Toc10667 \h </w:instrText>
        </w:r>
        <w:r>
          <w:fldChar w:fldCharType="separate"/>
        </w:r>
        <w:r>
          <w:t>52</w:t>
        </w:r>
        <w:r>
          <w:fldChar w:fldCharType="end"/>
        </w:r>
      </w:hyperlink>
    </w:p>
    <w:p>
      <w:pPr>
        <w:pStyle w:val="TOC2"/>
        <w:tabs>
          <w:tab w:val="right" w:leader="dot" w:pos="8306"/>
        </w:tabs>
      </w:pPr>
      <w:hyperlink w:anchor="_Toc5300" w:history="1">
        <w:r>
          <w:rPr>
            <w:rFonts w:ascii="仿宋" w:eastAsia="仿宋" w:hAnsi="仿宋" w:cs="仿宋" w:hint="eastAsia"/>
            <w:lang w:eastAsia="zh-CN"/>
          </w:rPr>
          <w:t>(二)、监督与审计</w:t>
        </w:r>
        <w:r>
          <w:tab/>
        </w:r>
        <w:r>
          <w:fldChar w:fldCharType="begin"/>
        </w:r>
        <w:r>
          <w:instrText xml:space="preserve"> PAGEREF _Toc5300 \h </w:instrText>
        </w:r>
        <w:r>
          <w:fldChar w:fldCharType="separate"/>
        </w:r>
        <w:r>
          <w:t>54</w:t>
        </w:r>
        <w:r>
          <w:fldChar w:fldCharType="end"/>
        </w:r>
      </w:hyperlink>
    </w:p>
    <w:p>
      <w:pPr>
        <w:pStyle w:val="TOC1"/>
        <w:tabs>
          <w:tab w:val="right" w:leader="dot" w:pos="8306"/>
        </w:tabs>
      </w:pPr>
      <w:hyperlink w:anchor="_Toc31628" w:history="1">
        <w:r>
          <w:rPr>
            <w:rFonts w:ascii="仿宋" w:eastAsia="仿宋" w:hAnsi="仿宋" w:cs="仿宋" w:hint="eastAsia"/>
            <w:lang w:eastAsia="zh-CN"/>
          </w:rPr>
          <w:t>十五、文化艺术服务项目实施时间节点</w:t>
        </w:r>
        <w:r>
          <w:tab/>
        </w:r>
        <w:r>
          <w:fldChar w:fldCharType="begin"/>
        </w:r>
        <w:r>
          <w:instrText xml:space="preserve"> PAGEREF _Toc31628 \h </w:instrText>
        </w:r>
        <w:r>
          <w:fldChar w:fldCharType="separate"/>
        </w:r>
        <w:r>
          <w:t>55</w:t>
        </w:r>
        <w:r>
          <w:fldChar w:fldCharType="end"/>
        </w:r>
      </w:hyperlink>
    </w:p>
    <w:p>
      <w:pPr>
        <w:pStyle w:val="TOC2"/>
        <w:tabs>
          <w:tab w:val="right" w:leader="dot" w:pos="8306"/>
        </w:tabs>
      </w:pPr>
      <w:hyperlink w:anchor="_Toc31328" w:history="1">
        <w:r>
          <w:rPr>
            <w:rFonts w:ascii="仿宋" w:eastAsia="仿宋" w:hAnsi="仿宋" w:cs="仿宋" w:hint="eastAsia"/>
            <w:lang w:eastAsia="zh-CN"/>
          </w:rPr>
          <w:t>(一)、文化艺术服务项目启动阶段时间节点</w:t>
        </w:r>
        <w:r>
          <w:tab/>
        </w:r>
        <w:r>
          <w:fldChar w:fldCharType="begin"/>
        </w:r>
        <w:r>
          <w:instrText xml:space="preserve"> PAGEREF _Toc31328 \h </w:instrText>
        </w:r>
        <w:r>
          <w:fldChar w:fldCharType="separate"/>
        </w:r>
        <w:r>
          <w:t>55</w:t>
        </w:r>
        <w:r>
          <w:fldChar w:fldCharType="end"/>
        </w:r>
      </w:hyperlink>
    </w:p>
    <w:p>
      <w:pPr>
        <w:pStyle w:val="TOC2"/>
        <w:tabs>
          <w:tab w:val="right" w:leader="dot" w:pos="8306"/>
        </w:tabs>
      </w:pPr>
      <w:hyperlink w:anchor="_Toc8764" w:history="1">
        <w:r>
          <w:rPr>
            <w:rFonts w:ascii="仿宋" w:eastAsia="仿宋" w:hAnsi="仿宋" w:cs="仿宋" w:hint="eastAsia"/>
            <w:lang w:eastAsia="zh-CN"/>
          </w:rPr>
          <w:t>(二)、文化艺术服务项目执行阶段时间节点</w:t>
        </w:r>
        <w:r>
          <w:tab/>
        </w:r>
        <w:r>
          <w:fldChar w:fldCharType="begin"/>
        </w:r>
        <w:r>
          <w:instrText xml:space="preserve"> PAGEREF _Toc8764 \h </w:instrText>
        </w:r>
        <w:r>
          <w:fldChar w:fldCharType="separate"/>
        </w:r>
        <w:r>
          <w:t>56</w:t>
        </w:r>
        <w:r>
          <w:fldChar w:fldCharType="end"/>
        </w:r>
      </w:hyperlink>
    </w:p>
    <w:p>
      <w:pPr>
        <w:pStyle w:val="TOC2"/>
        <w:tabs>
          <w:tab w:val="right" w:leader="dot" w:pos="8306"/>
        </w:tabs>
      </w:pPr>
      <w:hyperlink w:anchor="_Toc16973" w:history="1">
        <w:r>
          <w:rPr>
            <w:rFonts w:ascii="仿宋" w:eastAsia="仿宋" w:hAnsi="仿宋" w:cs="仿宋" w:hint="eastAsia"/>
            <w:lang w:eastAsia="zh-CN"/>
          </w:rPr>
          <w:t>(三)、文化艺术服务项目完成阶段时间节点</w:t>
        </w:r>
        <w:r>
          <w:tab/>
        </w:r>
        <w:r>
          <w:fldChar w:fldCharType="begin"/>
        </w:r>
        <w:r>
          <w:instrText xml:space="preserve"> PAGEREF _Toc16973 \h </w:instrText>
        </w:r>
        <w:r>
          <w:fldChar w:fldCharType="separate"/>
        </w:r>
        <w:r>
          <w:t>57</w:t>
        </w:r>
        <w:r>
          <w:fldChar w:fldCharType="end"/>
        </w:r>
      </w:hyperlink>
    </w:p>
    <w:p>
      <w:pPr>
        <w:pStyle w:val="TOC1"/>
        <w:tabs>
          <w:tab w:val="right" w:leader="dot" w:pos="8306"/>
        </w:tabs>
      </w:pPr>
      <w:hyperlink w:anchor="_Toc19744" w:history="1">
        <w:r>
          <w:rPr>
            <w:rFonts w:ascii="仿宋" w:eastAsia="仿宋" w:hAnsi="仿宋" w:cs="仿宋" w:hint="eastAsia"/>
            <w:lang w:eastAsia="zh-CN"/>
          </w:rPr>
          <w:t>十六、营销与推广策略</w:t>
        </w:r>
        <w:r>
          <w:tab/>
        </w:r>
        <w:r>
          <w:fldChar w:fldCharType="begin"/>
        </w:r>
        <w:r>
          <w:instrText xml:space="preserve"> PAGEREF _Toc19744 \h </w:instrText>
        </w:r>
        <w:r>
          <w:fldChar w:fldCharType="separate"/>
        </w:r>
        <w:r>
          <w:t>58</w:t>
        </w:r>
        <w:r>
          <w:fldChar w:fldCharType="end"/>
        </w:r>
      </w:hyperlink>
    </w:p>
    <w:p>
      <w:pPr>
        <w:pStyle w:val="TOC2"/>
        <w:tabs>
          <w:tab w:val="right" w:leader="dot" w:pos="8306"/>
        </w:tabs>
      </w:pPr>
      <w:hyperlink w:anchor="_Toc5576" w:history="1">
        <w:r>
          <w:rPr>
            <w:rFonts w:ascii="仿宋" w:eastAsia="仿宋" w:hAnsi="仿宋" w:cs="仿宋" w:hint="eastAsia"/>
            <w:lang w:eastAsia="zh-CN"/>
          </w:rPr>
          <w:t>(一)、产品/服务定位与特点</w:t>
        </w:r>
        <w:r>
          <w:tab/>
        </w:r>
        <w:r>
          <w:fldChar w:fldCharType="begin"/>
        </w:r>
        <w:r>
          <w:instrText xml:space="preserve"> PAGEREF _Toc5576 \h </w:instrText>
        </w:r>
        <w:r>
          <w:fldChar w:fldCharType="separate"/>
        </w:r>
        <w:r>
          <w:t>58</w:t>
        </w:r>
        <w:r>
          <w:fldChar w:fldCharType="end"/>
        </w:r>
      </w:hyperlink>
    </w:p>
    <w:p>
      <w:pPr>
        <w:pStyle w:val="TOC2"/>
        <w:tabs>
          <w:tab w:val="right" w:leader="dot" w:pos="8306"/>
        </w:tabs>
      </w:pPr>
      <w:hyperlink w:anchor="_Toc16859" w:history="1">
        <w:r>
          <w:rPr>
            <w:rFonts w:ascii="仿宋" w:eastAsia="仿宋" w:hAnsi="仿宋" w:cs="仿宋" w:hint="eastAsia"/>
            <w:lang w:eastAsia="zh-CN"/>
          </w:rPr>
          <w:t>(二)、市场定位与竞争分析</w:t>
        </w:r>
        <w:r>
          <w:tab/>
        </w:r>
        <w:r>
          <w:fldChar w:fldCharType="begin"/>
        </w:r>
        <w:r>
          <w:instrText xml:space="preserve"> PAGEREF _Toc16859 \h </w:instrText>
        </w:r>
        <w:r>
          <w:fldChar w:fldCharType="separate"/>
        </w:r>
        <w:r>
          <w:t>59</w:t>
        </w:r>
        <w:r>
          <w:fldChar w:fldCharType="end"/>
        </w:r>
      </w:hyperlink>
    </w:p>
    <w:p>
      <w:pPr>
        <w:pStyle w:val="TOC2"/>
        <w:tabs>
          <w:tab w:val="right" w:leader="dot" w:pos="8306"/>
        </w:tabs>
      </w:pPr>
      <w:hyperlink w:anchor="_Toc10031" w:history="1">
        <w:r>
          <w:rPr>
            <w:rFonts w:ascii="仿宋" w:eastAsia="仿宋" w:hAnsi="仿宋" w:cs="仿宋" w:hint="eastAsia"/>
            <w:lang w:eastAsia="zh-CN"/>
          </w:rPr>
          <w:t>(三)、营销渠道与策略</w:t>
        </w:r>
        <w:r>
          <w:tab/>
        </w:r>
        <w:r>
          <w:fldChar w:fldCharType="begin"/>
        </w:r>
        <w:r>
          <w:instrText xml:space="preserve"> PAGEREF _Toc10031 \h </w:instrText>
        </w:r>
        <w:r>
          <w:fldChar w:fldCharType="separate"/>
        </w:r>
        <w:r>
          <w:t>61</w:t>
        </w:r>
        <w:r>
          <w:fldChar w:fldCharType="end"/>
        </w:r>
      </w:hyperlink>
    </w:p>
    <w:p>
      <w:pPr>
        <w:pStyle w:val="TOC2"/>
        <w:tabs>
          <w:tab w:val="right" w:leader="dot" w:pos="8306"/>
        </w:tabs>
      </w:pPr>
      <w:hyperlink w:anchor="_Toc1913" w:history="1">
        <w:r>
          <w:rPr>
            <w:rFonts w:ascii="仿宋" w:eastAsia="仿宋" w:hAnsi="仿宋" w:cs="仿宋" w:hint="eastAsia"/>
            <w:lang w:eastAsia="zh-CN"/>
          </w:rPr>
          <w:t>(四)、推广与宣传活动</w:t>
        </w:r>
        <w:r>
          <w:tab/>
        </w:r>
        <w:r>
          <w:fldChar w:fldCharType="begin"/>
        </w:r>
        <w:r>
          <w:instrText xml:space="preserve"> PAGEREF _Toc1913 \h </w:instrText>
        </w:r>
        <w:r>
          <w:fldChar w:fldCharType="separate"/>
        </w:r>
        <w:r>
          <w:t>62</w:t>
        </w:r>
        <w:r>
          <w:fldChar w:fldCharType="end"/>
        </w:r>
      </w:hyperlink>
    </w:p>
    <w:p>
      <w:pPr>
        <w:pStyle w:val="TOC1"/>
        <w:tabs>
          <w:tab w:val="right" w:leader="dot" w:pos="8306"/>
        </w:tabs>
      </w:pPr>
      <w:hyperlink w:anchor="_Toc3836" w:history="1">
        <w:r>
          <w:rPr>
            <w:rFonts w:ascii="仿宋" w:eastAsia="仿宋" w:hAnsi="仿宋" w:cs="仿宋" w:hint="eastAsia"/>
            <w:lang w:eastAsia="zh-CN"/>
          </w:rPr>
          <w:t>十七、文化艺术服务项目工程方案分析</w:t>
        </w:r>
        <w:r>
          <w:tab/>
        </w:r>
        <w:r>
          <w:fldChar w:fldCharType="begin"/>
        </w:r>
        <w:r>
          <w:instrText xml:space="preserve"> PAGEREF _Toc3836 \h </w:instrText>
        </w:r>
        <w:r>
          <w:fldChar w:fldCharType="separate"/>
        </w:r>
        <w:r>
          <w:t>67</w:t>
        </w:r>
        <w:r>
          <w:fldChar w:fldCharType="end"/>
        </w:r>
      </w:hyperlink>
    </w:p>
    <w:p>
      <w:pPr>
        <w:pStyle w:val="TOC2"/>
        <w:tabs>
          <w:tab w:val="right" w:leader="dot" w:pos="8306"/>
        </w:tabs>
      </w:pPr>
      <w:hyperlink w:anchor="_Toc13245" w:history="1">
        <w:r>
          <w:rPr>
            <w:rFonts w:ascii="仿宋" w:eastAsia="仿宋" w:hAnsi="仿宋" w:cs="仿宋" w:hint="eastAsia"/>
            <w:lang w:eastAsia="zh-CN"/>
          </w:rPr>
          <w:t>(一)、建筑工程设计原则</w:t>
        </w:r>
        <w:r>
          <w:tab/>
        </w:r>
        <w:r>
          <w:fldChar w:fldCharType="begin"/>
        </w:r>
        <w:r>
          <w:instrText xml:space="preserve"> PAGEREF _Toc13245 \h </w:instrText>
        </w:r>
        <w:r>
          <w:fldChar w:fldCharType="separate"/>
        </w:r>
        <w:r>
          <w:t>67</w:t>
        </w:r>
        <w:r>
          <w:fldChar w:fldCharType="end"/>
        </w:r>
      </w:hyperlink>
    </w:p>
    <w:p>
      <w:pPr>
        <w:pStyle w:val="TOC2"/>
        <w:tabs>
          <w:tab w:val="right" w:leader="dot" w:pos="8306"/>
        </w:tabs>
      </w:pPr>
      <w:hyperlink w:anchor="_Toc13902" w:history="1">
        <w:r>
          <w:rPr>
            <w:rFonts w:ascii="仿宋" w:eastAsia="仿宋" w:hAnsi="仿宋" w:cs="仿宋" w:hint="eastAsia"/>
            <w:lang w:eastAsia="zh-CN"/>
          </w:rPr>
          <w:t>(二)、土建工程建设指标</w:t>
        </w:r>
        <w:r>
          <w:tab/>
        </w:r>
        <w:r>
          <w:fldChar w:fldCharType="begin"/>
        </w:r>
        <w:r>
          <w:instrText xml:space="preserve"> PAGEREF _Toc13902 \h </w:instrText>
        </w:r>
        <w:r>
          <w:fldChar w:fldCharType="separate"/>
        </w:r>
        <w:r>
          <w:t>71</w:t>
        </w:r>
        <w:r>
          <w:fldChar w:fldCharType="end"/>
        </w:r>
      </w:hyperlink>
    </w:p>
    <w:p>
      <w:pPr>
        <w:pStyle w:val="TOC1"/>
        <w:tabs>
          <w:tab w:val="right" w:leader="dot" w:pos="8306"/>
        </w:tabs>
      </w:pPr>
      <w:hyperlink w:anchor="_Toc13323" w:history="1">
        <w:r>
          <w:rPr>
            <w:rFonts w:ascii="仿宋" w:eastAsia="仿宋" w:hAnsi="仿宋" w:cs="仿宋" w:hint="eastAsia"/>
            <w:lang w:eastAsia="zh-CN"/>
          </w:rPr>
          <w:t>十八、利益相关者分析与沟通计划</w:t>
        </w:r>
        <w:r>
          <w:tab/>
        </w:r>
        <w:r>
          <w:fldChar w:fldCharType="begin"/>
        </w:r>
        <w:r>
          <w:instrText xml:space="preserve"> PAGEREF _Toc13323 \h </w:instrText>
        </w:r>
        <w:r>
          <w:fldChar w:fldCharType="separate"/>
        </w:r>
        <w:r>
          <w:t>72</w:t>
        </w:r>
        <w:r>
          <w:fldChar w:fldCharType="end"/>
        </w:r>
      </w:hyperlink>
    </w:p>
    <w:p>
      <w:pPr>
        <w:pStyle w:val="TOC2"/>
        <w:tabs>
          <w:tab w:val="right" w:leader="dot" w:pos="8306"/>
        </w:tabs>
      </w:pPr>
      <w:hyperlink w:anchor="_Toc25268" w:history="1">
        <w:r>
          <w:rPr>
            <w:rFonts w:ascii="仿宋" w:eastAsia="仿宋" w:hAnsi="仿宋" w:cs="仿宋" w:hint="eastAsia"/>
            <w:lang w:eastAsia="zh-CN"/>
          </w:rPr>
          <w:t>(一)、利益相关者分析</w:t>
        </w:r>
        <w:r>
          <w:tab/>
        </w:r>
        <w:r>
          <w:fldChar w:fldCharType="begin"/>
        </w:r>
        <w:r>
          <w:instrText xml:space="preserve"> PAGEREF _Toc25268 \h </w:instrText>
        </w:r>
        <w:r>
          <w:fldChar w:fldCharType="separate"/>
        </w:r>
        <w:r>
          <w:t>72</w:t>
        </w:r>
        <w:r>
          <w:fldChar w:fldCharType="end"/>
        </w:r>
      </w:hyperlink>
    </w:p>
    <w:p>
      <w:pPr>
        <w:pStyle w:val="TOC2"/>
        <w:tabs>
          <w:tab w:val="right" w:leader="dot" w:pos="8306"/>
        </w:tabs>
      </w:pPr>
      <w:hyperlink w:anchor="_Toc30349" w:history="1">
        <w:r>
          <w:rPr>
            <w:rFonts w:ascii="仿宋" w:eastAsia="仿宋" w:hAnsi="仿宋" w:cs="仿宋" w:hint="eastAsia"/>
            <w:lang w:eastAsia="zh-CN"/>
          </w:rPr>
          <w:t>(二)、沟通计划</w:t>
        </w:r>
        <w:r>
          <w:tab/>
        </w:r>
        <w:r>
          <w:fldChar w:fldCharType="begin"/>
        </w:r>
        <w:r>
          <w:instrText xml:space="preserve"> PAGEREF _Toc30349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64"/>
      <w:r>
        <w:rPr>
          <w:rFonts w:ascii="仿宋" w:eastAsia="仿宋" w:hAnsi="仿宋" w:cs="仿宋" w:hint="eastAsia"/>
          <w:sz w:val="28"/>
          <w:lang w:eastAsia="zh-CN"/>
        </w:rPr>
        <w:t>一、文化艺术服务项目文档管理</w:t>
      </w:r>
      <w:bookmarkEnd w:id="2"/>
    </w:p>
    <w:p>
      <w:pPr>
        <w:pStyle w:val="Heading2"/>
        <w:rPr>
          <w:rFonts w:ascii="仿宋" w:eastAsia="仿宋" w:hAnsi="仿宋" w:cs="仿宋" w:hint="eastAsia"/>
          <w:lang w:eastAsia="zh-CN"/>
        </w:rPr>
      </w:pPr>
      <w:bookmarkStart w:id="3" w:name="_Toc74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文化艺术服务项目高度重视文档的质量和准确性，以支持文化艺术服务项目的各项活动和决策。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文档的编制始于文化艺术服务项目计划的初期，我们制定了详细的文档编制计划，明确了每个文档的内容、格式和编写责任人。在文化艺术服务项目启动阶段，我们首先编制了文化艺术服务项目章程，明确定义了文化艺术服务项目的目标、范围、风险等关键要素。随后，文化艺术服务项目团队根据计划陆续编制了需求文档、设计文档、测试文档等各类文档，确保文化艺术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艺术服务项目管理中的重要环节，旨在确保文化艺术服务项目文档符合质量标准和文化艺术服务项目需求。在文化艺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艺术服务项目相关利益方和专业领域的专家对文档进行独立审查。这有助于获取更全面、客观的反馈，确保文化艺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文化艺术服务项目在文档编制与审查方面建立了严格的管理机制，通过规范的流程和多维度的审查，确保文化艺术服务项目文档的质量、准确性和可靠性，为文化艺术服务项目的顺利推进提供了有力支持。</w:t>
      </w:r>
    </w:p>
    <w:p>
      <w:pPr>
        <w:pStyle w:val="Heading2"/>
        <w:ind w:firstLine="560" w:firstLineChars="200"/>
        <w:rPr>
          <w:rFonts w:ascii="仿宋" w:eastAsia="仿宋" w:hAnsi="仿宋" w:cs="仿宋" w:hint="eastAsia"/>
          <w:sz w:val="28"/>
          <w:lang w:eastAsia="zh-CN"/>
        </w:rPr>
      </w:pPr>
      <w:bookmarkStart w:id="4" w:name="_Toc44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我们通过多渠道发布文档，包括电子邮件、文化艺术服务项目管理平台、内部网站等，以满足不同团队成员的偏好和需求。多渠道发布确保了信息的全面覆盖。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我们采用了精细的权限控制，确保只有授权人员可以访问敏感信息。这种安全措施保护了文化艺术服务项目文档的机密性，防止了未经授权的信息泄露。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艺术服务项目生命周期中一个至关重要的环节，直接关系到文化艺术服务项目信息的长期保存和历史记录的完整性。在文化艺术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1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4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的技术管理特点体现在其创新导向。通过引入最先进的技术趋势和解决方案，文化艺术服务项目致力于提升科技含量、提高质量和效率水平。这意味着我们将采用最新的工具和方法，确保文化艺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化艺术服务项目技术管理的显著特征。通过整合不同领域的技术资源，我们实现了跨学科的协同工作。这有助于优化技术架构，提高整体效能。此外，整合性策略还促进了不同技术团队之间的紧密沟通和高效合作，确保文化艺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化艺术服务项目所采用的技术。通过不断优化技术方案，文化艺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化艺术服务项目团队将在文化艺术服务项目初期识别可能的技术风险，并采取相应的预防和应对措施。通过建立健全的风险评估机制，文化艺术服务项目能够在实施过程中及时发现并解决潜在的技术问题，保障文化艺术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文化艺术服务项目中，技术将成为文化艺术服务项目成功的有力支持。这一深度剖析揭示了技术管理在文化艺术服务项目实施中的关键作用，为文化艺术服务项目的技术基础奠定了坚实的基础。</w:t>
      </w:r>
    </w:p>
    <w:p>
      <w:pPr>
        <w:pStyle w:val="Heading2"/>
        <w:ind w:firstLine="560" w:firstLineChars="200"/>
        <w:rPr>
          <w:rFonts w:ascii="仿宋" w:eastAsia="仿宋" w:hAnsi="仿宋" w:cs="仿宋" w:hint="eastAsia"/>
          <w:sz w:val="28"/>
          <w:lang w:eastAsia="zh-CN"/>
        </w:rPr>
      </w:pPr>
      <w:bookmarkStart w:id="8" w:name="_Toc4963"/>
      <w:r>
        <w:rPr>
          <w:rFonts w:ascii="仿宋" w:eastAsia="仿宋" w:hAnsi="仿宋" w:cs="仿宋" w:hint="eastAsia"/>
          <w:sz w:val="28"/>
          <w:lang w:eastAsia="zh-CN"/>
        </w:rPr>
        <w:t>(二)、文化艺术服务项目工艺技术设计方案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化艺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化艺术服务项目将严格按照相关行业规范要求进行组织。通过有效控制产品质量，文化艺术服务项目将致力于为顾客提供优质的文化艺术服务项目产品和良好的服务。这体现了文化艺术服务项目对于生产活动合规性和质量标准的高度重视，为文化艺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化艺术服务项目注重生态效益和清洁生产原则。文化艺术服务项目建设将紧密结合地方特色经济发展，与社会经济发展规划和区域环境保护规划方案相协调一致。通过与当地区域自然生态系统的结合，文化艺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化艺术服务项目产品具有多样化的客户需求和个性化的特点。因此，文化艺术服务项目产品规格品种多样，且单批生产数量较小。为满足这一特点，文化艺术服务项目承办单位将建设先进的柔性制造生产线。通过广泛应用柔性制造技术，文化艺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化艺术服务项目采用的技术具有较高的技术含量和自动化水平，处于国内先进水平。这一技术选用不仅体现了对生产效率、质量和环境友好性的高标准要求，同时为文化艺术服务项目的可持续发展奠定了坚实的基础。</w:t>
      </w:r>
    </w:p>
    <w:p>
      <w:pPr>
        <w:pStyle w:val="Heading2"/>
        <w:ind w:firstLine="560" w:firstLineChars="200"/>
        <w:rPr>
          <w:rFonts w:ascii="仿宋" w:eastAsia="仿宋" w:hAnsi="仿宋" w:cs="仿宋" w:hint="eastAsia"/>
          <w:sz w:val="28"/>
          <w:lang w:eastAsia="zh-CN"/>
        </w:rPr>
      </w:pPr>
      <w:bookmarkStart w:id="9" w:name="_Toc2348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为确保文化艺术服务项目的高效生产和技术实施，我们制定了一套精心设计的设备选型方案，以满足文化艺术服务项目生产、质量和环保的要求。该方案的主要特点如下：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化艺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针对文化艺术服务项目产品的多样性和小批量生产的特点，我们将建设柔性制造生产线。通过在设备选型中考虑柔性制造技术，可以灵活应对不同产品规格和生产需求，实现生产线的高度灵活性和适应性。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6892"/>
      <w:r>
        <w:rPr>
          <w:rFonts w:ascii="仿宋" w:eastAsia="仿宋" w:hAnsi="仿宋" w:cs="仿宋" w:hint="eastAsia"/>
          <w:sz w:val="28"/>
          <w:lang w:eastAsia="zh-CN"/>
        </w:rPr>
        <w:t>三、文化艺术服务项目建设单位说明</w:t>
      </w:r>
      <w:bookmarkEnd w:id="10"/>
    </w:p>
    <w:p>
      <w:pPr>
        <w:pStyle w:val="Heading2"/>
        <w:rPr>
          <w:rFonts w:ascii="仿宋" w:eastAsia="仿宋" w:hAnsi="仿宋" w:cs="仿宋" w:hint="eastAsia"/>
          <w:lang w:eastAsia="zh-CN"/>
        </w:rPr>
      </w:pPr>
      <w:bookmarkStart w:id="11" w:name="_Toc31781"/>
      <w:r>
        <w:rPr>
          <w:rFonts w:ascii="仿宋" w:eastAsia="仿宋" w:hAnsi="仿宋" w:cs="仿宋" w:hint="eastAsia"/>
          <w:lang w:eastAsia="zh-CN"/>
        </w:rPr>
        <w:t>(一)、文化艺术服务项目承办单位基本情况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4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文化艺术服务项目承办单位的XXXX，我们着眼于实现可持续的经济效益。通过技术创新和解决方案的提供，公司预计在文化艺术服务项目执行期间将获得可观的收入增长。这一收入来源主要包括文化艺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同时，我们注重成本控制和效率提升，以确保文化艺术服务项目的可持续盈利。透过精细的管理和资源优化，公司期望实现文化艺术服务项目利润最大化。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文化艺术服务项目实施进行全面的投资评估，包括文化艺术服务项目启动阶段的资金投入和后续运营成本。通过对文化艺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文化艺术服务项目实施过程中具备足够的资金流动性，公司将进行详尽的现金流分析。这包括资金需求的合理预测、文化艺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168"/>
      <w:r>
        <w:rPr>
          <w:rFonts w:ascii="仿宋" w:eastAsia="仿宋" w:hAnsi="仿宋" w:cs="仿宋" w:hint="eastAsia"/>
          <w:sz w:val="28"/>
          <w:lang w:eastAsia="zh-CN"/>
        </w:rPr>
        <w:t>四、文化艺术服务项目可持续发展</w:t>
      </w:r>
      <w:bookmarkEnd w:id="13"/>
    </w:p>
    <w:p>
      <w:pPr>
        <w:pStyle w:val="Heading2"/>
        <w:rPr>
          <w:rFonts w:ascii="仿宋" w:eastAsia="仿宋" w:hAnsi="仿宋" w:cs="仿宋" w:hint="eastAsia"/>
          <w:lang w:eastAsia="zh-CN"/>
        </w:rPr>
      </w:pPr>
      <w:bookmarkStart w:id="14" w:name="_Toc326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中，文化艺术服务项目团队着眼于未来，明确了可持续发展的战略方向。制定的具体可持续发展目标包括降低资源使用、采用环保技术、最大化社会效益等。这一步骤不仅有助于文化艺术服务项目在环保和社会责任方面达到最高标准，也为未来提供了明确的指引，确保文化艺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可持续实践的融入文化艺术服务项目管理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文化艺术服务项目管理周期。从文化艺术服务项目规划开始，文化艺术服务项目团队就考虑了环境和社会的因素。在执行阶段，文化艺术服务项目团队积极推动绿色技术的应用，优化资源利用。此外，关注员工的社会责任，通过培训和沟通活动提高员工对可持续发展的认知，使他们能够在日常工作中践行可持续实践。这些举措不仅为文化艺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15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扎根于文化艺术服务项目的可持续发展理念，我们深信环保与社会责任是文化艺术服务项目成功的关键支柱。在文化艺术服务项目的每一步，我们都致力于通过创新和实践，履行对环境和社会的坚定责任。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团队通过引入先进的环保技术、建立高效的废物处理系统以及推动能源节约措施，积极履行环保责任。定期的环保监测和评估确保文化艺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服务项目不仅致力于自身可持续发展，还注重对社会的回馈。通过支持社区文化艺术服务项目、参与慈善事业、提供培训机会等方式，文化艺术服务项目积极履行社会责任。与当地社区建立积极互动，关注员工的工作与生活平衡，以及员工的身心健康，是文化艺术服务项目在社会责任层面的关键举措。这样的实践不仅增强了文化艺术服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9747"/>
      <w:r>
        <w:rPr>
          <w:rFonts w:ascii="仿宋" w:eastAsia="仿宋" w:hAnsi="仿宋" w:cs="仿宋" w:hint="eastAsia"/>
          <w:sz w:val="28"/>
          <w:lang w:eastAsia="zh-CN"/>
        </w:rPr>
        <w:t>五、文化艺术服务项目土建工程</w:t>
      </w:r>
      <w:bookmarkEnd w:id="16"/>
    </w:p>
    <w:p>
      <w:pPr>
        <w:pStyle w:val="Heading2"/>
        <w:rPr>
          <w:rFonts w:ascii="仿宋" w:eastAsia="仿宋" w:hAnsi="仿宋" w:cs="仿宋" w:hint="eastAsia"/>
          <w:lang w:eastAsia="zh-CN"/>
        </w:rPr>
      </w:pPr>
      <w:bookmarkStart w:id="17" w:name="_Toc2357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在文化艺术服务项目的建筑工程设计中，我们将秉承一系列重要的设计原则，以确保文化艺术服务项目建筑在功能、美观、可持续性等方面达到最佳效果。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首要原则是确保建筑的功能性得到最大化的发挥。我们将充分理解文化艺术服务项目的实际需求，合理布局各个功能区域，保证建筑在满足业务需求的同时，提供高效的工作环境。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在建筑设计中，我们将综合考虑建设和运营成本。通过精细的经济效益分析，确保设计方案在高效利用资源的同时，对文化艺术服务项目的长期盈利能力有积极的贡献。</w:t>
      </w:r>
    </w:p>
    <w:p>
      <w:pPr>
        <w:pStyle w:val="Heading2"/>
        <w:ind w:firstLine="560" w:firstLineChars="200"/>
        <w:rPr>
          <w:rFonts w:ascii="仿宋" w:eastAsia="仿宋" w:hAnsi="仿宋" w:cs="仿宋" w:hint="eastAsia"/>
          <w:sz w:val="28"/>
          <w:lang w:eastAsia="zh-CN"/>
        </w:rPr>
      </w:pPr>
      <w:bookmarkStart w:id="18" w:name="_Toc301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服务项目的土建工程设计中，我们将精准设定设计年限，结合文化艺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化艺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43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文化艺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化艺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https://d.book118.com/167143015135006052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F2889"/>
    <w:rsid w:val="587F2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3015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2024-03-03T19:33:00Z</dcterms:created>
  <dcterms:modified xsi:type="dcterms:W3CDTF">2024-03-03T19:33:46Z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90FCEE3734F44B6A980FC0B25FEE6215_11</vt:lpwstr>
  </property>
  <property fmtid="{D5CDD505-2E9C-101B-9397-08002B2CF9AE}" pid="3" name="KSOProductBuildVer">
    <vt:lpwstr>2052-12.1.0.16388</vt:lpwstr>
  </property>
</Properties>
</file>