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B20C9" w14:paraId="309A55F4" w14:textId="77777777">
      <w:pPr>
        <w:rPr>
          <w:rFonts w:ascii="仿宋" w:eastAsia="仿宋" w:hAnsi="仿宋" w:cs="仿宋"/>
          <w:b/>
          <w:sz w:val="40"/>
        </w:rPr>
      </w:pPr>
    </w:p>
    <w:p w:rsidR="000B20C9" w14:paraId="2BE03394" w14:textId="77777777">
      <w:pPr>
        <w:rPr>
          <w:rFonts w:ascii="仿宋" w:eastAsia="仿宋" w:hAnsi="仿宋" w:cs="仿宋"/>
          <w:b/>
          <w:sz w:val="40"/>
        </w:rPr>
      </w:pPr>
    </w:p>
    <w:p w:rsidR="000B20C9" w14:paraId="5327889C" w14:textId="77777777">
      <w:pPr>
        <w:rPr>
          <w:rFonts w:ascii="仿宋" w:eastAsia="仿宋" w:hAnsi="仿宋" w:cs="仿宋"/>
          <w:b/>
          <w:sz w:val="40"/>
        </w:rPr>
      </w:pPr>
    </w:p>
    <w:p w:rsidR="000B20C9" w14:paraId="2EB0AC54"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地面清洁剂相关行业投资方案</w:t>
      </w:r>
    </w:p>
    <w:p w:rsidR="000B20C9" w14:paraId="4ACFDC52" w14:textId="77777777">
      <w:pPr>
        <w:jc w:val="center"/>
        <w:rPr>
          <w:rFonts w:ascii="仿宋" w:eastAsia="仿宋" w:hAnsi="仿宋" w:cs="仿宋"/>
          <w:b/>
          <w:sz w:val="40"/>
        </w:rPr>
      </w:pPr>
      <w:r>
        <w:rPr>
          <w:rFonts w:ascii="仿宋" w:eastAsia="仿宋" w:hAnsi="仿宋" w:cs="仿宋" w:hint="eastAsia"/>
          <w:b/>
          <w:sz w:val="40"/>
        </w:rPr>
        <w:t>目录</w:t>
      </w:r>
    </w:p>
    <w:p w:rsidR="000B20C9" w14:paraId="23440C69" w14:textId="77777777">
      <w:pPr>
        <w:pStyle w:val="TOC1"/>
        <w:tabs>
          <w:tab w:val="right" w:leader="dot" w:pos="8306"/>
        </w:tabs>
      </w:pPr>
      <w:r>
        <w:fldChar w:fldCharType="begin"/>
      </w:r>
      <w:r>
        <w:instrText>TOC \h \z</w:instrText>
      </w:r>
      <w:r>
        <w:fldChar w:fldCharType="separate"/>
      </w:r>
      <w:hyperlink w:anchor="_Toc8095" w:history="1">
        <w:r>
          <w:rPr>
            <w:rFonts w:ascii="仿宋" w:eastAsia="仿宋" w:hAnsi="仿宋" w:cs="仿宋" w:hint="eastAsia"/>
          </w:rPr>
          <w:t>概论</w:t>
        </w:r>
        <w:r>
          <w:tab/>
        </w:r>
        <w:r>
          <w:fldChar w:fldCharType="begin"/>
        </w:r>
        <w:r>
          <w:instrText xml:space="preserve"> PAGEREF _Toc8095 \h </w:instrText>
        </w:r>
        <w:r>
          <w:fldChar w:fldCharType="separate"/>
        </w:r>
        <w:r>
          <w:t>3</w:t>
        </w:r>
        <w:r>
          <w:fldChar w:fldCharType="end"/>
        </w:r>
      </w:hyperlink>
    </w:p>
    <w:p w:rsidR="000B20C9" w14:paraId="049CCABA" w14:textId="77777777">
      <w:pPr>
        <w:pStyle w:val="TOC1"/>
        <w:tabs>
          <w:tab w:val="right" w:leader="dot" w:pos="8306"/>
        </w:tabs>
      </w:pPr>
      <w:hyperlink w:anchor="_Toc4379" w:history="1">
        <w:r>
          <w:rPr>
            <w:rFonts w:ascii="仿宋" w:eastAsia="仿宋" w:hAnsi="仿宋" w:cs="仿宋" w:hint="eastAsia"/>
          </w:rPr>
          <w:t>一、地面清洁剂项目投资背景分析</w:t>
        </w:r>
        <w:r>
          <w:tab/>
        </w:r>
        <w:r>
          <w:fldChar w:fldCharType="begin"/>
        </w:r>
        <w:r>
          <w:instrText xml:space="preserve"> PAGEREF _Toc4379 \h </w:instrText>
        </w:r>
        <w:r>
          <w:fldChar w:fldCharType="separate"/>
        </w:r>
        <w:r>
          <w:t>3</w:t>
        </w:r>
        <w:r>
          <w:fldChar w:fldCharType="end"/>
        </w:r>
      </w:hyperlink>
    </w:p>
    <w:p w:rsidR="000B20C9" w14:paraId="0E19E5FD" w14:textId="77777777">
      <w:pPr>
        <w:pStyle w:val="TOC2"/>
        <w:tabs>
          <w:tab w:val="right" w:leader="dot" w:pos="8306"/>
        </w:tabs>
      </w:pPr>
      <w:hyperlink w:anchor="_Toc32257" w:history="1">
        <w:r>
          <w:rPr>
            <w:rFonts w:ascii="仿宋" w:eastAsia="仿宋" w:hAnsi="仿宋" w:cs="仿宋" w:hint="eastAsia"/>
          </w:rPr>
          <w:t>（一）行业背景分析</w:t>
        </w:r>
        <w:r>
          <w:tab/>
        </w:r>
        <w:r>
          <w:fldChar w:fldCharType="begin"/>
        </w:r>
        <w:r>
          <w:instrText xml:space="preserve"> PAGEREF _Toc32257 \h </w:instrText>
        </w:r>
        <w:r>
          <w:fldChar w:fldCharType="separate"/>
        </w:r>
        <w:r>
          <w:t>3</w:t>
        </w:r>
        <w:r>
          <w:fldChar w:fldCharType="end"/>
        </w:r>
      </w:hyperlink>
    </w:p>
    <w:p w:rsidR="000B20C9" w14:paraId="1298D907" w14:textId="77777777">
      <w:pPr>
        <w:pStyle w:val="TOC2"/>
        <w:tabs>
          <w:tab w:val="right" w:leader="dot" w:pos="8306"/>
        </w:tabs>
      </w:pPr>
      <w:hyperlink w:anchor="_Toc5298" w:history="1">
        <w:r>
          <w:rPr>
            <w:rFonts w:ascii="仿宋" w:eastAsia="仿宋" w:hAnsi="仿宋" w:cs="仿宋" w:hint="eastAsia"/>
          </w:rPr>
          <w:t>（二）产业发展分析</w:t>
        </w:r>
        <w:r>
          <w:tab/>
        </w:r>
        <w:r>
          <w:fldChar w:fldCharType="begin"/>
        </w:r>
        <w:r>
          <w:instrText xml:space="preserve"> PAGEREF _Toc5298 \h </w:instrText>
        </w:r>
        <w:r>
          <w:fldChar w:fldCharType="separate"/>
        </w:r>
        <w:r>
          <w:t>4</w:t>
        </w:r>
        <w:r>
          <w:fldChar w:fldCharType="end"/>
        </w:r>
      </w:hyperlink>
    </w:p>
    <w:p w:rsidR="000B20C9" w14:paraId="0CCAAB47" w14:textId="77777777">
      <w:pPr>
        <w:pStyle w:val="TOC1"/>
        <w:tabs>
          <w:tab w:val="right" w:leader="dot" w:pos="8306"/>
        </w:tabs>
      </w:pPr>
      <w:hyperlink w:anchor="_Toc5155" w:history="1">
        <w:r>
          <w:rPr>
            <w:rFonts w:ascii="仿宋" w:eastAsia="仿宋" w:hAnsi="仿宋" w:cs="仿宋" w:hint="eastAsia"/>
          </w:rPr>
          <w:t>二、技术方案</w:t>
        </w:r>
        <w:r>
          <w:tab/>
        </w:r>
        <w:r>
          <w:fldChar w:fldCharType="begin"/>
        </w:r>
        <w:r>
          <w:instrText xml:space="preserve"> PAGEREF _Toc5155 \h </w:instrText>
        </w:r>
        <w:r>
          <w:fldChar w:fldCharType="separate"/>
        </w:r>
        <w:r>
          <w:t>6</w:t>
        </w:r>
        <w:r>
          <w:fldChar w:fldCharType="end"/>
        </w:r>
      </w:hyperlink>
    </w:p>
    <w:p w:rsidR="000B20C9" w14:paraId="56196C14" w14:textId="77777777">
      <w:pPr>
        <w:pStyle w:val="TOC2"/>
        <w:tabs>
          <w:tab w:val="right" w:leader="dot" w:pos="8306"/>
        </w:tabs>
      </w:pPr>
      <w:hyperlink w:anchor="_Toc30765" w:history="1">
        <w:r>
          <w:rPr>
            <w:rFonts w:ascii="仿宋" w:eastAsia="仿宋" w:hAnsi="仿宋" w:cs="仿宋" w:hint="eastAsia"/>
          </w:rPr>
          <w:t>（一）企业技术研发分析</w:t>
        </w:r>
        <w:r>
          <w:tab/>
        </w:r>
        <w:r>
          <w:fldChar w:fldCharType="begin"/>
        </w:r>
        <w:r>
          <w:instrText xml:space="preserve"> PAGEREF _Toc30765 \h </w:instrText>
        </w:r>
        <w:r>
          <w:fldChar w:fldCharType="separate"/>
        </w:r>
        <w:r>
          <w:t>6</w:t>
        </w:r>
        <w:r>
          <w:fldChar w:fldCharType="end"/>
        </w:r>
      </w:hyperlink>
    </w:p>
    <w:p w:rsidR="000B20C9" w14:paraId="28541854" w14:textId="77777777">
      <w:pPr>
        <w:pStyle w:val="TOC2"/>
        <w:tabs>
          <w:tab w:val="right" w:leader="dot" w:pos="8306"/>
        </w:tabs>
      </w:pPr>
      <w:hyperlink w:anchor="_Toc24106" w:history="1">
        <w:r>
          <w:rPr>
            <w:rFonts w:ascii="仿宋" w:eastAsia="仿宋" w:hAnsi="仿宋" w:cs="仿宋" w:hint="eastAsia"/>
          </w:rPr>
          <w:t>（二）地面清洁剂项目技术工艺分析</w:t>
        </w:r>
        <w:r>
          <w:tab/>
        </w:r>
        <w:r>
          <w:fldChar w:fldCharType="begin"/>
        </w:r>
        <w:r>
          <w:instrText xml:space="preserve"> PAGEREF _Toc24106 \h </w:instrText>
        </w:r>
        <w:r>
          <w:fldChar w:fldCharType="separate"/>
        </w:r>
        <w:r>
          <w:t>7</w:t>
        </w:r>
        <w:r>
          <w:fldChar w:fldCharType="end"/>
        </w:r>
      </w:hyperlink>
    </w:p>
    <w:p w:rsidR="000B20C9" w14:paraId="3D3618EB" w14:textId="77777777">
      <w:pPr>
        <w:pStyle w:val="TOC2"/>
        <w:tabs>
          <w:tab w:val="right" w:leader="dot" w:pos="8306"/>
        </w:tabs>
      </w:pPr>
      <w:hyperlink w:anchor="_Toc2643" w:history="1">
        <w:r>
          <w:rPr>
            <w:rFonts w:ascii="仿宋" w:eastAsia="仿宋" w:hAnsi="仿宋" w:cs="仿宋" w:hint="eastAsia"/>
          </w:rPr>
          <w:t>（三）地面清洁剂项目技术流程</w:t>
        </w:r>
        <w:r>
          <w:tab/>
        </w:r>
        <w:r>
          <w:fldChar w:fldCharType="begin"/>
        </w:r>
        <w:r>
          <w:instrText xml:space="preserve"> PAGEREF _Toc2643 \h </w:instrText>
        </w:r>
        <w:r>
          <w:fldChar w:fldCharType="separate"/>
        </w:r>
        <w:r>
          <w:t>9</w:t>
        </w:r>
        <w:r>
          <w:fldChar w:fldCharType="end"/>
        </w:r>
      </w:hyperlink>
    </w:p>
    <w:p w:rsidR="000B20C9" w14:paraId="5F66D75F" w14:textId="77777777">
      <w:pPr>
        <w:pStyle w:val="TOC2"/>
        <w:tabs>
          <w:tab w:val="right" w:leader="dot" w:pos="8306"/>
        </w:tabs>
      </w:pPr>
      <w:hyperlink w:anchor="_Toc28198" w:history="1">
        <w:r>
          <w:rPr>
            <w:rFonts w:ascii="仿宋" w:eastAsia="仿宋" w:hAnsi="仿宋" w:cs="仿宋" w:hint="eastAsia"/>
          </w:rPr>
          <w:t>（四）设备选型方案</w:t>
        </w:r>
        <w:r>
          <w:tab/>
        </w:r>
        <w:r>
          <w:fldChar w:fldCharType="begin"/>
        </w:r>
        <w:r>
          <w:instrText xml:space="preserve"> PAGEREF _Toc28198 \h </w:instrText>
        </w:r>
        <w:r>
          <w:fldChar w:fldCharType="separate"/>
        </w:r>
        <w:r>
          <w:t>10</w:t>
        </w:r>
        <w:r>
          <w:fldChar w:fldCharType="end"/>
        </w:r>
      </w:hyperlink>
    </w:p>
    <w:p w:rsidR="000B20C9" w14:paraId="076135DA" w14:textId="77777777">
      <w:pPr>
        <w:pStyle w:val="TOC1"/>
        <w:tabs>
          <w:tab w:val="right" w:leader="dot" w:pos="8306"/>
        </w:tabs>
      </w:pPr>
      <w:hyperlink w:anchor="_Toc16822" w:history="1">
        <w:r>
          <w:rPr>
            <w:rFonts w:ascii="仿宋" w:eastAsia="仿宋" w:hAnsi="仿宋" w:cs="仿宋" w:hint="eastAsia"/>
          </w:rPr>
          <w:t>三、产品方案与建设规划</w:t>
        </w:r>
        <w:r>
          <w:tab/>
        </w:r>
        <w:r>
          <w:fldChar w:fldCharType="begin"/>
        </w:r>
        <w:r>
          <w:instrText xml:space="preserve"> PAGEREF _Toc16822 \h </w:instrText>
        </w:r>
        <w:r>
          <w:fldChar w:fldCharType="separate"/>
        </w:r>
        <w:r>
          <w:t>11</w:t>
        </w:r>
        <w:r>
          <w:fldChar w:fldCharType="end"/>
        </w:r>
      </w:hyperlink>
    </w:p>
    <w:p w:rsidR="000B20C9" w14:paraId="375B939C" w14:textId="77777777">
      <w:pPr>
        <w:pStyle w:val="TOC2"/>
        <w:tabs>
          <w:tab w:val="right" w:leader="dot" w:pos="8306"/>
        </w:tabs>
      </w:pPr>
      <w:hyperlink w:anchor="_Toc25117" w:history="1">
        <w:r>
          <w:rPr>
            <w:rFonts w:ascii="仿宋" w:eastAsia="仿宋" w:hAnsi="仿宋" w:cs="仿宋" w:hint="eastAsia"/>
          </w:rPr>
          <w:t>（一）地面清洁剂项目场地规模</w:t>
        </w:r>
        <w:r>
          <w:tab/>
        </w:r>
        <w:r>
          <w:fldChar w:fldCharType="begin"/>
        </w:r>
        <w:r>
          <w:instrText xml:space="preserve"> PAGEREF _Toc25117 \h </w:instrText>
        </w:r>
        <w:r>
          <w:fldChar w:fldCharType="separate"/>
        </w:r>
        <w:r>
          <w:t>11</w:t>
        </w:r>
        <w:r>
          <w:fldChar w:fldCharType="end"/>
        </w:r>
      </w:hyperlink>
    </w:p>
    <w:p w:rsidR="000B20C9" w14:paraId="4F3A8FFA" w14:textId="77777777">
      <w:pPr>
        <w:pStyle w:val="TOC2"/>
        <w:tabs>
          <w:tab w:val="right" w:leader="dot" w:pos="8306"/>
        </w:tabs>
      </w:pPr>
      <w:hyperlink w:anchor="_Toc10004" w:history="1">
        <w:r>
          <w:rPr>
            <w:rFonts w:ascii="仿宋" w:eastAsia="仿宋" w:hAnsi="仿宋" w:cs="仿宋" w:hint="eastAsia"/>
          </w:rPr>
          <w:t>（二）产能规模</w:t>
        </w:r>
        <w:r>
          <w:tab/>
        </w:r>
        <w:r>
          <w:fldChar w:fldCharType="begin"/>
        </w:r>
        <w:r>
          <w:instrText xml:space="preserve"> PAGEREF _Toc10004 \h </w:instrText>
        </w:r>
        <w:r>
          <w:fldChar w:fldCharType="separate"/>
        </w:r>
        <w:r>
          <w:t>11</w:t>
        </w:r>
        <w:r>
          <w:fldChar w:fldCharType="end"/>
        </w:r>
      </w:hyperlink>
    </w:p>
    <w:p w:rsidR="000B20C9" w14:paraId="14B24E87" w14:textId="77777777">
      <w:pPr>
        <w:pStyle w:val="TOC2"/>
        <w:tabs>
          <w:tab w:val="right" w:leader="dot" w:pos="8306"/>
        </w:tabs>
      </w:pPr>
      <w:hyperlink w:anchor="_Toc16221" w:history="1">
        <w:r>
          <w:rPr>
            <w:rFonts w:ascii="仿宋" w:eastAsia="仿宋" w:hAnsi="仿宋" w:cs="仿宋" w:hint="eastAsia"/>
          </w:rPr>
          <w:t>（三）产品规划方案及生产纲领</w:t>
        </w:r>
        <w:r>
          <w:tab/>
        </w:r>
        <w:r>
          <w:fldChar w:fldCharType="begin"/>
        </w:r>
        <w:r>
          <w:instrText xml:space="preserve"> PAGEREF _Toc16221 \h </w:instrText>
        </w:r>
        <w:r>
          <w:fldChar w:fldCharType="separate"/>
        </w:r>
        <w:r>
          <w:t>12</w:t>
        </w:r>
        <w:r>
          <w:fldChar w:fldCharType="end"/>
        </w:r>
      </w:hyperlink>
    </w:p>
    <w:p w:rsidR="000B20C9" w14:paraId="177B4951" w14:textId="77777777">
      <w:pPr>
        <w:pStyle w:val="TOC1"/>
        <w:tabs>
          <w:tab w:val="right" w:leader="dot" w:pos="8306"/>
        </w:tabs>
      </w:pPr>
      <w:hyperlink w:anchor="_Toc29667" w:history="1">
        <w:r>
          <w:rPr>
            <w:rFonts w:ascii="仿宋" w:eastAsia="仿宋" w:hAnsi="仿宋" w:cs="仿宋" w:hint="eastAsia"/>
          </w:rPr>
          <w:t>四、行业前景及市场预测</w:t>
        </w:r>
        <w:r>
          <w:tab/>
        </w:r>
        <w:r>
          <w:fldChar w:fldCharType="begin"/>
        </w:r>
        <w:r>
          <w:instrText xml:space="preserve"> PAGEREF _Toc29667 \h </w:instrText>
        </w:r>
        <w:r>
          <w:fldChar w:fldCharType="separate"/>
        </w:r>
        <w:r>
          <w:t>13</w:t>
        </w:r>
        <w:r>
          <w:fldChar w:fldCharType="end"/>
        </w:r>
      </w:hyperlink>
    </w:p>
    <w:p w:rsidR="000B20C9" w14:paraId="6FB86BB5" w14:textId="77777777">
      <w:pPr>
        <w:pStyle w:val="TOC2"/>
        <w:tabs>
          <w:tab w:val="right" w:leader="dot" w:pos="8306"/>
        </w:tabs>
      </w:pPr>
      <w:hyperlink w:anchor="_Toc1378" w:history="1">
        <w:r>
          <w:rPr>
            <w:rFonts w:ascii="仿宋" w:eastAsia="仿宋" w:hAnsi="仿宋" w:cs="仿宋" w:hint="eastAsia"/>
          </w:rPr>
          <w:t>（一）行业基本情况</w:t>
        </w:r>
        <w:r>
          <w:tab/>
        </w:r>
        <w:r>
          <w:fldChar w:fldCharType="begin"/>
        </w:r>
        <w:r>
          <w:instrText xml:space="preserve"> PAGEREF _Toc1378 \h </w:instrText>
        </w:r>
        <w:r>
          <w:fldChar w:fldCharType="separate"/>
        </w:r>
        <w:r>
          <w:t>13</w:t>
        </w:r>
        <w:r>
          <w:fldChar w:fldCharType="end"/>
        </w:r>
      </w:hyperlink>
    </w:p>
    <w:p w:rsidR="000B20C9" w14:paraId="1109034E" w14:textId="77777777">
      <w:pPr>
        <w:pStyle w:val="TOC2"/>
        <w:tabs>
          <w:tab w:val="right" w:leader="dot" w:pos="8306"/>
        </w:tabs>
      </w:pPr>
      <w:hyperlink w:anchor="_Toc3620" w:history="1">
        <w:r>
          <w:rPr>
            <w:rFonts w:ascii="仿宋" w:eastAsia="仿宋" w:hAnsi="仿宋" w:cs="仿宋" w:hint="eastAsia"/>
          </w:rPr>
          <w:t>（二</w:t>
        </w:r>
        <w:r>
          <w:rPr>
            <w:rFonts w:ascii="仿宋" w:eastAsia="仿宋" w:hAnsi="仿宋" w:cs="仿宋" w:hint="eastAsia"/>
          </w:rPr>
          <w:t>）市场分析</w:t>
        </w:r>
        <w:r>
          <w:tab/>
        </w:r>
        <w:r>
          <w:fldChar w:fldCharType="begin"/>
        </w:r>
        <w:r>
          <w:instrText xml:space="preserve"> PAGEREF _Toc3620 \h </w:instrText>
        </w:r>
        <w:r>
          <w:fldChar w:fldCharType="separate"/>
        </w:r>
        <w:r>
          <w:t>14</w:t>
        </w:r>
        <w:r>
          <w:fldChar w:fldCharType="end"/>
        </w:r>
      </w:hyperlink>
    </w:p>
    <w:p w:rsidR="000B20C9" w14:paraId="21D08740" w14:textId="77777777">
      <w:pPr>
        <w:pStyle w:val="TOC1"/>
        <w:tabs>
          <w:tab w:val="right" w:leader="dot" w:pos="8306"/>
        </w:tabs>
      </w:pPr>
      <w:hyperlink w:anchor="_Toc7374" w:history="1">
        <w:r>
          <w:rPr>
            <w:rFonts w:ascii="仿宋" w:eastAsia="仿宋" w:hAnsi="仿宋" w:cs="仿宋" w:hint="eastAsia"/>
          </w:rPr>
          <w:t>五、地面清洁剂项目概论</w:t>
        </w:r>
        <w:r>
          <w:tab/>
        </w:r>
        <w:r>
          <w:fldChar w:fldCharType="begin"/>
        </w:r>
        <w:r>
          <w:instrText xml:space="preserve"> PAGEREF _Toc7374 \h </w:instrText>
        </w:r>
        <w:r>
          <w:fldChar w:fldCharType="separate"/>
        </w:r>
        <w:r>
          <w:t>15</w:t>
        </w:r>
        <w:r>
          <w:fldChar w:fldCharType="end"/>
        </w:r>
      </w:hyperlink>
    </w:p>
    <w:p w:rsidR="000B20C9" w14:paraId="57E179C4" w14:textId="77777777">
      <w:pPr>
        <w:pStyle w:val="TOC2"/>
        <w:tabs>
          <w:tab w:val="right" w:leader="dot" w:pos="8306"/>
        </w:tabs>
      </w:pPr>
      <w:hyperlink w:anchor="_Toc5108" w:history="1">
        <w:r>
          <w:rPr>
            <w:rFonts w:ascii="仿宋" w:eastAsia="仿宋" w:hAnsi="仿宋" w:cs="仿宋" w:hint="eastAsia"/>
          </w:rPr>
          <w:t>（一）地面清洁剂项目名称</w:t>
        </w:r>
        <w:r>
          <w:tab/>
        </w:r>
        <w:r>
          <w:fldChar w:fldCharType="begin"/>
        </w:r>
        <w:r>
          <w:instrText xml:space="preserve"> PAGEREF _Toc5108 \h </w:instrText>
        </w:r>
        <w:r>
          <w:fldChar w:fldCharType="separate"/>
        </w:r>
        <w:r>
          <w:t>15</w:t>
        </w:r>
        <w:r>
          <w:fldChar w:fldCharType="end"/>
        </w:r>
      </w:hyperlink>
    </w:p>
    <w:p w:rsidR="000B20C9" w14:paraId="0009340A" w14:textId="77777777">
      <w:pPr>
        <w:pStyle w:val="TOC2"/>
        <w:tabs>
          <w:tab w:val="right" w:leader="dot" w:pos="8306"/>
        </w:tabs>
      </w:pPr>
      <w:hyperlink w:anchor="_Toc11079" w:history="1">
        <w:r>
          <w:rPr>
            <w:rFonts w:ascii="仿宋" w:eastAsia="仿宋" w:hAnsi="仿宋" w:cs="仿宋" w:hint="eastAsia"/>
          </w:rPr>
          <w:t>（二）地面清洁剂项目投资人</w:t>
        </w:r>
        <w:r>
          <w:tab/>
        </w:r>
        <w:r>
          <w:fldChar w:fldCharType="begin"/>
        </w:r>
        <w:r>
          <w:instrText xml:space="preserve"> PAGEREF _Toc11079 \h </w:instrText>
        </w:r>
        <w:r>
          <w:fldChar w:fldCharType="separate"/>
        </w:r>
        <w:r>
          <w:t>16</w:t>
        </w:r>
        <w:r>
          <w:fldChar w:fldCharType="end"/>
        </w:r>
      </w:hyperlink>
    </w:p>
    <w:p w:rsidR="000B20C9" w14:paraId="7C1E2352" w14:textId="77777777">
      <w:pPr>
        <w:pStyle w:val="TOC2"/>
        <w:tabs>
          <w:tab w:val="right" w:leader="dot" w:pos="8306"/>
        </w:tabs>
      </w:pPr>
      <w:hyperlink w:anchor="_Toc31855" w:history="1">
        <w:r>
          <w:rPr>
            <w:rFonts w:ascii="仿宋" w:eastAsia="仿宋" w:hAnsi="仿宋" w:cs="仿宋" w:hint="eastAsia"/>
          </w:rPr>
          <w:t>（三）建设地点</w:t>
        </w:r>
        <w:r>
          <w:tab/>
        </w:r>
        <w:r>
          <w:fldChar w:fldCharType="begin"/>
        </w:r>
        <w:r>
          <w:instrText xml:space="preserve"> PAGEREF _Toc31855 \h </w:instrText>
        </w:r>
        <w:r>
          <w:fldChar w:fldCharType="separate"/>
        </w:r>
        <w:r>
          <w:t>16</w:t>
        </w:r>
        <w:r>
          <w:fldChar w:fldCharType="end"/>
        </w:r>
      </w:hyperlink>
    </w:p>
    <w:p w:rsidR="000B20C9" w14:paraId="2B3DE9C4" w14:textId="77777777">
      <w:pPr>
        <w:pStyle w:val="TOC2"/>
        <w:tabs>
          <w:tab w:val="right" w:leader="dot" w:pos="8306"/>
        </w:tabs>
      </w:pPr>
      <w:hyperlink w:anchor="_Toc23359" w:history="1">
        <w:r>
          <w:rPr>
            <w:rFonts w:ascii="仿宋" w:eastAsia="仿宋" w:hAnsi="仿宋" w:cs="仿宋" w:hint="eastAsia"/>
          </w:rPr>
          <w:t>（四）编制原则</w:t>
        </w:r>
        <w:r>
          <w:tab/>
        </w:r>
        <w:r>
          <w:fldChar w:fldCharType="begin"/>
        </w:r>
        <w:r>
          <w:instrText xml:space="preserve"> PAGEREF _Toc23359 \h </w:instrText>
        </w:r>
        <w:r>
          <w:fldChar w:fldCharType="separate"/>
        </w:r>
        <w:r>
          <w:t>16</w:t>
        </w:r>
        <w:r>
          <w:fldChar w:fldCharType="end"/>
        </w:r>
      </w:hyperlink>
    </w:p>
    <w:p w:rsidR="000B20C9" w14:paraId="013DD7C1" w14:textId="77777777">
      <w:pPr>
        <w:pStyle w:val="TOC2"/>
        <w:tabs>
          <w:tab w:val="right" w:leader="dot" w:pos="8306"/>
        </w:tabs>
      </w:pPr>
      <w:hyperlink w:anchor="_Toc16612" w:history="1">
        <w:r>
          <w:rPr>
            <w:rFonts w:ascii="仿宋" w:eastAsia="仿宋" w:hAnsi="仿宋" w:cs="仿宋" w:hint="eastAsia"/>
          </w:rPr>
          <w:t>（五）</w:t>
        </w:r>
        <w:r>
          <w:rPr>
            <w:rFonts w:ascii="仿宋" w:eastAsia="仿宋" w:hAnsi="仿宋" w:cs="仿宋" w:hint="eastAsia"/>
          </w:rPr>
          <w:t>编制依据</w:t>
        </w:r>
        <w:r>
          <w:tab/>
        </w:r>
        <w:r>
          <w:fldChar w:fldCharType="begin"/>
        </w:r>
        <w:r>
          <w:instrText xml:space="preserve"> PAGEREF _Toc16612 \h </w:instrText>
        </w:r>
        <w:r>
          <w:fldChar w:fldCharType="separate"/>
        </w:r>
        <w:r>
          <w:t>17</w:t>
        </w:r>
        <w:r>
          <w:fldChar w:fldCharType="end"/>
        </w:r>
      </w:hyperlink>
    </w:p>
    <w:p w:rsidR="000B20C9" w14:paraId="3C8AA888" w14:textId="77777777">
      <w:pPr>
        <w:pStyle w:val="TOC2"/>
        <w:tabs>
          <w:tab w:val="right" w:leader="dot" w:pos="8306"/>
        </w:tabs>
      </w:pPr>
      <w:hyperlink w:anchor="_Toc24298" w:history="1">
        <w:r>
          <w:rPr>
            <w:rFonts w:ascii="仿宋" w:eastAsia="仿宋" w:hAnsi="仿宋" w:cs="仿宋" w:hint="eastAsia"/>
          </w:rPr>
          <w:t>（六）编制范围及内容</w:t>
        </w:r>
        <w:r>
          <w:tab/>
        </w:r>
        <w:r>
          <w:fldChar w:fldCharType="begin"/>
        </w:r>
        <w:r>
          <w:instrText xml:space="preserve"> PAGEREF _Toc24298 \h </w:instrText>
        </w:r>
        <w:r>
          <w:fldChar w:fldCharType="separate"/>
        </w:r>
        <w:r>
          <w:t>18</w:t>
        </w:r>
        <w:r>
          <w:fldChar w:fldCharType="end"/>
        </w:r>
      </w:hyperlink>
    </w:p>
    <w:p w:rsidR="000B20C9" w14:paraId="2E7043B3" w14:textId="77777777">
      <w:pPr>
        <w:pStyle w:val="TOC2"/>
        <w:tabs>
          <w:tab w:val="right" w:leader="dot" w:pos="8306"/>
        </w:tabs>
      </w:pPr>
      <w:hyperlink w:anchor="_Toc22632" w:history="1">
        <w:r>
          <w:rPr>
            <w:rFonts w:ascii="仿宋" w:eastAsia="仿宋" w:hAnsi="仿宋" w:cs="仿宋" w:hint="eastAsia"/>
          </w:rPr>
          <w:t>（七）地面清洁剂项目建设背景</w:t>
        </w:r>
        <w:r>
          <w:tab/>
        </w:r>
        <w:r>
          <w:fldChar w:fldCharType="begin"/>
        </w:r>
        <w:r>
          <w:instrText xml:space="preserve"> PAGEREF _Toc22632 \h </w:instrText>
        </w:r>
        <w:r>
          <w:fldChar w:fldCharType="separate"/>
        </w:r>
        <w:r>
          <w:t>20</w:t>
        </w:r>
        <w:r>
          <w:fldChar w:fldCharType="end"/>
        </w:r>
      </w:hyperlink>
    </w:p>
    <w:p w:rsidR="000B20C9" w14:paraId="23E1E440" w14:textId="77777777">
      <w:pPr>
        <w:pStyle w:val="TOC2"/>
        <w:tabs>
          <w:tab w:val="right" w:leader="dot" w:pos="8306"/>
        </w:tabs>
      </w:pPr>
      <w:hyperlink w:anchor="_Toc28654" w:history="1">
        <w:r>
          <w:rPr>
            <w:rFonts w:ascii="仿宋" w:eastAsia="仿宋" w:hAnsi="仿宋" w:cs="仿宋" w:hint="eastAsia"/>
          </w:rPr>
          <w:t>（八）结论分析</w:t>
        </w:r>
        <w:r>
          <w:tab/>
        </w:r>
        <w:r>
          <w:fldChar w:fldCharType="begin"/>
        </w:r>
        <w:r>
          <w:instrText xml:space="preserve"> PAGEREF _Toc28654 \h </w:instrText>
        </w:r>
        <w:r>
          <w:fldChar w:fldCharType="separate"/>
        </w:r>
        <w:r>
          <w:t>20</w:t>
        </w:r>
        <w:r>
          <w:fldChar w:fldCharType="end"/>
        </w:r>
      </w:hyperlink>
    </w:p>
    <w:p w:rsidR="000B20C9" w14:paraId="2BFE23E6" w14:textId="77777777">
      <w:pPr>
        <w:pStyle w:val="TOC1"/>
        <w:tabs>
          <w:tab w:val="right" w:leader="dot" w:pos="8306"/>
        </w:tabs>
      </w:pPr>
      <w:hyperlink w:anchor="_Toc24908" w:history="1">
        <w:r>
          <w:rPr>
            <w:rFonts w:ascii="仿宋" w:eastAsia="仿宋" w:hAnsi="仿宋" w:cs="仿宋" w:hint="eastAsia"/>
          </w:rPr>
          <w:t>六、节能方案</w:t>
        </w:r>
        <w:r>
          <w:tab/>
        </w:r>
        <w:r>
          <w:fldChar w:fldCharType="begin"/>
        </w:r>
        <w:r>
          <w:instrText xml:space="preserve"> PAGEREF _Toc24908 \h </w:instrText>
        </w:r>
        <w:r>
          <w:fldChar w:fldCharType="separate"/>
        </w:r>
        <w:r>
          <w:t>22</w:t>
        </w:r>
        <w:r>
          <w:fldChar w:fldCharType="end"/>
        </w:r>
      </w:hyperlink>
    </w:p>
    <w:p w:rsidR="000B20C9" w14:paraId="4FB3EE51" w14:textId="77777777">
      <w:pPr>
        <w:pStyle w:val="TOC2"/>
        <w:tabs>
          <w:tab w:val="right" w:leader="dot" w:pos="8306"/>
        </w:tabs>
      </w:pPr>
      <w:hyperlink w:anchor="_Toc22932" w:history="1">
        <w:r>
          <w:rPr>
            <w:rFonts w:ascii="仿宋" w:eastAsia="仿宋" w:hAnsi="仿宋" w:cs="仿宋" w:hint="eastAsia"/>
          </w:rPr>
          <w:t>（一）地面清洁剂项目节能概述</w:t>
        </w:r>
        <w:r>
          <w:tab/>
        </w:r>
        <w:r>
          <w:fldChar w:fldCharType="begin"/>
        </w:r>
        <w:r>
          <w:instrText xml:space="preserve"> PAGEREF _Toc22932 \h </w:instrText>
        </w:r>
        <w:r>
          <w:fldChar w:fldCharType="separate"/>
        </w:r>
        <w:r>
          <w:t>22</w:t>
        </w:r>
        <w:r>
          <w:fldChar w:fldCharType="end"/>
        </w:r>
      </w:hyperlink>
    </w:p>
    <w:p w:rsidR="000B20C9" w14:paraId="44CA895E" w14:textId="77777777">
      <w:pPr>
        <w:pStyle w:val="TOC2"/>
        <w:tabs>
          <w:tab w:val="right" w:leader="dot" w:pos="8306"/>
        </w:tabs>
      </w:pPr>
      <w:hyperlink w:anchor="_Toc28422" w:history="1">
        <w:r>
          <w:rPr>
            <w:rFonts w:ascii="仿宋" w:eastAsia="仿宋" w:hAnsi="仿宋" w:cs="仿宋" w:hint="eastAsia"/>
          </w:rPr>
          <w:t>（二）能源消费种类和数量分析</w:t>
        </w:r>
        <w:r>
          <w:tab/>
        </w:r>
        <w:r>
          <w:fldChar w:fldCharType="begin"/>
        </w:r>
        <w:r>
          <w:instrText xml:space="preserve"> PAGEREF _Toc28422 \h </w:instrText>
        </w:r>
        <w:r>
          <w:fldChar w:fldCharType="separate"/>
        </w:r>
        <w:r>
          <w:t>23</w:t>
        </w:r>
        <w:r>
          <w:fldChar w:fldCharType="end"/>
        </w:r>
      </w:hyperlink>
    </w:p>
    <w:p w:rsidR="000B20C9" w14:paraId="2904C33A" w14:textId="77777777">
      <w:pPr>
        <w:pStyle w:val="TOC2"/>
        <w:tabs>
          <w:tab w:val="right" w:leader="dot" w:pos="8306"/>
        </w:tabs>
      </w:pPr>
      <w:hyperlink w:anchor="_Toc18818" w:history="1">
        <w:r>
          <w:rPr>
            <w:rFonts w:ascii="仿宋" w:eastAsia="仿宋" w:hAnsi="仿宋" w:cs="仿宋" w:hint="eastAsia"/>
          </w:rPr>
          <w:t>（三）地面清洁剂项目节能措施</w:t>
        </w:r>
        <w:r>
          <w:tab/>
        </w:r>
        <w:r>
          <w:fldChar w:fldCharType="begin"/>
        </w:r>
        <w:r>
          <w:instrText xml:space="preserve"> PAGEREF _Toc18818 \h </w:instrText>
        </w:r>
        <w:r>
          <w:fldChar w:fldCharType="separate"/>
        </w:r>
        <w:r>
          <w:t>24</w:t>
        </w:r>
        <w:r>
          <w:fldChar w:fldCharType="end"/>
        </w:r>
      </w:hyperlink>
    </w:p>
    <w:p w:rsidR="000B20C9" w14:paraId="36C24703" w14:textId="77777777">
      <w:pPr>
        <w:pStyle w:val="TOC2"/>
        <w:tabs>
          <w:tab w:val="right" w:leader="dot" w:pos="8306"/>
        </w:tabs>
      </w:pPr>
      <w:hyperlink w:anchor="_Toc26757" w:history="1">
        <w:r>
          <w:rPr>
            <w:rFonts w:ascii="仿宋" w:eastAsia="仿宋" w:hAnsi="仿宋" w:cs="仿宋" w:hint="eastAsia"/>
          </w:rPr>
          <w:t>（四）节能综合评价</w:t>
        </w:r>
        <w:r>
          <w:tab/>
        </w:r>
        <w:r>
          <w:fldChar w:fldCharType="begin"/>
        </w:r>
        <w:r>
          <w:instrText xml:space="preserve"> PAGEREF _Toc26757 \h </w:instrText>
        </w:r>
        <w:r>
          <w:fldChar w:fldCharType="separate"/>
        </w:r>
        <w:r>
          <w:t>27</w:t>
        </w:r>
        <w:r>
          <w:fldChar w:fldCharType="end"/>
        </w:r>
      </w:hyperlink>
    </w:p>
    <w:p w:rsidR="000B20C9" w14:paraId="562B07BE" w14:textId="77777777">
      <w:pPr>
        <w:pStyle w:val="TOC1"/>
        <w:tabs>
          <w:tab w:val="right" w:leader="dot" w:pos="8306"/>
        </w:tabs>
      </w:pPr>
      <w:hyperlink w:anchor="_Toc17224" w:history="1">
        <w:r>
          <w:rPr>
            <w:rFonts w:ascii="仿宋" w:eastAsia="仿宋" w:hAnsi="仿宋" w:cs="仿宋" w:hint="eastAsia"/>
          </w:rPr>
          <w:t>七、地面清洁剂项目规划进度</w:t>
        </w:r>
        <w:r>
          <w:tab/>
        </w:r>
        <w:r>
          <w:fldChar w:fldCharType="begin"/>
        </w:r>
        <w:r>
          <w:instrText xml:space="preserve"> PAGEREF _Toc17224 \h </w:instrText>
        </w:r>
        <w:r>
          <w:fldChar w:fldCharType="separate"/>
        </w:r>
        <w:r>
          <w:t>27</w:t>
        </w:r>
        <w:r>
          <w:fldChar w:fldCharType="end"/>
        </w:r>
      </w:hyperlink>
    </w:p>
    <w:p w:rsidR="000B20C9" w14:paraId="4BD4F311" w14:textId="77777777">
      <w:pPr>
        <w:pStyle w:val="TOC2"/>
        <w:tabs>
          <w:tab w:val="right" w:leader="dot" w:pos="8306"/>
        </w:tabs>
      </w:pPr>
      <w:hyperlink w:anchor="_Toc524" w:history="1">
        <w:r>
          <w:rPr>
            <w:rFonts w:ascii="仿宋" w:eastAsia="仿宋" w:hAnsi="仿宋" w:cs="仿宋" w:hint="eastAsia"/>
          </w:rPr>
          <w:t>（一）地面清洁剂项目进度安排</w:t>
        </w:r>
        <w:r>
          <w:tab/>
        </w:r>
        <w:r>
          <w:fldChar w:fldCharType="begin"/>
        </w:r>
        <w:r>
          <w:instrText xml:space="preserve"> PAGEREF _Toc524 \h </w:instrText>
        </w:r>
        <w:r>
          <w:fldChar w:fldCharType="separate"/>
        </w:r>
        <w:r>
          <w:t>27</w:t>
        </w:r>
        <w:r>
          <w:fldChar w:fldCharType="end"/>
        </w:r>
      </w:hyperlink>
    </w:p>
    <w:p w:rsidR="000B20C9" w14:paraId="437DB45C" w14:textId="77777777">
      <w:pPr>
        <w:pStyle w:val="TOC2"/>
        <w:tabs>
          <w:tab w:val="right" w:leader="dot" w:pos="8306"/>
        </w:tabs>
      </w:pPr>
      <w:hyperlink w:anchor="_Toc13634" w:history="1">
        <w:r>
          <w:rPr>
            <w:rFonts w:ascii="仿宋" w:eastAsia="仿宋" w:hAnsi="仿宋" w:cs="仿宋" w:hint="eastAsia"/>
          </w:rPr>
          <w:t>（二）地面清洁剂项目实施保障措施</w:t>
        </w:r>
        <w:r>
          <w:tab/>
        </w:r>
        <w:r>
          <w:fldChar w:fldCharType="begin"/>
        </w:r>
        <w:r>
          <w:instrText xml:space="preserve"> PAGEREF _Toc13634 \h </w:instrText>
        </w:r>
        <w:r>
          <w:fldChar w:fldCharType="separate"/>
        </w:r>
        <w:r>
          <w:t>28</w:t>
        </w:r>
        <w:r>
          <w:fldChar w:fldCharType="end"/>
        </w:r>
      </w:hyperlink>
    </w:p>
    <w:p w:rsidR="000B20C9" w14:paraId="487CF773" w14:textId="77777777">
      <w:pPr>
        <w:pStyle w:val="TOC1"/>
        <w:tabs>
          <w:tab w:val="right" w:leader="dot" w:pos="8306"/>
        </w:tabs>
      </w:pPr>
      <w:hyperlink w:anchor="_Toc30476" w:history="1">
        <w:r>
          <w:rPr>
            <w:rFonts w:ascii="仿宋" w:eastAsia="仿宋" w:hAnsi="仿宋" w:cs="仿宋" w:hint="eastAsia"/>
          </w:rPr>
          <w:t>八、劳动安全评价</w:t>
        </w:r>
        <w:r>
          <w:tab/>
        </w:r>
        <w:r>
          <w:fldChar w:fldCharType="begin"/>
        </w:r>
        <w:r>
          <w:instrText xml:space="preserve"> PAGEREF _Toc30476 \h </w:instrText>
        </w:r>
        <w:r>
          <w:fldChar w:fldCharType="separate"/>
        </w:r>
        <w:r>
          <w:t>28</w:t>
        </w:r>
        <w:r>
          <w:fldChar w:fldCharType="end"/>
        </w:r>
      </w:hyperlink>
    </w:p>
    <w:p w:rsidR="000B20C9" w14:paraId="7D2DE24C" w14:textId="77777777">
      <w:pPr>
        <w:pStyle w:val="TOC2"/>
        <w:tabs>
          <w:tab w:val="right" w:leader="dot" w:pos="8306"/>
        </w:tabs>
      </w:pPr>
      <w:hyperlink w:anchor="_Toc24988" w:history="1">
        <w:r>
          <w:rPr>
            <w:rFonts w:ascii="仿宋" w:eastAsia="仿宋" w:hAnsi="仿宋" w:cs="仿宋" w:hint="eastAsia"/>
          </w:rPr>
          <w:t>（一）设计依据</w:t>
        </w:r>
        <w:r>
          <w:tab/>
        </w:r>
        <w:r>
          <w:fldChar w:fldCharType="begin"/>
        </w:r>
        <w:r>
          <w:instrText xml:space="preserve"> PAGEREF _Toc24988 \h </w:instrText>
        </w:r>
        <w:r>
          <w:fldChar w:fldCharType="separate"/>
        </w:r>
        <w:r>
          <w:t>28</w:t>
        </w:r>
        <w:r>
          <w:fldChar w:fldCharType="end"/>
        </w:r>
      </w:hyperlink>
    </w:p>
    <w:p w:rsidR="000B20C9" w14:paraId="644F708C" w14:textId="77777777">
      <w:pPr>
        <w:pStyle w:val="TOC2"/>
        <w:tabs>
          <w:tab w:val="right" w:leader="dot" w:pos="8306"/>
        </w:tabs>
      </w:pPr>
      <w:hyperlink w:anchor="_Toc2958" w:history="1">
        <w:r>
          <w:rPr>
            <w:rFonts w:ascii="仿宋" w:eastAsia="仿宋" w:hAnsi="仿宋" w:cs="仿宋" w:hint="eastAsia"/>
          </w:rPr>
          <w:t>（二）主要防范措施</w:t>
        </w:r>
        <w:r>
          <w:tab/>
        </w:r>
        <w:r>
          <w:fldChar w:fldCharType="begin"/>
        </w:r>
        <w:r>
          <w:instrText xml:space="preserve"> PAGEREF _Toc2958 \h </w:instrText>
        </w:r>
        <w:r>
          <w:fldChar w:fldCharType="separate"/>
        </w:r>
        <w:r>
          <w:t>30</w:t>
        </w:r>
        <w:r>
          <w:fldChar w:fldCharType="end"/>
        </w:r>
      </w:hyperlink>
    </w:p>
    <w:p w:rsidR="000B20C9" w14:paraId="569D9D46" w14:textId="77777777">
      <w:pPr>
        <w:pStyle w:val="TOC2"/>
        <w:tabs>
          <w:tab w:val="right" w:leader="dot" w:pos="8306"/>
        </w:tabs>
      </w:pPr>
      <w:hyperlink w:anchor="_Toc9349" w:history="1">
        <w:r>
          <w:rPr>
            <w:rFonts w:ascii="仿宋" w:eastAsia="仿宋" w:hAnsi="仿宋" w:cs="仿宋" w:hint="eastAsia"/>
          </w:rPr>
          <w:t>（三）劳动安全预期效果评价</w:t>
        </w:r>
        <w:r>
          <w:tab/>
        </w:r>
        <w:r>
          <w:fldChar w:fldCharType="begin"/>
        </w:r>
        <w:r>
          <w:instrText xml:space="preserve"> PAGEREF _Toc9349 \h </w:instrText>
        </w:r>
        <w:r>
          <w:fldChar w:fldCharType="separate"/>
        </w:r>
        <w:r>
          <w:t>32</w:t>
        </w:r>
        <w:r>
          <w:fldChar w:fldCharType="end"/>
        </w:r>
      </w:hyperlink>
    </w:p>
    <w:p w:rsidR="000B20C9" w14:paraId="77A76E47" w14:textId="77777777">
      <w:pPr>
        <w:pStyle w:val="TOC1"/>
        <w:tabs>
          <w:tab w:val="right" w:leader="dot" w:pos="8306"/>
        </w:tabs>
      </w:pPr>
      <w:hyperlink w:anchor="_Toc23083" w:history="1">
        <w:r>
          <w:rPr>
            <w:rFonts w:ascii="仿宋" w:eastAsia="仿宋" w:hAnsi="仿宋" w:cs="仿宋" w:hint="eastAsia"/>
          </w:rPr>
          <w:t>九、投资估算</w:t>
        </w:r>
        <w:r>
          <w:tab/>
        </w:r>
        <w:r>
          <w:fldChar w:fldCharType="begin"/>
        </w:r>
        <w:r>
          <w:instrText xml:space="preserve"> PAGEREF _Toc23083 \h </w:instrText>
        </w:r>
        <w:r>
          <w:fldChar w:fldCharType="separate"/>
        </w:r>
        <w:r>
          <w:t>33</w:t>
        </w:r>
        <w:r>
          <w:fldChar w:fldCharType="end"/>
        </w:r>
      </w:hyperlink>
    </w:p>
    <w:p w:rsidR="000B20C9" w14:paraId="6D3E908D" w14:textId="77777777">
      <w:pPr>
        <w:pStyle w:val="TOC2"/>
        <w:tabs>
          <w:tab w:val="right" w:leader="dot" w:pos="8306"/>
        </w:tabs>
      </w:pPr>
      <w:hyperlink w:anchor="_Toc10440" w:history="1">
        <w:r>
          <w:rPr>
            <w:rFonts w:ascii="仿宋" w:eastAsia="仿宋" w:hAnsi="仿宋" w:cs="仿宋" w:hint="eastAsia"/>
          </w:rPr>
          <w:t>（一）投资估算的编制说明</w:t>
        </w:r>
        <w:r>
          <w:tab/>
        </w:r>
        <w:r>
          <w:fldChar w:fldCharType="begin"/>
        </w:r>
        <w:r>
          <w:instrText xml:space="preserve"> PAGEREF _Toc10440 \h </w:instrText>
        </w:r>
        <w:r>
          <w:fldChar w:fldCharType="separate"/>
        </w:r>
        <w:r>
          <w:t>33</w:t>
        </w:r>
        <w:r>
          <w:fldChar w:fldCharType="end"/>
        </w:r>
      </w:hyperlink>
    </w:p>
    <w:p w:rsidR="000B20C9" w14:paraId="143C6DAE" w14:textId="77777777">
      <w:pPr>
        <w:pStyle w:val="TOC2"/>
        <w:tabs>
          <w:tab w:val="right" w:leader="dot" w:pos="8306"/>
        </w:tabs>
      </w:pPr>
      <w:hyperlink w:anchor="_Toc23217" w:history="1">
        <w:r>
          <w:rPr>
            <w:rFonts w:ascii="仿宋" w:eastAsia="仿宋" w:hAnsi="仿宋" w:cs="仿宋" w:hint="eastAsia"/>
          </w:rPr>
          <w:t>（二）</w:t>
        </w:r>
        <w:r>
          <w:rPr>
            <w:rFonts w:ascii="仿宋" w:eastAsia="仿宋" w:hAnsi="仿宋" w:cs="仿宋" w:hint="eastAsia"/>
          </w:rPr>
          <w:t>建设投资估算</w:t>
        </w:r>
        <w:r>
          <w:tab/>
        </w:r>
        <w:r>
          <w:fldChar w:fldCharType="begin"/>
        </w:r>
        <w:r>
          <w:instrText xml:space="preserve"> PAGEREF _Toc23217 \h </w:instrText>
        </w:r>
        <w:r>
          <w:fldChar w:fldCharType="separate"/>
        </w:r>
        <w:r>
          <w:t>34</w:t>
        </w:r>
        <w:r>
          <w:fldChar w:fldCharType="end"/>
        </w:r>
      </w:hyperlink>
    </w:p>
    <w:p w:rsidR="000B20C9" w14:paraId="6D487ACF" w14:textId="77777777">
      <w:pPr>
        <w:pStyle w:val="TOC2"/>
        <w:tabs>
          <w:tab w:val="right" w:leader="dot" w:pos="8306"/>
        </w:tabs>
      </w:pPr>
      <w:hyperlink w:anchor="_Toc26217" w:history="1">
        <w:r>
          <w:rPr>
            <w:rFonts w:ascii="仿宋" w:eastAsia="仿宋" w:hAnsi="仿宋" w:cs="仿宋" w:hint="eastAsia"/>
          </w:rPr>
          <w:t>（三）建设期利息</w:t>
        </w:r>
        <w:r>
          <w:tab/>
        </w:r>
        <w:r>
          <w:fldChar w:fldCharType="begin"/>
        </w:r>
        <w:r>
          <w:instrText xml:space="preserve"> PAGEREF _Toc26217 \h </w:instrText>
        </w:r>
        <w:r>
          <w:fldChar w:fldCharType="separate"/>
        </w:r>
        <w:r>
          <w:t>35</w:t>
        </w:r>
        <w:r>
          <w:fldChar w:fldCharType="end"/>
        </w:r>
      </w:hyperlink>
    </w:p>
    <w:p w:rsidR="000B20C9" w14:paraId="109C45CC"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11990" w:history="1">
        <w:r>
          <w:rPr>
            <w:rFonts w:ascii="仿宋" w:eastAsia="仿宋" w:hAnsi="仿宋" w:cs="仿宋" w:hint="eastAsia"/>
          </w:rPr>
          <w:t>（四）流动资金</w:t>
        </w:r>
        <w:r>
          <w:tab/>
        </w:r>
        <w:r>
          <w:fldChar w:fldCharType="begin"/>
        </w:r>
        <w:r>
          <w:instrText xml:space="preserve"> PAGEREF _Toc11990 \h </w:instrText>
        </w:r>
        <w:r>
          <w:fldChar w:fldCharType="separate"/>
        </w:r>
        <w:r>
          <w:t>36</w:t>
        </w:r>
        <w:r>
          <w:fldChar w:fldCharType="end"/>
        </w:r>
      </w:hyperlink>
    </w:p>
    <w:p w:rsidR="000B20C9" w14:paraId="562E5A7B" w14:textId="77777777">
      <w:pPr>
        <w:pStyle w:val="TOC2"/>
        <w:tabs>
          <w:tab w:val="right" w:leader="dot" w:pos="8306"/>
        </w:tabs>
      </w:pPr>
      <w:hyperlink w:anchor="_Toc25341" w:history="1">
        <w:r>
          <w:rPr>
            <w:rFonts w:ascii="仿宋" w:eastAsia="仿宋" w:hAnsi="仿宋" w:cs="仿宋" w:hint="eastAsia"/>
          </w:rPr>
          <w:t>（五）地面清洁剂项目总投资</w:t>
        </w:r>
        <w:r>
          <w:tab/>
        </w:r>
        <w:r>
          <w:fldChar w:fldCharType="begin"/>
        </w:r>
        <w:r>
          <w:instrText xml:space="preserve"> PAGEREF _Toc25341 \h </w:instrText>
        </w:r>
        <w:r>
          <w:fldChar w:fldCharType="separate"/>
        </w:r>
        <w:r>
          <w:t>37</w:t>
        </w:r>
        <w:r>
          <w:fldChar w:fldCharType="end"/>
        </w:r>
      </w:hyperlink>
    </w:p>
    <w:p w:rsidR="000B20C9" w14:paraId="4B520370" w14:textId="77777777">
      <w:pPr>
        <w:pStyle w:val="TOC2"/>
        <w:tabs>
          <w:tab w:val="right" w:leader="dot" w:pos="8306"/>
        </w:tabs>
      </w:pPr>
      <w:hyperlink w:anchor="_Toc28082" w:history="1">
        <w:r>
          <w:rPr>
            <w:rFonts w:ascii="仿宋" w:eastAsia="仿宋" w:hAnsi="仿宋" w:cs="仿宋" w:hint="eastAsia"/>
          </w:rPr>
          <w:t>（六）资金筹措与投资计划</w:t>
        </w:r>
        <w:r>
          <w:tab/>
        </w:r>
        <w:r>
          <w:fldChar w:fldCharType="begin"/>
        </w:r>
        <w:r>
          <w:instrText xml:space="preserve"> PAGEREF _Toc28082 \h </w:instrText>
        </w:r>
        <w:r>
          <w:fldChar w:fldCharType="separate"/>
        </w:r>
        <w:r>
          <w:t>37</w:t>
        </w:r>
        <w:r>
          <w:fldChar w:fldCharType="end"/>
        </w:r>
      </w:hyperlink>
    </w:p>
    <w:p w:rsidR="000B20C9" w14:paraId="245AC8F7" w14:textId="77777777">
      <w:pPr>
        <w:pStyle w:val="TOC1"/>
        <w:tabs>
          <w:tab w:val="right" w:leader="dot" w:pos="8306"/>
        </w:tabs>
      </w:pPr>
      <w:hyperlink w:anchor="_Toc10696" w:history="1">
        <w:r>
          <w:rPr>
            <w:rFonts w:ascii="仿宋" w:eastAsia="仿宋" w:hAnsi="仿宋" w:cs="仿宋" w:hint="eastAsia"/>
          </w:rPr>
          <w:t>十、经济效益分析</w:t>
        </w:r>
        <w:r>
          <w:tab/>
        </w:r>
        <w:r>
          <w:fldChar w:fldCharType="begin"/>
        </w:r>
        <w:r>
          <w:instrText xml:space="preserve"> PAGEREF _Toc10696 \h </w:instrText>
        </w:r>
        <w:r>
          <w:fldChar w:fldCharType="separate"/>
        </w:r>
        <w:r>
          <w:t>38</w:t>
        </w:r>
        <w:r>
          <w:fldChar w:fldCharType="end"/>
        </w:r>
      </w:hyperlink>
    </w:p>
    <w:p w:rsidR="000B20C9" w14:paraId="49DC6713" w14:textId="77777777">
      <w:pPr>
        <w:pStyle w:val="TOC2"/>
        <w:tabs>
          <w:tab w:val="right" w:leader="dot" w:pos="8306"/>
        </w:tabs>
      </w:pPr>
      <w:hyperlink w:anchor="_Toc11220" w:history="1">
        <w:r>
          <w:rPr>
            <w:rFonts w:ascii="仿宋" w:eastAsia="仿宋" w:hAnsi="仿宋" w:cs="仿宋" w:hint="eastAsia"/>
          </w:rPr>
          <w:t>（一）基本假设及基础参数选取</w:t>
        </w:r>
        <w:r>
          <w:tab/>
        </w:r>
        <w:r>
          <w:fldChar w:fldCharType="begin"/>
        </w:r>
        <w:r>
          <w:instrText xml:space="preserve"> PAGEREF _Toc11220 \h </w:instrText>
        </w:r>
        <w:r>
          <w:fldChar w:fldCharType="separate"/>
        </w:r>
        <w:r>
          <w:t>38</w:t>
        </w:r>
        <w:r>
          <w:fldChar w:fldCharType="end"/>
        </w:r>
      </w:hyperlink>
    </w:p>
    <w:p w:rsidR="000B20C9" w14:paraId="276B1859" w14:textId="77777777">
      <w:pPr>
        <w:pStyle w:val="TOC2"/>
        <w:tabs>
          <w:tab w:val="right" w:leader="dot" w:pos="8306"/>
        </w:tabs>
      </w:pPr>
      <w:hyperlink w:anchor="_Toc25080" w:history="1">
        <w:r>
          <w:rPr>
            <w:rFonts w:ascii="仿宋" w:eastAsia="仿宋" w:hAnsi="仿宋" w:cs="仿宋" w:hint="eastAsia"/>
          </w:rPr>
          <w:t>（二）经济评价财务测算</w:t>
        </w:r>
        <w:r>
          <w:tab/>
        </w:r>
        <w:r>
          <w:fldChar w:fldCharType="begin"/>
        </w:r>
        <w:r>
          <w:instrText xml:space="preserve"> PAGEREF _Toc25080 \h </w:instrText>
        </w:r>
        <w:r>
          <w:fldChar w:fldCharType="separate"/>
        </w:r>
        <w:r>
          <w:t>39</w:t>
        </w:r>
        <w:r>
          <w:fldChar w:fldCharType="end"/>
        </w:r>
      </w:hyperlink>
    </w:p>
    <w:p w:rsidR="000B20C9" w14:paraId="5291DD02" w14:textId="77777777">
      <w:pPr>
        <w:pStyle w:val="TOC2"/>
        <w:tabs>
          <w:tab w:val="right" w:leader="dot" w:pos="8306"/>
        </w:tabs>
      </w:pPr>
      <w:hyperlink w:anchor="_Toc11562" w:history="1">
        <w:r>
          <w:rPr>
            <w:rFonts w:ascii="仿宋" w:eastAsia="仿宋" w:hAnsi="仿宋" w:cs="仿宋" w:hint="eastAsia"/>
          </w:rPr>
          <w:t>（三）地面清洁剂项目盈利能力分析</w:t>
        </w:r>
        <w:r>
          <w:tab/>
        </w:r>
        <w:r>
          <w:fldChar w:fldCharType="begin"/>
        </w:r>
        <w:r>
          <w:instrText xml:space="preserve"> PAGEREF _Toc11562 \h </w:instrText>
        </w:r>
        <w:r>
          <w:fldChar w:fldCharType="separate"/>
        </w:r>
        <w:r>
          <w:t>41</w:t>
        </w:r>
        <w:r>
          <w:fldChar w:fldCharType="end"/>
        </w:r>
      </w:hyperlink>
    </w:p>
    <w:p w:rsidR="000B20C9" w14:paraId="40D864ED" w14:textId="77777777">
      <w:pPr>
        <w:pStyle w:val="TOC2"/>
        <w:tabs>
          <w:tab w:val="right" w:leader="dot" w:pos="8306"/>
        </w:tabs>
      </w:pPr>
      <w:hyperlink w:anchor="_Toc23400" w:history="1">
        <w:r>
          <w:rPr>
            <w:rFonts w:ascii="仿宋" w:eastAsia="仿宋" w:hAnsi="仿宋" w:cs="仿宋" w:hint="eastAsia"/>
          </w:rPr>
          <w:t>（四）财务生存能力分析</w:t>
        </w:r>
        <w:r>
          <w:tab/>
        </w:r>
        <w:r>
          <w:fldChar w:fldCharType="begin"/>
        </w:r>
        <w:r>
          <w:instrText xml:space="preserve"> PAGEREF _Toc23400 \h </w:instrText>
        </w:r>
        <w:r>
          <w:fldChar w:fldCharType="separate"/>
        </w:r>
        <w:r>
          <w:t>42</w:t>
        </w:r>
        <w:r>
          <w:fldChar w:fldCharType="end"/>
        </w:r>
      </w:hyperlink>
    </w:p>
    <w:p w:rsidR="000B20C9" w14:paraId="48A4B1B6" w14:textId="77777777">
      <w:pPr>
        <w:pStyle w:val="TOC2"/>
        <w:tabs>
          <w:tab w:val="right" w:leader="dot" w:pos="8306"/>
        </w:tabs>
      </w:pPr>
      <w:hyperlink w:anchor="_Toc22303" w:history="1">
        <w:r>
          <w:rPr>
            <w:rFonts w:ascii="仿宋" w:eastAsia="仿宋" w:hAnsi="仿宋" w:cs="仿宋" w:hint="eastAsia"/>
          </w:rPr>
          <w:t>（五）偿债能力分析</w:t>
        </w:r>
        <w:r>
          <w:tab/>
        </w:r>
        <w:r>
          <w:fldChar w:fldCharType="begin"/>
        </w:r>
        <w:r>
          <w:instrText xml:space="preserve"> PAGEREF _Toc22303 \h </w:instrText>
        </w:r>
        <w:r>
          <w:fldChar w:fldCharType="separate"/>
        </w:r>
        <w:r>
          <w:t>42</w:t>
        </w:r>
        <w:r>
          <w:fldChar w:fldCharType="end"/>
        </w:r>
      </w:hyperlink>
    </w:p>
    <w:p w:rsidR="000B20C9" w14:paraId="7142763F" w14:textId="77777777">
      <w:pPr>
        <w:pStyle w:val="TOC2"/>
        <w:tabs>
          <w:tab w:val="right" w:leader="dot" w:pos="8306"/>
        </w:tabs>
      </w:pPr>
      <w:hyperlink w:anchor="_Toc28374" w:history="1">
        <w:r>
          <w:rPr>
            <w:rFonts w:ascii="仿宋" w:eastAsia="仿宋" w:hAnsi="仿宋" w:cs="仿宋" w:hint="eastAsia"/>
          </w:rPr>
          <w:t>（六）经济评价结论</w:t>
        </w:r>
        <w:r>
          <w:tab/>
        </w:r>
        <w:r>
          <w:fldChar w:fldCharType="begin"/>
        </w:r>
        <w:r>
          <w:instrText xml:space="preserve"> PAGEREF _Toc28374 \h </w:instrText>
        </w:r>
        <w:r>
          <w:fldChar w:fldCharType="separate"/>
        </w:r>
        <w:r>
          <w:t>43</w:t>
        </w:r>
        <w:r>
          <w:fldChar w:fldCharType="end"/>
        </w:r>
      </w:hyperlink>
    </w:p>
    <w:p w:rsidR="000B20C9" w14:paraId="1DBF34A4" w14:textId="77777777">
      <w:pPr>
        <w:pStyle w:val="TOC1"/>
        <w:tabs>
          <w:tab w:val="right" w:leader="dot" w:pos="8306"/>
        </w:tabs>
      </w:pPr>
      <w:hyperlink w:anchor="_Toc27792" w:history="1">
        <w:r>
          <w:rPr>
            <w:rFonts w:ascii="仿宋" w:eastAsia="仿宋" w:hAnsi="仿宋" w:cs="仿宋" w:hint="eastAsia"/>
          </w:rPr>
          <w:t>十一、管理团队</w:t>
        </w:r>
        <w:r>
          <w:tab/>
        </w:r>
        <w:r>
          <w:fldChar w:fldCharType="begin"/>
        </w:r>
        <w:r>
          <w:instrText xml:space="preserve"> PAGEREF _Toc27792 \h </w:instrText>
        </w:r>
        <w:r>
          <w:fldChar w:fldCharType="separate"/>
        </w:r>
        <w:r>
          <w:t>44</w:t>
        </w:r>
        <w:r>
          <w:fldChar w:fldCharType="end"/>
        </w:r>
      </w:hyperlink>
    </w:p>
    <w:p w:rsidR="000B20C9" w14:paraId="4B5344D4" w14:textId="77777777">
      <w:pPr>
        <w:pStyle w:val="TOC2"/>
        <w:tabs>
          <w:tab w:val="right" w:leader="dot" w:pos="8306"/>
        </w:tabs>
      </w:pPr>
      <w:hyperlink w:anchor="_Toc13426" w:history="1">
        <w:r>
          <w:rPr>
            <w:rFonts w:ascii="仿宋" w:eastAsia="仿宋" w:hAnsi="仿宋" w:cs="仿宋" w:hint="eastAsia"/>
          </w:rPr>
          <w:t>（一）管理层简介</w:t>
        </w:r>
        <w:r>
          <w:tab/>
        </w:r>
        <w:r>
          <w:fldChar w:fldCharType="begin"/>
        </w:r>
        <w:r>
          <w:instrText xml:space="preserve"> PAGEREF _Toc13426 \h </w:instrText>
        </w:r>
        <w:r>
          <w:fldChar w:fldCharType="separate"/>
        </w:r>
        <w:r>
          <w:t>44</w:t>
        </w:r>
        <w:r>
          <w:fldChar w:fldCharType="end"/>
        </w:r>
      </w:hyperlink>
    </w:p>
    <w:p w:rsidR="000B20C9" w14:paraId="54845D45" w14:textId="77777777">
      <w:pPr>
        <w:pStyle w:val="TOC2"/>
        <w:tabs>
          <w:tab w:val="right" w:leader="dot" w:pos="8306"/>
        </w:tabs>
      </w:pPr>
      <w:hyperlink w:anchor="_Toc10892" w:history="1">
        <w:r>
          <w:rPr>
            <w:rFonts w:ascii="仿宋" w:eastAsia="仿宋" w:hAnsi="仿宋" w:cs="仿宋" w:hint="eastAsia"/>
          </w:rPr>
          <w:t>（二）组织结构</w:t>
        </w:r>
        <w:r>
          <w:tab/>
        </w:r>
        <w:r>
          <w:fldChar w:fldCharType="begin"/>
        </w:r>
        <w:r>
          <w:instrText xml:space="preserve"> PAGEREF _Toc10892 \h </w:instrText>
        </w:r>
        <w:r>
          <w:fldChar w:fldCharType="separate"/>
        </w:r>
        <w:r>
          <w:t>45</w:t>
        </w:r>
        <w:r>
          <w:fldChar w:fldCharType="end"/>
        </w:r>
      </w:hyperlink>
    </w:p>
    <w:p w:rsidR="000B20C9" w14:paraId="74FAFB40" w14:textId="77777777">
      <w:pPr>
        <w:pStyle w:val="TOC2"/>
        <w:tabs>
          <w:tab w:val="right" w:leader="dot" w:pos="8306"/>
        </w:tabs>
      </w:pPr>
      <w:hyperlink w:anchor="_Toc27690" w:history="1">
        <w:r>
          <w:rPr>
            <w:rFonts w:ascii="仿宋" w:eastAsia="仿宋" w:hAnsi="仿宋" w:cs="仿宋" w:hint="eastAsia"/>
          </w:rPr>
          <w:t>（三）岗位职责</w:t>
        </w:r>
        <w:r>
          <w:tab/>
        </w:r>
        <w:r>
          <w:fldChar w:fldCharType="begin"/>
        </w:r>
        <w:r>
          <w:instrText xml:space="preserve"> PAGEREF _Toc27690 \h </w:instrText>
        </w:r>
        <w:r>
          <w:fldChar w:fldCharType="separate"/>
        </w:r>
        <w:r>
          <w:t>47</w:t>
        </w:r>
        <w:r>
          <w:fldChar w:fldCharType="end"/>
        </w:r>
      </w:hyperlink>
    </w:p>
    <w:p w:rsidR="000B20C9" w14:paraId="5B85C8A0" w14:textId="77777777">
      <w:pPr>
        <w:pStyle w:val="TOC1"/>
        <w:tabs>
          <w:tab w:val="right" w:leader="dot" w:pos="8306"/>
        </w:tabs>
      </w:pPr>
      <w:hyperlink w:anchor="_Toc21503" w:history="1">
        <w:r>
          <w:rPr>
            <w:rFonts w:ascii="仿宋" w:eastAsia="仿宋" w:hAnsi="仿宋" w:cs="仿宋" w:hint="eastAsia"/>
          </w:rPr>
          <w:t>十二、建设规模</w:t>
        </w:r>
        <w:r>
          <w:tab/>
        </w:r>
        <w:r>
          <w:fldChar w:fldCharType="begin"/>
        </w:r>
        <w:r>
          <w:instrText xml:space="preserve"> PA</w:instrText>
        </w:r>
        <w:r>
          <w:instrText xml:space="preserve">GEREF _Toc21503 \h </w:instrText>
        </w:r>
        <w:r>
          <w:fldChar w:fldCharType="separate"/>
        </w:r>
        <w:r>
          <w:t>49</w:t>
        </w:r>
        <w:r>
          <w:fldChar w:fldCharType="end"/>
        </w:r>
      </w:hyperlink>
    </w:p>
    <w:p w:rsidR="000B20C9" w14:paraId="366E7E10" w14:textId="77777777">
      <w:pPr>
        <w:pStyle w:val="TOC2"/>
        <w:tabs>
          <w:tab w:val="right" w:leader="dot" w:pos="8306"/>
        </w:tabs>
      </w:pPr>
      <w:hyperlink w:anchor="_Toc3366" w:history="1">
        <w:r>
          <w:rPr>
            <w:rFonts w:ascii="仿宋" w:eastAsia="仿宋" w:hAnsi="仿宋" w:cs="仿宋" w:hint="eastAsia"/>
          </w:rPr>
          <w:t>（一）产品规划</w:t>
        </w:r>
        <w:r>
          <w:tab/>
        </w:r>
        <w:r>
          <w:fldChar w:fldCharType="begin"/>
        </w:r>
        <w:r>
          <w:instrText xml:space="preserve"> PAGEREF _Toc3366 \h </w:instrText>
        </w:r>
        <w:r>
          <w:fldChar w:fldCharType="separate"/>
        </w:r>
        <w:r>
          <w:t>49</w:t>
        </w:r>
        <w:r>
          <w:fldChar w:fldCharType="end"/>
        </w:r>
      </w:hyperlink>
    </w:p>
    <w:p w:rsidR="000B20C9" w14:paraId="47E700C8" w14:textId="77777777">
      <w:pPr>
        <w:pStyle w:val="TOC2"/>
        <w:tabs>
          <w:tab w:val="right" w:leader="dot" w:pos="8306"/>
        </w:tabs>
      </w:pPr>
      <w:hyperlink w:anchor="_Toc27566" w:history="1">
        <w:r>
          <w:rPr>
            <w:rFonts w:ascii="仿宋" w:eastAsia="仿宋" w:hAnsi="仿宋" w:cs="仿宋" w:hint="eastAsia"/>
          </w:rPr>
          <w:t>（二）建设规模</w:t>
        </w:r>
        <w:r>
          <w:tab/>
        </w:r>
        <w:r>
          <w:fldChar w:fldCharType="begin"/>
        </w:r>
        <w:r>
          <w:instrText xml:space="preserve"> PAGEREF _Toc27566 \h </w:instrText>
        </w:r>
        <w:r>
          <w:fldChar w:fldCharType="separate"/>
        </w:r>
        <w:r>
          <w:t>50</w:t>
        </w:r>
        <w:r>
          <w:fldChar w:fldCharType="end"/>
        </w:r>
      </w:hyperlink>
    </w:p>
    <w:p w:rsidR="000B20C9" w14:paraId="0415D1C0" w14:textId="77777777">
      <w:pPr>
        <w:pStyle w:val="TOC1"/>
        <w:tabs>
          <w:tab w:val="right" w:leader="dot" w:pos="8306"/>
        </w:tabs>
      </w:pPr>
      <w:hyperlink w:anchor="_Toc24141" w:history="1">
        <w:r>
          <w:rPr>
            <w:rFonts w:ascii="仿宋" w:eastAsia="仿宋" w:hAnsi="仿宋" w:cs="仿宋" w:hint="eastAsia"/>
          </w:rPr>
          <w:t>十三、地面清洁剂项目工程方案</w:t>
        </w:r>
        <w:r>
          <w:tab/>
        </w:r>
        <w:r>
          <w:fldChar w:fldCharType="begin"/>
        </w:r>
        <w:r>
          <w:instrText xml:space="preserve"> PAGEREF _Toc24141 \h </w:instrText>
        </w:r>
        <w:r>
          <w:fldChar w:fldCharType="separate"/>
        </w:r>
        <w:r>
          <w:t>50</w:t>
        </w:r>
        <w:r>
          <w:fldChar w:fldCharType="end"/>
        </w:r>
      </w:hyperlink>
    </w:p>
    <w:p w:rsidR="000B20C9" w14:paraId="541C651A" w14:textId="77777777">
      <w:pPr>
        <w:pStyle w:val="TOC2"/>
        <w:tabs>
          <w:tab w:val="right" w:leader="dot" w:pos="8306"/>
        </w:tabs>
      </w:pPr>
      <w:hyperlink w:anchor="_Toc5945" w:history="1">
        <w:r>
          <w:rPr>
            <w:rFonts w:ascii="仿宋" w:eastAsia="仿宋" w:hAnsi="仿宋" w:cs="仿宋" w:hint="eastAsia"/>
          </w:rPr>
          <w:t>（一）建筑工程设计原则</w:t>
        </w:r>
        <w:r>
          <w:tab/>
        </w:r>
        <w:r>
          <w:fldChar w:fldCharType="begin"/>
        </w:r>
        <w:r>
          <w:instrText xml:space="preserve"> PAGEREF _Toc5945 \h </w:instrText>
        </w:r>
        <w:r>
          <w:fldChar w:fldCharType="separate"/>
        </w:r>
        <w:r>
          <w:t>50</w:t>
        </w:r>
        <w:r>
          <w:fldChar w:fldCharType="end"/>
        </w:r>
      </w:hyperlink>
    </w:p>
    <w:p w:rsidR="000B20C9" w14:paraId="605F72AE" w14:textId="77777777">
      <w:pPr>
        <w:pStyle w:val="TOC2"/>
        <w:tabs>
          <w:tab w:val="right" w:leader="dot" w:pos="8306"/>
        </w:tabs>
      </w:pPr>
      <w:hyperlink w:anchor="_Toc18380" w:history="1">
        <w:r>
          <w:rPr>
            <w:rFonts w:ascii="仿宋" w:eastAsia="仿宋" w:hAnsi="仿宋" w:cs="仿宋" w:hint="eastAsia"/>
          </w:rPr>
          <w:t>（二）土建工程设计年限及安全等级</w:t>
        </w:r>
        <w:r>
          <w:tab/>
        </w:r>
        <w:r>
          <w:fldChar w:fldCharType="begin"/>
        </w:r>
        <w:r>
          <w:instrText xml:space="preserve"> PAGEREF _Toc18380 \h </w:instrText>
        </w:r>
        <w:r>
          <w:fldChar w:fldCharType="separate"/>
        </w:r>
        <w:r>
          <w:t>51</w:t>
        </w:r>
        <w:r>
          <w:fldChar w:fldCharType="end"/>
        </w:r>
      </w:hyperlink>
    </w:p>
    <w:p w:rsidR="000B20C9" w14:paraId="48BF6E0E" w14:textId="77777777">
      <w:pPr>
        <w:pStyle w:val="TOC2"/>
        <w:tabs>
          <w:tab w:val="right" w:leader="dot" w:pos="8306"/>
        </w:tabs>
      </w:pPr>
      <w:hyperlink w:anchor="_Toc15096" w:history="1">
        <w:r>
          <w:rPr>
            <w:rFonts w:ascii="仿宋" w:eastAsia="仿宋" w:hAnsi="仿宋" w:cs="仿宋" w:hint="eastAsia"/>
          </w:rPr>
          <w:t>（三）建筑工程设计总体要求</w:t>
        </w:r>
        <w:r>
          <w:tab/>
        </w:r>
        <w:r>
          <w:fldChar w:fldCharType="begin"/>
        </w:r>
        <w:r>
          <w:instrText xml:space="preserve"> PAGEREF _Toc15096 </w:instrText>
        </w:r>
        <w:r>
          <w:instrText xml:space="preserve">\h </w:instrText>
        </w:r>
        <w:r>
          <w:fldChar w:fldCharType="separate"/>
        </w:r>
        <w:r>
          <w:t>52</w:t>
        </w:r>
        <w:r>
          <w:fldChar w:fldCharType="end"/>
        </w:r>
      </w:hyperlink>
    </w:p>
    <w:p w:rsidR="000B20C9" w14:paraId="72EDD7B0" w14:textId="77777777">
      <w:pPr>
        <w:pStyle w:val="TOC2"/>
        <w:tabs>
          <w:tab w:val="right" w:leader="dot" w:pos="8306"/>
        </w:tabs>
      </w:pPr>
      <w:hyperlink w:anchor="_Toc19957" w:history="1">
        <w:r>
          <w:rPr>
            <w:rFonts w:ascii="仿宋" w:eastAsia="仿宋" w:hAnsi="仿宋" w:cs="仿宋" w:hint="eastAsia"/>
          </w:rPr>
          <w:t>（四）土建工程建设指标</w:t>
        </w:r>
        <w:r>
          <w:tab/>
        </w:r>
        <w:r>
          <w:fldChar w:fldCharType="begin"/>
        </w:r>
        <w:r>
          <w:instrText xml:space="preserve"> PAGEREF _Toc19957 \h </w:instrText>
        </w:r>
        <w:r>
          <w:fldChar w:fldCharType="separate"/>
        </w:r>
        <w:r>
          <w:t>52</w:t>
        </w:r>
        <w:r>
          <w:fldChar w:fldCharType="end"/>
        </w:r>
      </w:hyperlink>
    </w:p>
    <w:p w:rsidR="000B20C9" w14:paraId="29787B84"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0B20C9" w14:paraId="1392E199" w14:textId="77777777">
      <w:pPr>
        <w:pStyle w:val="Heading1"/>
        <w:jc w:val="center"/>
        <w:rPr>
          <w:rFonts w:ascii="仿宋" w:eastAsia="仿宋" w:hAnsi="仿宋" w:cs="仿宋"/>
        </w:rPr>
      </w:pPr>
      <w:bookmarkStart w:id="0" w:name="_Toc8095"/>
      <w:r>
        <w:rPr>
          <w:rFonts w:ascii="仿宋" w:eastAsia="仿宋" w:hAnsi="仿宋" w:cs="仿宋" w:hint="eastAsia"/>
        </w:rPr>
        <w:t>概论</w:t>
      </w:r>
      <w:bookmarkEnd w:id="0"/>
    </w:p>
    <w:p w:rsidR="000B20C9" w14:paraId="04E55452" w14:textId="77777777">
      <w:pPr>
        <w:ind w:firstLine="560" w:firstLineChars="200"/>
        <w:rPr>
          <w:rFonts w:ascii="仿宋" w:eastAsia="仿宋" w:hAnsi="仿宋" w:cs="仿宋"/>
          <w:sz w:val="28"/>
        </w:rPr>
      </w:pPr>
      <w:r>
        <w:rPr>
          <w:rFonts w:ascii="仿宋" w:eastAsia="仿宋" w:hAnsi="仿宋" w:cs="仿宋" w:hint="eastAsia"/>
          <w:sz w:val="28"/>
        </w:rPr>
        <w:t>首先，我们衷心感谢您对我们的关注和信任。为了增强透明度和明确投资目标，我们制定了这份投资计划书，旨在向您展示我们的投资策略和计划，希望通过本文档的阐述，让您更好地了解我们的决策过程和风险管理措施。</w:t>
      </w:r>
    </w:p>
    <w:p w:rsidR="000B20C9" w14:paraId="6CE087EE" w14:textId="77777777">
      <w:pPr>
        <w:ind w:firstLine="560" w:firstLineChars="200"/>
        <w:rPr>
          <w:rFonts w:ascii="仿宋" w:eastAsia="仿宋" w:hAnsi="仿宋" w:cs="仿宋"/>
          <w:sz w:val="28"/>
        </w:rPr>
      </w:pPr>
      <w:r>
        <w:rPr>
          <w:rFonts w:ascii="仿宋" w:eastAsia="仿宋" w:hAnsi="仿宋" w:cs="仿宋" w:hint="eastAsia"/>
          <w:sz w:val="28"/>
        </w:rPr>
        <w:t>本投资计划旨在阐明我们的投资目标、策略和预期收益，全面说明了我们在不同市场和行业中的投资组合。我们将通过深入的市场研究和精确的风险管理来寻求稳健的长期收益。同时，为了确保投资者的权益，我们将遵守相关法律法规，并严格按照合规要求进行投资活动。</w:t>
      </w:r>
    </w:p>
    <w:p w:rsidR="000B20C9" w14:paraId="7CCBB3DD" w14:textId="77777777">
      <w:pPr>
        <w:pStyle w:val="Heading1"/>
        <w:ind w:firstLine="560" w:firstLineChars="200"/>
        <w:rPr>
          <w:rFonts w:ascii="仿宋" w:eastAsia="仿宋" w:hAnsi="仿宋" w:cs="仿宋"/>
          <w:sz w:val="28"/>
        </w:rPr>
      </w:pPr>
      <w:bookmarkStart w:id="1" w:name="_Toc4379"/>
      <w:r>
        <w:rPr>
          <w:rFonts w:ascii="仿宋" w:eastAsia="仿宋" w:hAnsi="仿宋" w:cs="仿宋" w:hint="eastAsia"/>
          <w:sz w:val="28"/>
        </w:rPr>
        <w:t>一、地面清洁剂项目投资背景分析</w:t>
      </w:r>
      <w:bookmarkEnd w:id="1"/>
    </w:p>
    <w:p w:rsidR="000B20C9" w14:paraId="2DC00F9C" w14:textId="77777777">
      <w:pPr>
        <w:pStyle w:val="Heading2"/>
        <w:rPr>
          <w:rFonts w:ascii="仿宋" w:eastAsia="仿宋" w:hAnsi="仿宋" w:cs="仿宋"/>
        </w:rPr>
      </w:pPr>
      <w:bookmarkStart w:id="2" w:name="_Toc32257"/>
      <w:r>
        <w:rPr>
          <w:rFonts w:ascii="仿宋" w:eastAsia="仿宋" w:hAnsi="仿宋" w:cs="仿宋" w:hint="eastAsia"/>
        </w:rPr>
        <w:t>（一）行业背景分析</w:t>
      </w:r>
      <w:bookmarkEnd w:id="2"/>
    </w:p>
    <w:p w:rsidR="000B20C9" w14:paraId="3C23A3EC" w14:textId="1A5B0A7B">
      <w:pPr>
        <w:ind w:firstLine="560" w:firstLineChars="200"/>
        <w:rPr>
          <w:rFonts w:ascii="仿宋" w:eastAsia="仿宋" w:hAnsi="仿宋" w:cs="仿宋"/>
          <w:sz w:val="28"/>
        </w:rPr>
      </w:pPr>
      <w:r>
        <w:rPr>
          <w:rFonts w:ascii="仿宋" w:eastAsia="仿宋" w:hAnsi="仿宋" w:cs="仿宋" w:hint="eastAsia"/>
          <w:sz w:val="28"/>
        </w:rPr>
        <w:t>4.1</w:t>
      </w:r>
      <w:r>
        <w:rPr>
          <w:rFonts w:ascii="仿宋" w:eastAsia="仿宋" w:hAnsi="仿宋" w:cs="仿宋" w:hint="eastAsia"/>
          <w:sz w:val="28"/>
        </w:rPr>
        <w:t>地面清洁剂供需状况</w:t>
      </w:r>
    </w:p>
    <w:p w:rsidR="000B20C9" w14:paraId="3E545CD1" w14:textId="31ADDF49">
      <w:pPr>
        <w:ind w:firstLine="560" w:firstLineChars="200"/>
        <w:rPr>
          <w:rFonts w:ascii="仿宋" w:eastAsia="仿宋" w:hAnsi="仿宋" w:cs="仿宋"/>
          <w:sz w:val="28"/>
        </w:rPr>
      </w:pPr>
      <w:r>
        <w:rPr>
          <w:rFonts w:ascii="仿宋" w:eastAsia="仿宋" w:hAnsi="仿宋" w:cs="仿宋" w:hint="eastAsia"/>
          <w:sz w:val="28"/>
        </w:rPr>
        <w:t>在考察地面清洁剂行业的供需状况时，我们可以看到几个重要趋势。首先，全球对地面清洁剂的需求稳步增长。这主要受到全球经济一体化的推动以及不断增长的人口和城市化趋势的影响。</w:t>
      </w:r>
      <w:r>
        <w:rPr>
          <w:rFonts w:ascii="仿宋" w:eastAsia="仿宋" w:hAnsi="仿宋" w:cs="仿宋" w:hint="eastAsia"/>
          <w:sz w:val="28"/>
        </w:rPr>
        <w:t>地面清洁剂的广泛应用范</w:t>
      </w:r>
      <w:r>
        <w:rPr>
          <w:rFonts w:ascii="仿宋" w:eastAsia="仿宋" w:hAnsi="仿宋" w:cs="仿宋" w:hint="eastAsia"/>
          <w:sz w:val="28"/>
        </w:rPr>
        <w:t>围，包括工业、医疗、科学研究和电子制造等领域，使其成为各行各业的不可或缺的要素。</w:t>
      </w:r>
    </w:p>
    <w:p w:rsidR="000B20C9" w14:paraId="45798DB9" w14:textId="77777777">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p>
    <w:p w:rsidR="000B20C9" w14:textId="77777777">
      <w:pPr>
        <w:ind w:firstLine="560" w:firstLineChars="200"/>
        <w:rPr>
          <w:rFonts w:ascii="仿宋" w:eastAsia="仿宋" w:hAnsi="仿宋" w:cs="仿宋"/>
          <w:sz w:val="28"/>
        </w:rPr>
      </w:pPr>
      <w:r>
        <w:rPr>
          <w:rFonts w:ascii="仿宋" w:eastAsia="仿宋" w:hAnsi="仿宋" w:cs="仿宋" w:hint="eastAsia"/>
          <w:sz w:val="28"/>
        </w:rPr>
        <w:t>其次，供应端也经历了显著的演变。全球地面清洁剂市场已经形成了几家大型跨国地面清洁剂生产企业，这些企业在市场中占据主导地位。</w:t>
      </w:r>
    </w:p>
    <w:p w:rsidR="000B20C9" w14:paraId="633EDD34" w14:textId="765BBBBF">
      <w:pPr>
        <w:ind w:firstLine="560" w:firstLineChars="200"/>
        <w:rPr>
          <w:rFonts w:ascii="仿宋" w:eastAsia="仿宋" w:hAnsi="仿宋" w:cs="仿宋"/>
          <w:sz w:val="28"/>
        </w:rPr>
      </w:pPr>
      <w:r>
        <w:rPr>
          <w:rFonts w:ascii="仿宋" w:eastAsia="仿宋" w:hAnsi="仿宋" w:cs="仿宋" w:hint="eastAsia"/>
          <w:sz w:val="28"/>
        </w:rPr>
        <w:t>4.2</w:t>
      </w:r>
      <w:r>
        <w:rPr>
          <w:rFonts w:ascii="仿宋" w:eastAsia="仿宋" w:hAnsi="仿宋" w:cs="仿宋" w:hint="eastAsia"/>
          <w:sz w:val="28"/>
        </w:rPr>
        <w:t>地面清洁剂主要供应商</w:t>
      </w:r>
    </w:p>
    <w:p w:rsidR="000B20C9" w14:paraId="7DB8FC6A" w14:textId="77777777">
      <w:pPr>
        <w:ind w:firstLine="560" w:firstLineChars="200"/>
        <w:rPr>
          <w:rFonts w:ascii="仿宋" w:eastAsia="仿宋" w:hAnsi="仿宋" w:cs="仿宋"/>
          <w:sz w:val="28"/>
        </w:rPr>
      </w:pPr>
      <w:r>
        <w:rPr>
          <w:rFonts w:ascii="仿宋" w:eastAsia="仿宋" w:hAnsi="仿宋" w:cs="仿宋" w:hint="eastAsia"/>
          <w:sz w:val="28"/>
        </w:rPr>
        <w:t>XXXX</w:t>
      </w:r>
    </w:p>
    <w:p w:rsidR="000B20C9" w14:paraId="3CB85742" w14:textId="383E927C">
      <w:pPr>
        <w:ind w:firstLine="560" w:firstLineChars="200"/>
        <w:rPr>
          <w:rFonts w:ascii="仿宋" w:eastAsia="仿宋" w:hAnsi="仿宋" w:cs="仿宋"/>
          <w:sz w:val="28"/>
        </w:rPr>
      </w:pPr>
      <w:r>
        <w:rPr>
          <w:rFonts w:ascii="仿宋" w:eastAsia="仿宋" w:hAnsi="仿宋" w:cs="仿宋" w:hint="eastAsia"/>
          <w:sz w:val="28"/>
        </w:rPr>
        <w:t>4.3</w:t>
      </w:r>
      <w:r>
        <w:rPr>
          <w:rFonts w:ascii="仿宋" w:eastAsia="仿宋" w:hAnsi="仿宋" w:cs="仿宋" w:hint="eastAsia"/>
          <w:sz w:val="28"/>
        </w:rPr>
        <w:t>地面清洁剂下游应用市场</w:t>
      </w:r>
    </w:p>
    <w:p w:rsidR="000B20C9" w14:paraId="06F8566C" w14:textId="77777777">
      <w:pPr>
        <w:ind w:firstLine="560" w:firstLineChars="200"/>
        <w:rPr>
          <w:rFonts w:ascii="仿宋" w:eastAsia="仿宋" w:hAnsi="仿宋" w:cs="仿宋"/>
          <w:sz w:val="28"/>
        </w:rPr>
      </w:pPr>
      <w:r>
        <w:rPr>
          <w:rFonts w:ascii="仿宋" w:eastAsia="仿宋" w:hAnsi="仿宋" w:cs="仿宋" w:hint="eastAsia"/>
          <w:sz w:val="28"/>
        </w:rPr>
        <w:t>地面清洁剂的广泛应用使其成为多个领域的重要组成部分。</w:t>
      </w:r>
    </w:p>
    <w:p w:rsidR="000B20C9" w14:paraId="00181FBE" w14:textId="538681E0">
      <w:pPr>
        <w:ind w:firstLine="560" w:firstLineChars="200"/>
        <w:rPr>
          <w:rFonts w:ascii="仿宋" w:eastAsia="仿宋" w:hAnsi="仿宋" w:cs="仿宋"/>
          <w:sz w:val="28"/>
        </w:rPr>
      </w:pPr>
      <w:r>
        <w:rPr>
          <w:rFonts w:ascii="仿宋" w:eastAsia="仿宋" w:hAnsi="仿宋" w:cs="仿宋" w:hint="eastAsia"/>
          <w:sz w:val="28"/>
        </w:rPr>
        <w:t>4.4</w:t>
      </w:r>
      <w:r>
        <w:rPr>
          <w:rFonts w:ascii="仿宋" w:eastAsia="仿宋" w:hAnsi="仿宋" w:cs="仿宋" w:hint="eastAsia"/>
          <w:sz w:val="28"/>
        </w:rPr>
        <w:t>地面清洁剂国际影响</w:t>
      </w:r>
    </w:p>
    <w:p w:rsidR="000B20C9" w14:paraId="38865979" w14:textId="77777777">
      <w:pPr>
        <w:ind w:firstLine="560" w:firstLineChars="200"/>
        <w:rPr>
          <w:rFonts w:ascii="仿宋" w:eastAsia="仿宋" w:hAnsi="仿宋" w:cs="仿宋"/>
          <w:sz w:val="28"/>
        </w:rPr>
      </w:pPr>
      <w:r>
        <w:rPr>
          <w:rFonts w:ascii="仿宋" w:eastAsia="仿宋" w:hAnsi="仿宋" w:cs="仿宋" w:hint="eastAsia"/>
          <w:sz w:val="28"/>
        </w:rPr>
        <w:t>国际因素对地面清洁剂市场产生重大影响。国际地面清洁剂价格波动、贸易政策和地缘政治事件都可能对供应和价格带来波动。随着全球市场的不断扩大，我国的地面清洁剂市场受到了国际因素的更多影响。因此，政府和企业必须密切关注国际市场动态，以确保供应的稳定性和价格的可控性。</w:t>
      </w:r>
    </w:p>
    <w:p w:rsidR="000B20C9" w14:paraId="15233933" w14:textId="77777777">
      <w:pPr>
        <w:pStyle w:val="Heading2"/>
        <w:ind w:firstLine="560" w:firstLineChars="200"/>
        <w:rPr>
          <w:rFonts w:ascii="仿宋" w:eastAsia="仿宋" w:hAnsi="仿宋" w:cs="仿宋"/>
          <w:sz w:val="28"/>
        </w:rPr>
      </w:pPr>
      <w:bookmarkStart w:id="3" w:name="_Toc5298"/>
      <w:r>
        <w:rPr>
          <w:rFonts w:ascii="仿宋" w:eastAsia="仿宋" w:hAnsi="仿宋" w:cs="仿宋" w:hint="eastAsia"/>
          <w:sz w:val="28"/>
        </w:rPr>
        <w:t>（二）产业发展分析</w:t>
      </w:r>
      <w:bookmarkEnd w:id="3"/>
    </w:p>
    <w:p w:rsidR="000B20C9" w14:paraId="03560A29" w14:textId="6A315E9E">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地面清洁剂行业面临的机遇</w:t>
      </w:r>
    </w:p>
    <w:p w:rsidR="000B20C9" w14:paraId="16D075F4" w14:textId="591D885D">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不断增长的需求</w:t>
      </w:r>
      <w:r>
        <w:rPr>
          <w:rFonts w:ascii="仿宋" w:eastAsia="仿宋" w:hAnsi="仿宋" w:cs="仿宋" w:hint="eastAsia"/>
          <w:sz w:val="28"/>
        </w:rPr>
        <w:t>:</w:t>
      </w:r>
      <w:r>
        <w:rPr>
          <w:rFonts w:ascii="仿宋" w:eastAsia="仿宋" w:hAnsi="仿宋" w:cs="仿宋" w:hint="eastAsia"/>
          <w:sz w:val="28"/>
        </w:rPr>
        <w:t>地面清洁剂行业受益于不断增长的需求，这主要得益于全球各个领域的发展。随着科技的不断进步和新兴产业的崛起，对地面清洁剂的需求持续扩大。特别是在电子、医疗、能源、半导体和新材料等</w:t>
      </w:r>
      <w:r>
        <w:rPr>
          <w:rFonts w:ascii="仿宋" w:eastAsia="仿宋" w:hAnsi="仿宋" w:cs="仿宋" w:hint="eastAsia"/>
          <w:sz w:val="28"/>
        </w:rPr>
        <w:t>领域，对高纯度</w:t>
      </w:r>
      <w:r>
        <w:rPr>
          <w:rFonts w:ascii="仿宋" w:eastAsia="仿宋" w:hAnsi="仿宋" w:cs="仿宋" w:hint="eastAsia"/>
          <w:sz w:val="28"/>
        </w:rPr>
        <w:t>XXX</w:t>
      </w:r>
      <w:r>
        <w:rPr>
          <w:rFonts w:ascii="仿宋" w:eastAsia="仿宋" w:hAnsi="仿宋" w:cs="仿宋" w:hint="eastAsia"/>
          <w:sz w:val="28"/>
        </w:rPr>
        <w:t>的需求快速增长。这为地面清洁剂行业提供了巨大的市场机会。</w:t>
      </w:r>
    </w:p>
    <w:p w:rsidR="000B20C9" w14:paraId="5649C7D0" w14:textId="2EDA06EF">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1.2</w:t>
      </w:r>
      <w:r>
        <w:rPr>
          <w:rFonts w:ascii="仿宋" w:eastAsia="仿宋" w:hAnsi="仿宋" w:cs="仿宋" w:hint="eastAsia"/>
          <w:sz w:val="28"/>
        </w:rPr>
        <w:t>技术创新和产品多元化</w:t>
      </w:r>
      <w:r>
        <w:rPr>
          <w:rFonts w:ascii="仿宋" w:eastAsia="仿宋" w:hAnsi="仿宋" w:cs="仿宋" w:hint="eastAsia"/>
          <w:sz w:val="28"/>
        </w:rPr>
        <w:t>:</w:t>
      </w:r>
      <w:r>
        <w:rPr>
          <w:rFonts w:ascii="仿宋" w:eastAsia="仿宋" w:hAnsi="仿宋" w:cs="仿宋" w:hint="eastAsia"/>
          <w:sz w:val="28"/>
        </w:rPr>
        <w:t>随着技术的不断进步，地面清洁剂行业正经历着技术创新的浪潮。新的生产和分离技术不断涌现，使得生产过程更加高效和环保。同时，对不同品种和纯度的</w:t>
      </w:r>
      <w:r>
        <w:rPr>
          <w:rFonts w:ascii="仿宋" w:eastAsia="仿宋" w:hAnsi="仿宋" w:cs="仿宋" w:hint="eastAsia"/>
          <w:sz w:val="28"/>
        </w:rPr>
        <w:t>XXX</w:t>
      </w:r>
    </w:p>
    <w:p w:rsidR="000B20C9" w14:textId="2EDA06EF">
      <w:pPr>
        <w:ind w:firstLine="560" w:firstLineChars="200"/>
        <w:rPr>
          <w:rFonts w:ascii="仿宋" w:eastAsia="仿宋" w:hAnsi="仿宋" w:cs="仿宋"/>
          <w:sz w:val="28"/>
        </w:rPr>
      </w:pPr>
      <w:r>
        <w:rPr>
          <w:rFonts w:ascii="仿宋" w:eastAsia="仿宋" w:hAnsi="仿宋" w:cs="仿宋" w:hint="eastAsia"/>
          <w:sz w:val="28"/>
        </w:rPr>
        <w:t>的需求也在增加，因此，企业可以通过不断创新和产品多元化来满足市场需求。</w:t>
      </w:r>
    </w:p>
    <w:p w:rsidR="000B20C9" w14:paraId="67835CEA" w14:textId="6D90303B">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市场国际化</w:t>
      </w:r>
      <w:r>
        <w:rPr>
          <w:rFonts w:ascii="仿宋" w:eastAsia="仿宋" w:hAnsi="仿宋" w:cs="仿宋" w:hint="eastAsia"/>
          <w:sz w:val="28"/>
        </w:rPr>
        <w:t>:</w:t>
      </w:r>
      <w:r>
        <w:rPr>
          <w:rFonts w:ascii="仿宋" w:eastAsia="仿宋" w:hAnsi="仿宋" w:cs="仿宋" w:hint="eastAsia"/>
          <w:sz w:val="28"/>
        </w:rPr>
        <w:t>国际市场对地面清洁剂行业的重要性不断增加。我国的地面清洁剂企业正在积极寻求国际合作和市场拓展，出口额逐渐增加。国际市场的开放为企业提供了更大的发展机会，特别是在新兴</w:t>
      </w:r>
      <w:r>
        <w:rPr>
          <w:rFonts w:ascii="仿宋" w:eastAsia="仿宋" w:hAnsi="仿宋" w:cs="仿宋" w:hint="eastAsia"/>
          <w:sz w:val="28"/>
        </w:rPr>
        <w:t>市场。</w:t>
      </w:r>
    </w:p>
    <w:p w:rsidR="000B20C9" w14:paraId="35905B7E" w14:textId="4F973940">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地面清洁剂行业面临的挑战</w:t>
      </w:r>
    </w:p>
    <w:p w:rsidR="000B20C9" w14:paraId="7E12CC7B" w14:textId="704F97B7">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激烈的竞争</w:t>
      </w:r>
      <w:r>
        <w:rPr>
          <w:rFonts w:ascii="仿宋" w:eastAsia="仿宋" w:hAnsi="仿宋" w:cs="仿宋" w:hint="eastAsia"/>
          <w:sz w:val="28"/>
        </w:rPr>
        <w:t>:</w:t>
      </w:r>
      <w:r>
        <w:rPr>
          <w:rFonts w:ascii="仿宋" w:eastAsia="仿宋" w:hAnsi="仿宋" w:cs="仿宋" w:hint="eastAsia"/>
          <w:sz w:val="28"/>
        </w:rPr>
        <w:t>随着国内外地面清洁剂企业的不断涌现，市场竞争变得更加激烈。企业需要不断提高自身的技术水平、降低生产成本以及改进产品质量，以在市场中保持竞争力。</w:t>
      </w:r>
    </w:p>
    <w:p w:rsidR="000B20C9" w14:paraId="323B977A" w14:textId="1138E8F2">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供应链不稳定性</w:t>
      </w:r>
      <w:r>
        <w:rPr>
          <w:rFonts w:ascii="仿宋" w:eastAsia="仿宋" w:hAnsi="仿宋" w:cs="仿宋" w:hint="eastAsia"/>
          <w:sz w:val="28"/>
        </w:rPr>
        <w:t>:</w:t>
      </w:r>
      <w:r>
        <w:rPr>
          <w:rFonts w:ascii="仿宋" w:eastAsia="仿宋" w:hAnsi="仿宋" w:cs="仿宋" w:hint="eastAsia"/>
          <w:sz w:val="28"/>
        </w:rPr>
        <w:t>地面清洁剂行业的生产依赖于复杂的供应链，包括</w:t>
      </w:r>
      <w:r>
        <w:rPr>
          <w:rFonts w:ascii="仿宋" w:eastAsia="仿宋" w:hAnsi="仿宋" w:cs="仿宋" w:hint="eastAsia"/>
          <w:sz w:val="28"/>
        </w:rPr>
        <w:t>XXX</w:t>
      </w:r>
      <w:r>
        <w:rPr>
          <w:rFonts w:ascii="仿宋" w:eastAsia="仿宋" w:hAnsi="仿宋" w:cs="仿宋" w:hint="eastAsia"/>
          <w:sz w:val="28"/>
        </w:rPr>
        <w:t>采集、分离、储存和运输等环节。供应链中的任何环节问题都可能导致供应不稳定，这对企业的经营和客户服务带来挑战。</w:t>
      </w:r>
    </w:p>
    <w:p w:rsidR="000B20C9" w14:paraId="332EE27C" w14:textId="6531A6B5">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环境法规和安全标准</w:t>
      </w:r>
      <w:r>
        <w:rPr>
          <w:rFonts w:ascii="仿宋" w:eastAsia="仿宋" w:hAnsi="仿宋" w:cs="仿宋" w:hint="eastAsia"/>
          <w:sz w:val="28"/>
        </w:rPr>
        <w:t>:</w:t>
      </w:r>
      <w:r>
        <w:rPr>
          <w:rFonts w:ascii="仿宋" w:eastAsia="仿宋" w:hAnsi="仿宋" w:cs="仿宋" w:hint="eastAsia"/>
          <w:sz w:val="28"/>
        </w:rPr>
        <w:t>政府和社会对环境保护的要求不断提高，这对地面清洁剂行业的生产和运营提出了更高的要求。企业需</w:t>
      </w:r>
      <w:r>
        <w:rPr>
          <w:rFonts w:ascii="仿宋" w:eastAsia="仿宋" w:hAnsi="仿宋" w:cs="仿宋" w:hint="eastAsia"/>
          <w:sz w:val="28"/>
        </w:rPr>
        <w:t>要不断适应和遵守新的环境法规和安全标准，这可能增加生产成本。</w:t>
      </w:r>
    </w:p>
    <w:p w:rsidR="000B20C9" w14:paraId="28B38D9C" w14:textId="3CD568A3">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1.4</w:t>
      </w:r>
      <w:r>
        <w:rPr>
          <w:rFonts w:ascii="仿宋" w:eastAsia="仿宋" w:hAnsi="仿宋" w:cs="仿宋" w:hint="eastAsia"/>
          <w:sz w:val="28"/>
        </w:rPr>
        <w:t>国际市场风险</w:t>
      </w:r>
      <w:r>
        <w:rPr>
          <w:rFonts w:ascii="仿宋" w:eastAsia="仿宋" w:hAnsi="仿宋" w:cs="仿宋" w:hint="eastAsia"/>
          <w:sz w:val="28"/>
        </w:rPr>
        <w:t>:</w:t>
      </w:r>
      <w:r>
        <w:rPr>
          <w:rFonts w:ascii="仿宋" w:eastAsia="仿宋" w:hAnsi="仿宋" w:cs="仿宋" w:hint="eastAsia"/>
          <w:sz w:val="28"/>
        </w:rPr>
        <w:t>国际市场的不确定性和地缘政治风险可能对地面清洁剂行业产生负面影响。国际贸易争端、汇率波动和政治不稳定性都可能影响国际市场的供应和需求。</w:t>
      </w:r>
    </w:p>
    <w:p w:rsidR="000B20C9" w14:paraId="0B4C55FE" w14:textId="77777777">
      <w:pPr>
        <w:pStyle w:val="Heading1"/>
        <w:ind w:firstLine="560" w:firstLineChars="200"/>
        <w:rPr>
          <w:rFonts w:ascii="仿宋" w:eastAsia="仿宋" w:hAnsi="仿宋" w:cs="仿宋"/>
          <w:sz w:val="28"/>
        </w:rPr>
      </w:pPr>
      <w:bookmarkStart w:id="4" w:name="_Toc5155"/>
      <w:r>
        <w:rPr>
          <w:rFonts w:ascii="仿宋" w:eastAsia="仿宋" w:hAnsi="仿宋" w:cs="仿宋" w:hint="eastAsia"/>
          <w:sz w:val="28"/>
        </w:rPr>
        <w:t>二、技术方案</w:t>
      </w:r>
      <w:bookmarkEnd w:id="4"/>
    </w:p>
    <w:p w:rsidR="000B20C9" w14:paraId="0A8BAD38" w14:textId="77777777">
      <w:pPr>
        <w:pStyle w:val="Heading2"/>
        <w:rPr>
          <w:rFonts w:ascii="仿宋" w:eastAsia="仿宋" w:hAnsi="仿宋" w:cs="仿宋"/>
        </w:rPr>
      </w:pPr>
      <w:bookmarkStart w:id="5" w:name="_Toc30765"/>
      <w:r>
        <w:rPr>
          <w:rFonts w:ascii="仿宋" w:eastAsia="仿宋" w:hAnsi="仿宋" w:cs="仿宋" w:hint="eastAsia"/>
        </w:rPr>
        <w:t>（一）企业技术研发分析</w:t>
      </w:r>
      <w:bookmarkEnd w:id="5"/>
    </w:p>
    <w:p w:rsidR="000B20C9" w14:paraId="2B80FCCF" w14:textId="77777777">
      <w:pPr>
        <w:ind w:firstLine="560" w:firstLineChars="200"/>
        <w:rPr>
          <w:rFonts w:ascii="仿宋" w:eastAsia="仿宋" w:hAnsi="仿宋" w:cs="仿宋"/>
          <w:sz w:val="28"/>
        </w:rPr>
      </w:pPr>
      <w:r>
        <w:rPr>
          <w:rFonts w:ascii="仿宋" w:eastAsia="仿宋" w:hAnsi="仿宋" w:cs="仿宋" w:hint="eastAsia"/>
          <w:sz w:val="28"/>
        </w:rPr>
        <w:t>企业技术研发分析</w:t>
      </w:r>
    </w:p>
    <w:p w:rsidR="000B20C9" w14:paraId="0E6F6546" w14:textId="77777777">
      <w:pPr>
        <w:ind w:firstLine="560" w:firstLineChars="200"/>
        <w:rPr>
          <w:rFonts w:ascii="仿宋" w:eastAsia="仿宋" w:hAnsi="仿宋" w:cs="仿宋"/>
          <w:sz w:val="28"/>
        </w:rPr>
      </w:pPr>
      <w:r>
        <w:rPr>
          <w:rFonts w:ascii="仿宋" w:eastAsia="仿宋" w:hAnsi="仿宋" w:cs="仿宋" w:hint="eastAsia"/>
          <w:sz w:val="28"/>
        </w:rPr>
        <w:t>企业的新产品开发在实现市场占有率最大化和加速核心业务跨越式发展方面起着至关重要的作用。为了成功实施这一企业发展战略，我们将重点关注以下几个关键领域的技术创新和管理实践：技术创新战略、市场营销战略、人才战略和品牌战略。</w:t>
      </w:r>
    </w:p>
    <w:p w:rsidR="000B20C9" w14:paraId="628CDA43" w14:textId="68D964FF">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技术创新战略</w:t>
      </w:r>
      <w:r>
        <w:rPr>
          <w:rFonts w:ascii="仿宋" w:eastAsia="仿宋" w:hAnsi="仿宋" w:cs="仿宋" w:hint="eastAsia"/>
          <w:sz w:val="28"/>
        </w:rPr>
        <w:t>：</w:t>
      </w:r>
      <w:r>
        <w:rPr>
          <w:rFonts w:ascii="仿宋" w:eastAsia="仿宋" w:hAnsi="仿宋" w:cs="仿宋" w:hint="eastAsia"/>
          <w:sz w:val="28"/>
        </w:rPr>
        <w:t>我们致力于建立持续的科技创新机制。这包括不断引入现代国际化的管理方法，确保从产品规划、开发、技术研究、工艺设计、试制阶段到最终生产全过程的科研管理体系的一体化。通过科研管理的闭环，我们能够有序进行市场调研、产品规划、新产品开发、试制、性能验证、产品完善，最终实现批量生产。这一综合性方法有助于确保技术创新的连贯性和高效性。</w:t>
      </w:r>
    </w:p>
    <w:p w:rsidR="000B20C9" w14:paraId="509E2025" w14:textId="0454EB86">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市场营销战略：</w:t>
      </w:r>
      <w:r>
        <w:rPr>
          <w:rFonts w:ascii="仿宋" w:eastAsia="仿宋" w:hAnsi="仿宋" w:cs="仿宋" w:hint="eastAsia"/>
          <w:sz w:val="28"/>
        </w:rPr>
        <w:t>技术研发必须与市场需求紧密相结合。我们将重点关注市场调研，以深入了解客户需求、竞争环境和趋势。这将有助于确保我们的新产品开发是有针对性的，能够满足市场需求。市场导</w:t>
      </w:r>
      <w:r>
        <w:rPr>
          <w:rFonts w:ascii="仿宋" w:eastAsia="仿宋" w:hAnsi="仿宋" w:cs="仿宋" w:hint="eastAsia"/>
          <w:sz w:val="28"/>
        </w:rPr>
        <w:t>向的研发有助于确保新产品的成功上市和市场份额的扩大。</w:t>
      </w:r>
    </w:p>
    <w:p w:rsidR="000B20C9" w14:paraId="5D44032E" w14:textId="3F898A35">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人才战略：</w:t>
      </w:r>
      <w:r>
        <w:rPr>
          <w:rFonts w:ascii="仿宋" w:eastAsia="仿宋" w:hAnsi="仿宋" w:cs="仿宋" w:hint="eastAsia"/>
          <w:sz w:val="28"/>
        </w:rPr>
        <w:t>高水平的技术研发需要卓越的团队。我们将注重招聘、培训和留住具有创新精神的人才。建立跨职能的团队，吸引多领域的专业人士，促进知识和经验的分享，有助于激发创新能量。</w:t>
      </w:r>
    </w:p>
    <w:p w:rsidR="000B20C9" w14:paraId="153AF074" w14:textId="6874E7DC">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品牌战略：</w:t>
      </w:r>
    </w:p>
    <w:p w:rsidR="000B20C9" w14:textId="6874E7DC">
      <w:pPr>
        <w:ind w:firstLine="560" w:firstLineChars="200"/>
        <w:rPr>
          <w:rFonts w:ascii="仿宋" w:eastAsia="仿宋" w:hAnsi="仿宋" w:cs="仿宋"/>
          <w:sz w:val="28"/>
        </w:rPr>
      </w:pPr>
      <w:r>
        <w:rPr>
          <w:rFonts w:ascii="仿宋" w:eastAsia="仿宋" w:hAnsi="仿宋" w:cs="仿宋" w:hint="eastAsia"/>
          <w:sz w:val="28"/>
        </w:rPr>
        <w:t>企业的品牌价值在市场中至关重要。新产品的开发应该强调与企业品牌的一致性，确保产品符合企业的核心价值观和市场定位。品牌战略应该贯穿整个研发过程，以提高产品的市场认可度和竞争力。</w:t>
      </w:r>
    </w:p>
    <w:p w:rsidR="000B20C9" w14:paraId="11274578" w14:textId="77777777">
      <w:pPr>
        <w:ind w:firstLine="560" w:firstLineChars="200"/>
        <w:rPr>
          <w:rFonts w:ascii="仿宋" w:eastAsia="仿宋" w:hAnsi="仿宋" w:cs="仿宋"/>
          <w:sz w:val="28"/>
        </w:rPr>
      </w:pPr>
      <w:r>
        <w:rPr>
          <w:rFonts w:ascii="仿宋" w:eastAsia="仿宋" w:hAnsi="仿宋" w:cs="仿宋" w:hint="eastAsia"/>
          <w:sz w:val="28"/>
        </w:rPr>
        <w:t>通过积极实施上述技术创新战略、市场营销战略、人才战略和品牌战略，我们将能够更好地应对</w:t>
      </w:r>
      <w:r>
        <w:rPr>
          <w:rFonts w:ascii="仿宋" w:eastAsia="仿宋" w:hAnsi="仿宋" w:cs="仿宋" w:hint="eastAsia"/>
          <w:sz w:val="28"/>
        </w:rPr>
        <w:t>市场挑战，提高新产品开发的成功率，实现技术研发的连贯性，促进企业的可持续增长。这将有助于确保企业在竞争激烈的市场中保持领先地位。</w:t>
      </w:r>
    </w:p>
    <w:p w:rsidR="000B20C9" w14:paraId="2AA0D055" w14:textId="77777777">
      <w:pPr>
        <w:ind w:firstLine="560" w:firstLineChars="200"/>
        <w:rPr>
          <w:rFonts w:ascii="仿宋" w:eastAsia="仿宋" w:hAnsi="仿宋" w:cs="仿宋"/>
          <w:sz w:val="28"/>
        </w:rPr>
      </w:pPr>
    </w:p>
    <w:p w:rsidR="000B20C9" w14:paraId="76650825" w14:textId="77777777">
      <w:pPr>
        <w:pStyle w:val="Heading2"/>
        <w:ind w:firstLine="560" w:firstLineChars="200"/>
        <w:rPr>
          <w:rFonts w:ascii="仿宋" w:eastAsia="仿宋" w:hAnsi="仿宋" w:cs="仿宋"/>
          <w:sz w:val="28"/>
        </w:rPr>
      </w:pPr>
      <w:bookmarkStart w:id="6" w:name="_Toc24106"/>
      <w:r>
        <w:rPr>
          <w:rFonts w:ascii="仿宋" w:eastAsia="仿宋" w:hAnsi="仿宋" w:cs="仿宋" w:hint="eastAsia"/>
          <w:sz w:val="28"/>
        </w:rPr>
        <w:t>（二）地面清洁剂项目技术工艺分析</w:t>
      </w:r>
      <w:bookmarkEnd w:id="6"/>
    </w:p>
    <w:p w:rsidR="000B20C9" w14:paraId="1CF66748" w14:textId="67EFC78C">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工艺技术方案的选用原则</w:t>
      </w:r>
    </w:p>
    <w:p w:rsidR="000B20C9" w14:paraId="33E5081A" w14:textId="77777777">
      <w:pPr>
        <w:ind w:firstLine="560" w:firstLineChars="200"/>
        <w:rPr>
          <w:rFonts w:ascii="仿宋" w:eastAsia="仿宋" w:hAnsi="仿宋" w:cs="仿宋"/>
          <w:sz w:val="28"/>
        </w:rPr>
      </w:pPr>
      <w:r>
        <w:rPr>
          <w:rFonts w:ascii="仿宋" w:eastAsia="仿宋" w:hAnsi="仿宋" w:cs="仿宋" w:hint="eastAsia"/>
          <w:sz w:val="28"/>
        </w:rPr>
        <w:t>在选择工艺技术方案时，我们将坚守以下原则：</w:t>
      </w:r>
    </w:p>
    <w:p w:rsidR="000B20C9" w14:paraId="7474AA34" w14:textId="1B84493D">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先进性原则：</w:t>
      </w:r>
      <w:r>
        <w:rPr>
          <w:rFonts w:ascii="仿宋" w:eastAsia="仿宋" w:hAnsi="仿宋" w:cs="仿宋" w:hint="eastAsia"/>
          <w:sz w:val="28"/>
        </w:rPr>
        <w:t>我们将优先选择最先进的工艺技术方案，以确保产品在质量、效率和可持续性方面处于领先地位。这将有助于提高竞争力，满足市场需求。</w:t>
      </w:r>
    </w:p>
    <w:p w:rsidR="000B20C9" w14:paraId="3AB28826" w14:textId="6C5BE3E7">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经济性原则：</w:t>
      </w:r>
      <w:r>
        <w:rPr>
          <w:rFonts w:ascii="仿宋" w:eastAsia="仿宋" w:hAnsi="仿宋" w:cs="仿宋" w:hint="eastAsia"/>
          <w:sz w:val="28"/>
        </w:rPr>
        <w:t>我们将根据成本效益进行评估，确保所选工艺技术方案在投资回报和生产成本方面具备竞争优势。经济性原则有助于保持高生产效率和盈利能力。</w:t>
      </w:r>
    </w:p>
    <w:p w:rsidR="000B20C9" w14:paraId="6E1DEC00" w14:textId="4FE24DCF">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可持续性原则：</w:t>
      </w:r>
      <w:r>
        <w:rPr>
          <w:rFonts w:ascii="仿宋" w:eastAsia="仿宋" w:hAnsi="仿宋" w:cs="仿宋" w:hint="eastAsia"/>
          <w:sz w:val="28"/>
        </w:rPr>
        <w:t>我们将注重工艺技术方案的可持续性，包括资源利用效率、能源消耗、环境影响等因素。可持续性原则有助于减少不必要的资源浪费，降低对环境的不利影响。</w:t>
      </w:r>
    </w:p>
    <w:p w:rsidR="000B20C9" w14:paraId="0CF39FCF" w14:textId="3ACDF2BF">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灵活性原则：</w:t>
      </w:r>
    </w:p>
    <w:p w:rsidR="000B20C9" w14:textId="3ACDF2BF">
      <w:pPr>
        <w:ind w:firstLine="560" w:firstLineChars="200"/>
        <w:rPr>
          <w:rFonts w:ascii="仿宋" w:eastAsia="仿宋" w:hAnsi="仿宋" w:cs="仿宋"/>
          <w:sz w:val="28"/>
        </w:rPr>
      </w:pPr>
      <w:r>
        <w:rPr>
          <w:rFonts w:ascii="仿宋" w:eastAsia="仿宋" w:hAnsi="仿宋" w:cs="仿宋" w:hint="eastAsia"/>
          <w:sz w:val="28"/>
        </w:rPr>
        <w:t>我们将优先选择具有适应性和灵活性的工艺技术方案，以应对市场快速变化和客户需求的不断演变。这将有助于及时调整生产策略和产品组合。</w:t>
      </w:r>
    </w:p>
    <w:p w:rsidR="000B20C9" w14:paraId="79467993" w14:textId="09E65CB6">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工艺技术来源及特点</w:t>
      </w:r>
    </w:p>
    <w:p w:rsidR="000B20C9" w14:paraId="1FB2F125" w14:textId="77777777">
      <w:pPr>
        <w:ind w:firstLine="560" w:firstLineChars="200"/>
        <w:rPr>
          <w:rFonts w:ascii="仿宋" w:eastAsia="仿宋" w:hAnsi="仿宋" w:cs="仿宋"/>
          <w:sz w:val="28"/>
        </w:rPr>
      </w:pPr>
      <w:r>
        <w:rPr>
          <w:rFonts w:ascii="仿宋" w:eastAsia="仿宋" w:hAnsi="仿宋" w:cs="仿宋" w:hint="eastAsia"/>
          <w:sz w:val="28"/>
        </w:rPr>
        <w:t>我们的工艺技术将从多方面获取，包括：</w:t>
      </w:r>
    </w:p>
    <w:p w:rsidR="000B20C9" w14:paraId="2ED9CBEB" w14:textId="63524AEC">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国内研究机构：</w:t>
      </w:r>
      <w:r>
        <w:rPr>
          <w:rFonts w:ascii="仿宋" w:eastAsia="仿宋" w:hAnsi="仿宋" w:cs="仿宋" w:hint="eastAsia"/>
          <w:sz w:val="28"/>
        </w:rPr>
        <w:t>我们将与国内领先的研究机构合作，获取最新的工艺技术信息和创新。这些合作有助于利用国内专家和研究成果，提升产品质量和技术竞争力。</w:t>
      </w:r>
    </w:p>
    <w:p w:rsidR="000B20C9" w14:paraId="7470C80A" w14:textId="1AEE75F3">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国际技术合作：</w:t>
      </w:r>
      <w:r>
        <w:rPr>
          <w:rFonts w:ascii="仿宋" w:eastAsia="仿宋" w:hAnsi="仿宋" w:cs="仿宋" w:hint="eastAsia"/>
          <w:sz w:val="28"/>
        </w:rPr>
        <w:t>我们将积极开展国际技术合作，以引入国际领先的工艺技术。这种国际合作将促进技术交流，提高技术水平，使产品具备更广泛的市场竞争力。</w:t>
      </w:r>
    </w:p>
    <w:p w:rsidR="000B20C9" w14:paraId="25B72763" w14:textId="45068B79">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自主研发和创新：</w:t>
      </w:r>
      <w:r>
        <w:rPr>
          <w:rFonts w:ascii="仿宋" w:eastAsia="仿宋" w:hAnsi="仿宋" w:cs="仿宋" w:hint="eastAsia"/>
          <w:sz w:val="28"/>
        </w:rPr>
        <w:t>我们鼓励自主研发和创新，以推动内部技术的不断提升。通过持续的研究和开发，我们可以更好地满足市场需求，并在技术方面保持竞争优势。</w:t>
      </w:r>
    </w:p>
    <w:p w:rsidR="000B20C9" w14:paraId="7E6ECF43" w14:textId="77777777">
      <w:pPr>
        <w:ind w:firstLine="560" w:firstLineChars="200"/>
        <w:rPr>
          <w:rFonts w:ascii="仿宋" w:eastAsia="仿宋" w:hAnsi="仿宋" w:cs="仿宋"/>
          <w:sz w:val="28"/>
        </w:rPr>
      </w:pPr>
      <w:r>
        <w:rPr>
          <w:rFonts w:ascii="仿宋" w:eastAsia="仿宋" w:hAnsi="仿宋" w:cs="仿宋" w:hint="eastAsia"/>
          <w:sz w:val="28"/>
        </w:rPr>
        <w:t>工艺技术的特点将包括高效、节能、环保、高质量和高可靠性。这些</w:t>
      </w:r>
      <w:r>
        <w:rPr>
          <w:rFonts w:ascii="仿宋" w:eastAsia="仿宋" w:hAnsi="仿宋" w:cs="仿宋" w:hint="eastAsia"/>
          <w:sz w:val="28"/>
        </w:rPr>
        <w:t>特点将贯穿于整个生产过程，以确保产品达到最高标准。</w:t>
      </w:r>
    </w:p>
    <w:p w:rsidR="000B20C9" w14:paraId="7C12366C" w14:textId="272172DB">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技术保障措施</w:t>
      </w:r>
    </w:p>
    <w:p w:rsidR="000B20C9" w14:paraId="61BEBB74" w14:textId="77777777">
      <w:pPr>
        <w:ind w:firstLine="560" w:firstLineChars="200"/>
        <w:rPr>
          <w:rFonts w:ascii="仿宋" w:eastAsia="仿宋" w:hAnsi="仿宋" w:cs="仿宋"/>
          <w:sz w:val="28"/>
        </w:rPr>
      </w:pPr>
      <w:r>
        <w:rPr>
          <w:rFonts w:ascii="仿宋" w:eastAsia="仿宋" w:hAnsi="仿宋" w:cs="仿宋" w:hint="eastAsia"/>
          <w:sz w:val="28"/>
        </w:rPr>
        <w:t>为确保工艺技术的有效实施和持续改进，我们将采取以下技术保障措施：</w:t>
      </w:r>
    </w:p>
    <w:p w:rsidR="000B20C9" w14:paraId="6D2A3278" w14:textId="37D2BAA3">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技术培训：</w:t>
      </w:r>
      <w:r>
        <w:rPr>
          <w:rFonts w:ascii="仿宋" w:eastAsia="仿宋" w:hAnsi="仿宋" w:cs="仿宋" w:hint="eastAsia"/>
          <w:sz w:val="28"/>
        </w:rPr>
        <w:t>我们将为员工提供必要的技术培训，以确保他们熟练掌握并实施最新的工艺技术。</w:t>
      </w:r>
    </w:p>
    <w:p w:rsidR="000B20C9" w14:paraId="06DF23ED" w14:textId="2BF87622">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我们将建立严格的质量控制体系，包括监测、检验和测试，以确保产品符合工艺技术标准。</w:t>
      </w:r>
    </w:p>
    <w:p w:rsidR="000B20C9" w14:paraId="3971F82A" w14:textId="174235CC">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技术监测：</w:t>
      </w:r>
      <w:r>
        <w:rPr>
          <w:rFonts w:ascii="仿宋" w:eastAsia="仿宋" w:hAnsi="仿宋" w:cs="仿宋" w:hint="eastAsia"/>
          <w:sz w:val="28"/>
        </w:rPr>
        <w:t>我们将进行定期的技术监测和评估，以识别潜在的技术问题并采取纠正措施。</w:t>
      </w:r>
    </w:p>
    <w:p w:rsidR="000B20C9" w14:paraId="644A3E85" w14:textId="182CD806">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技术创新：</w:t>
      </w:r>
      <w:r>
        <w:rPr>
          <w:rFonts w:ascii="仿宋" w:eastAsia="仿宋" w:hAnsi="仿宋" w:cs="仿宋" w:hint="eastAsia"/>
          <w:sz w:val="28"/>
        </w:rPr>
        <w:t>我们将鼓励员工提出技术创新的建议，并投资于研发，以不断提高工艺技术水平。</w:t>
      </w:r>
    </w:p>
    <w:p w:rsidR="000B20C9" w14:paraId="0F4D574D" w14:textId="77777777">
      <w:pPr>
        <w:ind w:firstLine="560" w:firstLineChars="200"/>
        <w:rPr>
          <w:rFonts w:ascii="仿宋" w:eastAsia="仿宋" w:hAnsi="仿宋" w:cs="仿宋"/>
          <w:sz w:val="28"/>
        </w:rPr>
      </w:pPr>
      <w:r>
        <w:rPr>
          <w:rFonts w:ascii="仿宋" w:eastAsia="仿宋" w:hAnsi="仿宋" w:cs="仿宋" w:hint="eastAsia"/>
          <w:sz w:val="28"/>
        </w:rPr>
        <w:t>这些技术保障措施将有助于确保工艺技术的有效实施，提高产品质量，满足市场需求，并在竞争激烈的市场中取得成功。</w:t>
      </w:r>
    </w:p>
    <w:p w:rsidR="000B20C9" w14:paraId="251AD66D" w14:textId="77777777">
      <w:pPr>
        <w:pStyle w:val="Heading2"/>
        <w:ind w:firstLine="560" w:firstLineChars="200"/>
        <w:rPr>
          <w:rFonts w:ascii="仿宋" w:eastAsia="仿宋" w:hAnsi="仿宋" w:cs="仿宋"/>
          <w:sz w:val="28"/>
        </w:rPr>
      </w:pPr>
      <w:bookmarkStart w:id="7" w:name="_Toc2643"/>
      <w:r>
        <w:rPr>
          <w:rFonts w:ascii="仿宋" w:eastAsia="仿宋" w:hAnsi="仿宋" w:cs="仿宋" w:hint="eastAsia"/>
          <w:sz w:val="28"/>
        </w:rPr>
        <w:t>（三）地面清洁剂项目技术流程</w:t>
      </w:r>
      <w:bookmarkEnd w:id="7"/>
    </w:p>
    <w:p w:rsidR="000B20C9" w14:paraId="11A0E8F2" w14:textId="77777777">
      <w:pPr>
        <w:ind w:firstLine="560" w:firstLineChars="200"/>
        <w:rPr>
          <w:rFonts w:ascii="仿宋" w:eastAsia="仿宋" w:hAnsi="仿宋" w:cs="仿宋"/>
          <w:sz w:val="28"/>
        </w:rPr>
      </w:pPr>
      <w:r>
        <w:rPr>
          <w:rFonts w:ascii="仿宋" w:eastAsia="仿宋" w:hAnsi="仿宋" w:cs="仿宋" w:hint="eastAsia"/>
          <w:sz w:val="28"/>
        </w:rPr>
        <w:t>地面清洁剂项目技术流程</w:t>
      </w:r>
    </w:p>
    <w:p w:rsidR="000B20C9" w14:paraId="65153B1E" w14:textId="77777777">
      <w:pPr>
        <w:ind w:firstLine="560" w:firstLineChars="200"/>
        <w:rPr>
          <w:rFonts w:ascii="仿宋" w:eastAsia="仿宋" w:hAnsi="仿宋" w:cs="仿宋"/>
          <w:sz w:val="28"/>
        </w:rPr>
      </w:pPr>
      <w:r>
        <w:rPr>
          <w:rFonts w:ascii="仿宋" w:eastAsia="仿宋" w:hAnsi="仿宋" w:cs="仿宋" w:hint="eastAsia"/>
          <w:sz w:val="28"/>
        </w:rPr>
        <w:t>地面清洁剂项目的技术流程是确保产品质量和生产效率的核心部分。以下是地面清洁剂项目技术流程的主要步骤：</w:t>
      </w:r>
    </w:p>
    <w:p w:rsidR="000B20C9" w14:paraId="7A89D85E" w14:textId="3617C210">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原辅材料采购和检验：</w:t>
      </w:r>
      <w:r>
        <w:rPr>
          <w:rFonts w:ascii="仿宋" w:eastAsia="仿宋" w:hAnsi="仿宋" w:cs="仿宋" w:hint="eastAsia"/>
          <w:sz w:val="28"/>
        </w:rPr>
        <w:t>地面清洁剂项目开始于原辅材料的采购和检验。我们将与可靠的供应商合作，确保原材料的质量符合标准。在接收原辅材料后，将进行详细的检验，包括外观、性能和化学成分，以确保其合格。</w:t>
      </w:r>
    </w:p>
    <w:p w:rsidR="000B20C9" w14:paraId="153E92A0" w14:textId="7075B52B">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加工和制备：</w:t>
      </w:r>
      <w:r>
        <w:rPr>
          <w:rFonts w:ascii="仿宋" w:eastAsia="仿宋" w:hAnsi="仿宋" w:cs="仿宋" w:hint="eastAsia"/>
          <w:sz w:val="28"/>
        </w:rPr>
        <w:t>合格的原辅材料将进入生产车间</w:t>
      </w:r>
      <w:r>
        <w:rPr>
          <w:rFonts w:ascii="仿宋" w:eastAsia="仿宋" w:hAnsi="仿宋" w:cs="仿宋" w:hint="eastAsia"/>
          <w:sz w:val="28"/>
        </w:rPr>
        <w:t>，经过加工和制备，按照工艺流程的要求进行生产。这包括混合、加热、冷却、成型和其他必要的工艺步骤。</w:t>
      </w:r>
    </w:p>
    <w:p w:rsidR="000B20C9" w14:paraId="1C8BBD00" w14:textId="127BD57D">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质量控制和检测：</w:t>
      </w:r>
      <w:r>
        <w:rPr>
          <w:rFonts w:ascii="仿宋" w:eastAsia="仿宋" w:hAnsi="仿宋" w:cs="仿宋" w:hint="eastAsia"/>
          <w:sz w:val="28"/>
        </w:rPr>
        <w:t>在整个生产过程中，将进行质量控制和检测。这包括实时监测关键工艺参数，以确保产品的一致性和质量。此外，将定期抽样进行实验室测试，以验证产品的性能和符合性。</w:t>
      </w:r>
    </w:p>
    <w:p w:rsidR="000B20C9" w14:paraId="37DE574E" w14:textId="7AED432F">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装配和组装：</w:t>
      </w:r>
    </w:p>
    <w:p w:rsidR="000B20C9" w14:textId="7AED432F">
      <w:pPr>
        <w:ind w:firstLine="560" w:firstLineChars="200"/>
        <w:rPr>
          <w:rFonts w:ascii="仿宋" w:eastAsia="仿宋" w:hAnsi="仿宋" w:cs="仿宋"/>
          <w:sz w:val="28"/>
        </w:rPr>
      </w:pPr>
      <w:r>
        <w:rPr>
          <w:rFonts w:ascii="仿宋" w:eastAsia="仿宋" w:hAnsi="仿宋" w:cs="仿宋" w:hint="eastAsia"/>
          <w:sz w:val="28"/>
        </w:rPr>
        <w:t>在生产完成后，将对产品进行装配和组装。这包括组件的组装，以确保产品的完整性和功能性。</w:t>
      </w:r>
    </w:p>
    <w:p w:rsidR="000B20C9" w14:paraId="67C82EEA" w14:textId="17070C70">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性能验证和测试：</w:t>
      </w:r>
      <w:r>
        <w:rPr>
          <w:rFonts w:ascii="仿宋" w:eastAsia="仿宋" w:hAnsi="仿宋" w:cs="仿宋" w:hint="eastAsia"/>
          <w:sz w:val="28"/>
        </w:rPr>
        <w:t>在产品装配完成后，将进行性能验证和测试。这包括产品的机械、电气、热性能等各方面的测试，以确保产品的性能达到</w:t>
      </w:r>
      <w:r>
        <w:rPr>
          <w:rFonts w:ascii="仿宋" w:eastAsia="仿宋" w:hAnsi="仿宋" w:cs="仿宋" w:hint="eastAsia"/>
          <w:sz w:val="28"/>
        </w:rPr>
        <w:t>规定的标准。</w:t>
      </w:r>
    </w:p>
    <w:p w:rsidR="000B20C9" w14:paraId="05BCB036" w14:textId="14FF6D9E">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质量保证：</w:t>
      </w:r>
      <w:r>
        <w:rPr>
          <w:rFonts w:ascii="仿宋" w:eastAsia="仿宋" w:hAnsi="仿宋" w:cs="仿宋" w:hint="eastAsia"/>
          <w:sz w:val="28"/>
        </w:rPr>
        <w:t>在整个流程中，将严格执行质量控制和质量保证措施，确保产品的质量和符合性。如果发现任何不符合要求的情况，将采取纠正措施，以防止次品品出货。</w:t>
      </w:r>
    </w:p>
    <w:p w:rsidR="000B20C9" w14:paraId="32C0BBFE" w14:textId="42938210">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包装和出货：</w:t>
      </w:r>
      <w:r>
        <w:rPr>
          <w:rFonts w:ascii="仿宋" w:eastAsia="仿宋" w:hAnsi="仿宋" w:cs="仿宋" w:hint="eastAsia"/>
          <w:sz w:val="28"/>
        </w:rPr>
        <w:t>最终产品将进行包装，以确保在运输和存储过程中不受损害。然后产品将出货到客户。</w:t>
      </w:r>
    </w:p>
    <w:p w:rsidR="000B20C9" w14:paraId="26F8D7D7" w14:textId="5C425F72">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售后服务：</w:t>
      </w:r>
      <w:r>
        <w:rPr>
          <w:rFonts w:ascii="仿宋" w:eastAsia="仿宋" w:hAnsi="仿宋" w:cs="仿宋" w:hint="eastAsia"/>
          <w:sz w:val="28"/>
        </w:rPr>
        <w:t>在产品交付后，我们将提供售后服务，包括技术支持、维修和备件供应，以确保客户对产品的满意度。</w:t>
      </w:r>
    </w:p>
    <w:p w:rsidR="000B20C9" w14:paraId="337D2168" w14:textId="77777777">
      <w:pPr>
        <w:ind w:firstLine="560" w:firstLineChars="200"/>
        <w:rPr>
          <w:rFonts w:ascii="仿宋" w:eastAsia="仿宋" w:hAnsi="仿宋" w:cs="仿宋"/>
          <w:sz w:val="28"/>
        </w:rPr>
      </w:pPr>
      <w:r>
        <w:rPr>
          <w:rFonts w:ascii="仿宋" w:eastAsia="仿宋" w:hAnsi="仿宋" w:cs="仿宋" w:hint="eastAsia"/>
          <w:sz w:val="28"/>
        </w:rPr>
        <w:t>这些步骤构成了地面清洁剂项目的技术流程，是确保产品质量、生产效率和客户满意度的关键。通过严格执行每个步骤，我们将提供高质量的产品，满足客户的需求，取得市场竞争优势。</w:t>
      </w:r>
    </w:p>
    <w:p w:rsidR="000B20C9" w14:paraId="62776580" w14:textId="77777777">
      <w:pPr>
        <w:pStyle w:val="Heading2"/>
        <w:ind w:firstLine="560" w:firstLineChars="200"/>
        <w:rPr>
          <w:rFonts w:ascii="仿宋" w:eastAsia="仿宋" w:hAnsi="仿宋" w:cs="仿宋"/>
          <w:sz w:val="28"/>
        </w:rPr>
      </w:pPr>
      <w:bookmarkStart w:id="8" w:name="_Toc28198"/>
      <w:r>
        <w:rPr>
          <w:rFonts w:ascii="仿宋" w:eastAsia="仿宋" w:hAnsi="仿宋" w:cs="仿宋" w:hint="eastAsia"/>
          <w:sz w:val="28"/>
        </w:rPr>
        <w:t>（四）设备选型方案</w:t>
      </w:r>
      <w:bookmarkEnd w:id="8"/>
    </w:p>
    <w:p w:rsidR="000B20C9" w14:paraId="197DCDB9" w14:textId="77777777">
      <w:pPr>
        <w:ind w:firstLine="560" w:firstLineChars="200"/>
        <w:rPr>
          <w:rFonts w:ascii="仿宋" w:eastAsia="仿宋" w:hAnsi="仿宋" w:cs="仿宋"/>
          <w:sz w:val="28"/>
        </w:rPr>
      </w:pPr>
      <w:r>
        <w:rPr>
          <w:rFonts w:ascii="仿宋" w:eastAsia="仿宋" w:hAnsi="仿宋" w:cs="仿宋" w:hint="eastAsia"/>
          <w:sz w:val="28"/>
        </w:rPr>
        <w:t>为满足生产工艺的需求，并在经济合理的前提下运营，设备的选型是至关重要的。我们的选型方案注重经济效益，力求在满足工艺要求的同时，降低生产成本。</w:t>
      </w:r>
    </w:p>
    <w:p w:rsidR="000B20C9" w14:paraId="0A49ED1B" w14:textId="77777777">
      <w:pPr>
        <w:ind w:firstLine="560" w:firstLineChars="200"/>
        <w:rPr>
          <w:rFonts w:ascii="仿宋" w:eastAsia="仿宋" w:hAnsi="仿宋" w:cs="仿宋"/>
          <w:sz w:val="28"/>
        </w:rPr>
      </w:pPr>
      <w:r>
        <w:rPr>
          <w:rFonts w:ascii="仿宋" w:eastAsia="仿宋" w:hAnsi="仿宋" w:cs="仿宋" w:hint="eastAsia"/>
          <w:sz w:val="28"/>
        </w:rPr>
        <w:t>在设备选型方案中，我们充分考虑了以下因素：</w:t>
      </w:r>
    </w:p>
    <w:p w:rsidR="000B20C9" w14:paraId="5119CF71" w14:textId="37D8377A">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正常运转费用：</w:t>
      </w:r>
    </w:p>
    <w:p w:rsidR="000B20C9" w14:textId="37D8377A">
      <w:pPr>
        <w:ind w:firstLine="560" w:firstLineChars="200"/>
        <w:rPr>
          <w:rFonts w:ascii="仿宋" w:eastAsia="仿宋" w:hAnsi="仿宋" w:cs="仿宋"/>
          <w:sz w:val="28"/>
        </w:rPr>
      </w:pPr>
      <w:r>
        <w:rPr>
          <w:rFonts w:ascii="仿宋" w:eastAsia="仿宋" w:hAnsi="仿宋" w:cs="仿宋" w:hint="eastAsia"/>
          <w:sz w:val="28"/>
        </w:rPr>
        <w:t>设备的正常运转费用是一个关键考虑因素。我们注重选用设备，以降低能耗、维护成本和人工成本，以确保在生产同类产品时保持最低</w:t>
      </w:r>
      <w:r>
        <w:rPr>
          <w:rFonts w:ascii="仿宋" w:eastAsia="仿宋" w:hAnsi="仿宋" w:cs="仿宋" w:hint="eastAsia"/>
          <w:sz w:val="28"/>
        </w:rPr>
        <w:t>的生产成本。</w:t>
      </w:r>
    </w:p>
    <w:p w:rsidR="000B20C9" w14:paraId="66380973" w14:textId="13D5A1B6">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国内先进设备：</w:t>
      </w:r>
      <w:r>
        <w:rPr>
          <w:rFonts w:ascii="仿宋" w:eastAsia="仿宋" w:hAnsi="仿宋" w:cs="仿宋" w:hint="eastAsia"/>
          <w:sz w:val="28"/>
        </w:rPr>
        <w:t>我们计划购买国内领先的关键工艺设备，这些设备已在国内市场证明其可靠性和性能。国内生产的设备通常具有成本竞争优势，且易于维修和维护。</w:t>
      </w:r>
    </w:p>
    <w:p w:rsidR="000B20C9" w14:paraId="0ECF7418" w14:textId="533CDF9C">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国内外先进检测设备：</w:t>
      </w:r>
      <w:r>
        <w:rPr>
          <w:rFonts w:ascii="仿宋" w:eastAsia="仿宋" w:hAnsi="仿宋" w:cs="仿宋" w:hint="eastAsia"/>
          <w:sz w:val="28"/>
        </w:rPr>
        <w:t>为确保产品质量，我们还计划购买国内外先进的检测设备。这些设备将有助于监测和验证产品的性能，以确保符合质量标准。</w:t>
      </w:r>
    </w:p>
    <w:p w:rsidR="000B20C9" w14:paraId="47A58519" w14:textId="0813B112">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设备数量和费用：</w:t>
      </w:r>
      <w:r>
        <w:rPr>
          <w:rFonts w:ascii="仿宋" w:eastAsia="仿宋" w:hAnsi="仿宋" w:cs="仿宋" w:hint="eastAsia"/>
          <w:sz w:val="28"/>
        </w:rPr>
        <w:t>预计购置和安装主要设备共计</w:t>
      </w:r>
      <w:r>
        <w:rPr>
          <w:rFonts w:ascii="仿宋" w:eastAsia="仿宋" w:hAnsi="仿宋" w:cs="仿宋" w:hint="eastAsia"/>
          <w:sz w:val="28"/>
        </w:rPr>
        <w:t>XXX</w:t>
      </w:r>
      <w:r>
        <w:rPr>
          <w:rFonts w:ascii="仿宋" w:eastAsia="仿宋" w:hAnsi="仿宋" w:cs="仿宋" w:hint="eastAsia"/>
          <w:sz w:val="28"/>
        </w:rPr>
        <w:t>台（套），总设备购置费</w:t>
      </w:r>
      <w:r>
        <w:rPr>
          <w:rFonts w:ascii="仿宋" w:eastAsia="仿宋" w:hAnsi="仿宋" w:cs="仿宋" w:hint="eastAsia"/>
          <w:sz w:val="28"/>
        </w:rPr>
        <w:t>XXXX</w:t>
      </w:r>
      <w:r>
        <w:rPr>
          <w:rFonts w:ascii="仿宋" w:eastAsia="仿宋" w:hAnsi="仿宋" w:cs="仿宋" w:hint="eastAsia"/>
          <w:sz w:val="28"/>
        </w:rPr>
        <w:t>万元。这些设备将覆盖生产工艺的各个关键环节。</w:t>
      </w:r>
    </w:p>
    <w:p w:rsidR="000B20C9" w14:paraId="33EFFBC1" w14:textId="77777777">
      <w:pPr>
        <w:ind w:firstLine="560" w:firstLineChars="200"/>
        <w:rPr>
          <w:rFonts w:ascii="仿宋" w:eastAsia="仿宋" w:hAnsi="仿宋" w:cs="仿宋"/>
          <w:sz w:val="28"/>
        </w:rPr>
      </w:pPr>
      <w:r>
        <w:rPr>
          <w:rFonts w:ascii="仿宋" w:eastAsia="仿宋" w:hAnsi="仿宋" w:cs="仿宋" w:hint="eastAsia"/>
          <w:sz w:val="28"/>
        </w:rPr>
        <w:t>主要设备包括但不限于：</w:t>
      </w:r>
      <w:r>
        <w:rPr>
          <w:rFonts w:ascii="仿宋" w:eastAsia="仿宋" w:hAnsi="仿宋" w:cs="仿宋" w:hint="eastAsia"/>
          <w:sz w:val="28"/>
        </w:rPr>
        <w:t>XXXX</w:t>
      </w:r>
    </w:p>
    <w:p w:rsidR="000B20C9" w14:paraId="1899F5A1" w14:textId="77777777">
      <w:pPr>
        <w:ind w:firstLine="560" w:firstLineChars="200"/>
        <w:rPr>
          <w:rFonts w:ascii="仿宋" w:eastAsia="仿宋" w:hAnsi="仿宋" w:cs="仿宋"/>
          <w:sz w:val="28"/>
        </w:rPr>
      </w:pPr>
      <w:r>
        <w:rPr>
          <w:rFonts w:ascii="仿宋" w:eastAsia="仿宋" w:hAnsi="仿宋" w:cs="仿宋" w:hint="eastAsia"/>
          <w:sz w:val="28"/>
        </w:rPr>
        <w:t>通过这些设备的选择，我们将在保证生产工艺</w:t>
      </w:r>
      <w:r>
        <w:rPr>
          <w:rFonts w:ascii="仿宋" w:eastAsia="仿宋" w:hAnsi="仿宋" w:cs="仿宋" w:hint="eastAsia"/>
          <w:sz w:val="28"/>
        </w:rPr>
        <w:t>要求的前提下，降低生产成本，提高生产效率，并确保产品的质量达到标准。这将有助于我们在市场竞争中保持竞争优势，并满足客户的需求。</w:t>
      </w:r>
    </w:p>
    <w:p w:rsidR="000B20C9" w14:paraId="6570E526" w14:textId="77777777">
      <w:pPr>
        <w:pStyle w:val="Heading1"/>
        <w:ind w:firstLine="560" w:firstLineChars="200"/>
        <w:rPr>
          <w:rFonts w:ascii="仿宋" w:eastAsia="仿宋" w:hAnsi="仿宋" w:cs="仿宋"/>
          <w:sz w:val="28"/>
        </w:rPr>
      </w:pPr>
      <w:bookmarkStart w:id="9" w:name="_Toc16822"/>
      <w:r>
        <w:rPr>
          <w:rFonts w:ascii="仿宋" w:eastAsia="仿宋" w:hAnsi="仿宋" w:cs="仿宋" w:hint="eastAsia"/>
          <w:sz w:val="28"/>
        </w:rPr>
        <w:t>三、产品方案与建设规划</w:t>
      </w:r>
      <w:bookmarkEnd w:id="9"/>
    </w:p>
    <w:p w:rsidR="000B20C9" w14:paraId="3713BD78" w14:textId="77777777">
      <w:pPr>
        <w:pStyle w:val="Heading2"/>
        <w:rPr>
          <w:rFonts w:ascii="仿宋" w:eastAsia="仿宋" w:hAnsi="仿宋" w:cs="仿宋"/>
        </w:rPr>
      </w:pPr>
      <w:bookmarkStart w:id="10" w:name="_Toc25117"/>
      <w:r>
        <w:rPr>
          <w:rFonts w:ascii="仿宋" w:eastAsia="仿宋" w:hAnsi="仿宋" w:cs="仿宋" w:hint="eastAsia"/>
        </w:rPr>
        <w:t>（一）地面清洁剂项目场地规模</w:t>
      </w:r>
      <w:bookmarkEnd w:id="10"/>
    </w:p>
    <w:p w:rsidR="000B20C9" w14:paraId="0B587632" w14:textId="77777777">
      <w:pPr>
        <w:ind w:firstLine="560" w:firstLineChars="200"/>
        <w:rPr>
          <w:rFonts w:ascii="仿宋" w:eastAsia="仿宋" w:hAnsi="仿宋" w:cs="仿宋"/>
          <w:sz w:val="28"/>
        </w:rPr>
      </w:pPr>
      <w:r>
        <w:rPr>
          <w:rFonts w:ascii="仿宋" w:eastAsia="仿宋" w:hAnsi="仿宋" w:cs="仿宋" w:hint="eastAsia"/>
          <w:sz w:val="28"/>
        </w:rPr>
        <w:t>地面清洁剂项目的总占地面积为</w:t>
      </w:r>
      <w:r>
        <w:rPr>
          <w:rFonts w:ascii="仿宋" w:eastAsia="仿宋" w:hAnsi="仿宋" w:cs="仿宋" w:hint="eastAsia"/>
          <w:sz w:val="28"/>
        </w:rPr>
        <w:t>XXXX</w:t>
      </w:r>
      <w:r>
        <w:rPr>
          <w:rFonts w:ascii="仿宋" w:eastAsia="仿宋" w:hAnsi="仿宋" w:cs="仿宋" w:hint="eastAsia"/>
          <w:sz w:val="28"/>
        </w:rPr>
        <w:t>平方米，折合约</w:t>
      </w:r>
      <w:r>
        <w:rPr>
          <w:rFonts w:ascii="仿宋" w:eastAsia="仿宋" w:hAnsi="仿宋" w:cs="仿宋" w:hint="eastAsia"/>
          <w:sz w:val="28"/>
        </w:rPr>
        <w:t>XX</w:t>
      </w:r>
      <w:r>
        <w:rPr>
          <w:rFonts w:ascii="仿宋" w:eastAsia="仿宋" w:hAnsi="仿宋" w:cs="仿宋" w:hint="eastAsia"/>
          <w:sz w:val="28"/>
        </w:rPr>
        <w:t>亩。预计场区规划总建筑面积为</w:t>
      </w:r>
      <w:r>
        <w:rPr>
          <w:rFonts w:ascii="仿宋" w:eastAsia="仿宋" w:hAnsi="仿宋" w:cs="仿宋" w:hint="eastAsia"/>
          <w:sz w:val="28"/>
        </w:rPr>
        <w:t>XXXX</w:t>
      </w:r>
      <w:r>
        <w:rPr>
          <w:rFonts w:ascii="仿宋" w:eastAsia="仿宋" w:hAnsi="仿宋" w:cs="仿宋" w:hint="eastAsia"/>
          <w:sz w:val="28"/>
        </w:rPr>
        <w:t>平方米。</w:t>
      </w:r>
    </w:p>
    <w:p w:rsidR="000B20C9" w14:paraId="5BBB0838" w14:textId="77777777">
      <w:pPr>
        <w:pStyle w:val="Heading2"/>
        <w:ind w:firstLine="560" w:firstLineChars="200"/>
        <w:rPr>
          <w:rFonts w:ascii="仿宋" w:eastAsia="仿宋" w:hAnsi="仿宋" w:cs="仿宋"/>
          <w:sz w:val="28"/>
        </w:rPr>
      </w:pPr>
      <w:bookmarkStart w:id="11" w:name="_Toc10004"/>
      <w:r>
        <w:rPr>
          <w:rFonts w:ascii="仿宋" w:eastAsia="仿宋" w:hAnsi="仿宋" w:cs="仿宋" w:hint="eastAsia"/>
          <w:sz w:val="28"/>
        </w:rPr>
        <w:t>（二）产能规模</w:t>
      </w:r>
      <w:bookmarkEnd w:id="11"/>
    </w:p>
    <w:p w:rsidR="000B20C9" w14:paraId="3137450E" w14:textId="77777777">
      <w:pPr>
        <w:ind w:firstLine="560" w:firstLineChars="200"/>
        <w:rPr>
          <w:rFonts w:ascii="仿宋" w:eastAsia="仿宋" w:hAnsi="仿宋" w:cs="仿宋"/>
          <w:sz w:val="28"/>
        </w:rPr>
      </w:pPr>
      <w:r>
        <w:rPr>
          <w:rFonts w:ascii="仿宋" w:eastAsia="仿宋" w:hAnsi="仿宋" w:cs="仿宋" w:hint="eastAsia"/>
          <w:sz w:val="28"/>
        </w:rPr>
        <w:t>根据对国内外市场的深入调研和地面清洁剂项目实施能力分析，我们制定了建设规模，旨在实现年产</w:t>
      </w:r>
      <w:r>
        <w:rPr>
          <w:rFonts w:ascii="仿宋" w:eastAsia="仿宋" w:hAnsi="仿宋" w:cs="仿宋" w:hint="eastAsia"/>
          <w:sz w:val="28"/>
        </w:rPr>
        <w:t>XXX</w:t>
      </w:r>
      <w:r>
        <w:rPr>
          <w:rFonts w:ascii="仿宋" w:eastAsia="仿宋" w:hAnsi="仿宋" w:cs="仿宋" w:hint="eastAsia"/>
          <w:sz w:val="28"/>
        </w:rPr>
        <w:t>产品</w:t>
      </w:r>
      <w:r>
        <w:rPr>
          <w:rFonts w:ascii="仿宋" w:eastAsia="仿宋" w:hAnsi="仿宋" w:cs="仿宋" w:hint="eastAsia"/>
          <w:sz w:val="28"/>
        </w:rPr>
        <w:t>XXX</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https://d.book118.com/167164166030006051</w:t>
        </w:r>
      </w:hyperlink>
    </w:p>
    <w:p w:rsidR="000B20C9">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20C9" w14:paraId="2D5B0253" w14:textId="77777777">
    <w:pPr>
      <w:pStyle w:val="Header"/>
      <w:jc w:val="center"/>
      <w:rPr>
        <w:rFonts w:ascii="仿宋" w:eastAsia="仿宋" w:hAnsi="仿宋" w:cs="仿宋"/>
      </w:rPr>
    </w:pPr>
    <w:r>
      <w:rPr>
        <w:rFonts w:ascii="仿宋" w:eastAsia="仿宋" w:hAnsi="仿宋" w:cs="仿宋" w:hint="eastAsia"/>
      </w:rPr>
      <w:t>地面清洁剂相关行业投资方案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20C9" w14:textId="77777777">
    <w:pPr>
      <w:pStyle w:val="Header"/>
      <w:jc w:val="center"/>
      <w:rPr>
        <w:rFonts w:ascii="仿宋" w:eastAsia="仿宋" w:hAnsi="仿宋" w:cs="仿宋"/>
      </w:rPr>
    </w:pPr>
    <w:r>
      <w:rPr>
        <w:rFonts w:ascii="仿宋" w:eastAsia="仿宋" w:hAnsi="仿宋" w:cs="仿宋" w:hint="eastAsia"/>
      </w:rPr>
      <w:t>地面清洁剂相关行业投资方案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20C9" w14:textId="77777777">
    <w:pPr>
      <w:pStyle w:val="Header"/>
      <w:jc w:val="center"/>
      <w:rPr>
        <w:rFonts w:ascii="仿宋" w:eastAsia="仿宋" w:hAnsi="仿宋" w:cs="仿宋"/>
      </w:rPr>
    </w:pPr>
    <w:r>
      <w:rPr>
        <w:rFonts w:ascii="仿宋" w:eastAsia="仿宋" w:hAnsi="仿宋" w:cs="仿宋" w:hint="eastAsia"/>
      </w:rPr>
      <w:t>地面清洁剂相关行业投资方案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20C9" w14:textId="77777777">
    <w:pPr>
      <w:pStyle w:val="Header"/>
      <w:jc w:val="center"/>
      <w:rPr>
        <w:rFonts w:ascii="仿宋" w:eastAsia="仿宋" w:hAnsi="仿宋" w:cs="仿宋"/>
      </w:rPr>
    </w:pPr>
    <w:r>
      <w:rPr>
        <w:rFonts w:ascii="仿宋" w:eastAsia="仿宋" w:hAnsi="仿宋" w:cs="仿宋" w:hint="eastAsia"/>
      </w:rPr>
      <w:t>地面清洁剂相关行业投资方案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20C9" w14:textId="77777777">
    <w:pPr>
      <w:pStyle w:val="Header"/>
      <w:jc w:val="center"/>
      <w:rPr>
        <w:rFonts w:ascii="仿宋" w:eastAsia="仿宋" w:hAnsi="仿宋" w:cs="仿宋"/>
      </w:rPr>
    </w:pPr>
    <w:r>
      <w:rPr>
        <w:rFonts w:ascii="仿宋" w:eastAsia="仿宋" w:hAnsi="仿宋" w:cs="仿宋" w:hint="eastAsia"/>
      </w:rPr>
      <w:t>地面清洁剂相关行业投资方案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20C9" w14:textId="77777777">
    <w:pPr>
      <w:pStyle w:val="Header"/>
      <w:jc w:val="center"/>
      <w:rPr>
        <w:rFonts w:ascii="仿宋" w:eastAsia="仿宋" w:hAnsi="仿宋" w:cs="仿宋"/>
      </w:rPr>
    </w:pPr>
    <w:r>
      <w:rPr>
        <w:rFonts w:ascii="仿宋" w:eastAsia="仿宋" w:hAnsi="仿宋" w:cs="仿宋" w:hint="eastAsia"/>
      </w:rPr>
      <w:t>地面清洁剂相关行业投资方案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20C9" w14:textId="77777777">
    <w:pPr>
      <w:pStyle w:val="Header"/>
      <w:jc w:val="center"/>
      <w:rPr>
        <w:rFonts w:ascii="仿宋" w:eastAsia="仿宋" w:hAnsi="仿宋" w:cs="仿宋"/>
      </w:rPr>
    </w:pPr>
    <w:r>
      <w:rPr>
        <w:rFonts w:ascii="仿宋" w:eastAsia="仿宋" w:hAnsi="仿宋" w:cs="仿宋" w:hint="eastAsia"/>
      </w:rPr>
      <w:t>地面清洁剂相关行业投资方案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20C9" w14:textId="77777777">
    <w:pPr>
      <w:pStyle w:val="Header"/>
      <w:jc w:val="center"/>
      <w:rPr>
        <w:rFonts w:ascii="仿宋" w:eastAsia="仿宋" w:hAnsi="仿宋" w:cs="仿宋"/>
      </w:rPr>
    </w:pPr>
    <w:r>
      <w:rPr>
        <w:rFonts w:ascii="仿宋" w:eastAsia="仿宋" w:hAnsi="仿宋" w:cs="仿宋" w:hint="eastAsia"/>
      </w:rPr>
      <w:t>地面清洁剂相关行业投资方案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20C9" w14:textId="77777777">
    <w:pPr>
      <w:pStyle w:val="Header"/>
      <w:jc w:val="center"/>
      <w:rPr>
        <w:rFonts w:ascii="仿宋" w:eastAsia="仿宋" w:hAnsi="仿宋" w:cs="仿宋"/>
      </w:rPr>
    </w:pPr>
    <w:r>
      <w:rPr>
        <w:rFonts w:ascii="仿宋" w:eastAsia="仿宋" w:hAnsi="仿宋" w:cs="仿宋" w:hint="eastAsia"/>
      </w:rPr>
      <w:t>地面清洁剂相关行业投资方案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20C9" w14:textId="77777777">
    <w:pPr>
      <w:pStyle w:val="Header"/>
      <w:jc w:val="center"/>
      <w:rPr>
        <w:rFonts w:ascii="仿宋" w:eastAsia="仿宋" w:hAnsi="仿宋" w:cs="仿宋"/>
      </w:rPr>
    </w:pPr>
    <w:r>
      <w:rPr>
        <w:rFonts w:ascii="仿宋" w:eastAsia="仿宋" w:hAnsi="仿宋" w:cs="仿宋" w:hint="eastAsia"/>
      </w:rPr>
      <w:t>地面清洁剂相关行业投资方案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20C9" w14:textId="77777777">
    <w:pPr>
      <w:pStyle w:val="Header"/>
      <w:jc w:val="center"/>
      <w:rPr>
        <w:rFonts w:ascii="仿宋" w:eastAsia="仿宋" w:hAnsi="仿宋" w:cs="仿宋"/>
      </w:rPr>
    </w:pPr>
    <w:r>
      <w:rPr>
        <w:rFonts w:ascii="仿宋" w:eastAsia="仿宋" w:hAnsi="仿宋" w:cs="仿宋" w:hint="eastAsia"/>
      </w:rPr>
      <w:t>地面清洁剂相关行业投资方案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20C9" w14:textId="77777777">
    <w:pPr>
      <w:pStyle w:val="Header"/>
      <w:jc w:val="center"/>
      <w:rPr>
        <w:rFonts w:ascii="仿宋" w:eastAsia="仿宋" w:hAnsi="仿宋" w:cs="仿宋"/>
      </w:rPr>
    </w:pPr>
    <w:r>
      <w:rPr>
        <w:rFonts w:ascii="仿宋" w:eastAsia="仿宋" w:hAnsi="仿宋" w:cs="仿宋" w:hint="eastAsia"/>
      </w:rPr>
      <w:t>地面清洁剂相关行业投资方案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3007332"/>
    <w:rsid w:val="000B20C9"/>
    <w:rsid w:val="001B68A1"/>
    <w:rsid w:val="230073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23C0A1C"/>
  <w15:docId w15:val="{417343D2-5420-4530-B18E-442792C9DC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167164166030006051"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4111</Words>
  <Characters>23435</Characters>
  <Application>Microsoft Office Word</Application>
  <DocSecurity>0</DocSecurity>
  <Lines>195</Lines>
  <Paragraphs>54</Paragraphs>
  <ScaleCrop>false</ScaleCrop>
  <Company/>
  <LinksUpToDate>false</LinksUpToDate>
  <CharactersWithSpaces>27492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2023-12-03T00:43:00Z</dcterms:created>
  <dcterms:modified xsi:type="dcterms:W3CDTF">2023-12-27T09:17:00Z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0B8CC87B44F24AB6A5792350059C7F48_11</vt:lpwstr>
  </property>
  <property fmtid="{D5CDD505-2E9C-101B-9397-08002B2CF9AE}" pid="3" name="KSOProductBuildVer">
    <vt:lpwstr>2052-12.1.0.15712</vt:lpwstr>
  </property>
</Properties>
</file>